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7C85C" w14:textId="77777777" w:rsidR="006340A9" w:rsidRDefault="00000000">
      <w:pPr>
        <w:spacing w:before="114" w:line="226" w:lineRule="auto"/>
        <w:jc w:val="center"/>
        <w:outlineLvl w:val="0"/>
        <w:rPr>
          <w:rFonts w:ascii="黑体" w:eastAsia="黑体" w:hAnsi="黑体" w:cs="黑体" w:hint="eastAsia"/>
          <w:spacing w:val="8"/>
          <w:sz w:val="36"/>
          <w:szCs w:val="36"/>
          <w:lang w:eastAsia="zh-CN"/>
        </w:rPr>
      </w:pPr>
      <w:r>
        <w:rPr>
          <w:rFonts w:ascii="黑体" w:eastAsia="黑体" w:hAnsi="黑体" w:cs="黑体"/>
          <w:spacing w:val="8"/>
          <w:sz w:val="36"/>
          <w:szCs w:val="36"/>
          <w:lang w:eastAsia="zh-CN"/>
        </w:rPr>
        <w:t>经营者集中简易案件公示表</w:t>
      </w:r>
    </w:p>
    <w:p w14:paraId="667E5753" w14:textId="77777777" w:rsidR="006340A9" w:rsidRDefault="006340A9">
      <w:pPr>
        <w:spacing w:line="238" w:lineRule="exact"/>
        <w:rPr>
          <w:lang w:eastAsia="zh-CN"/>
        </w:rPr>
      </w:pPr>
    </w:p>
    <w:tbl>
      <w:tblPr>
        <w:tblStyle w:val="TableNormal"/>
        <w:tblW w:w="9959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44"/>
        <w:gridCol w:w="1456"/>
        <w:gridCol w:w="6559"/>
      </w:tblGrid>
      <w:tr w:rsidR="006340A9" w14:paraId="40A87C8E" w14:textId="77777777">
        <w:trPr>
          <w:trHeight w:val="689"/>
        </w:trPr>
        <w:tc>
          <w:tcPr>
            <w:tcW w:w="1944" w:type="dxa"/>
            <w:shd w:val="clear" w:color="auto" w:fill="D9D9D9"/>
            <w:vAlign w:val="center"/>
          </w:tcPr>
          <w:p w14:paraId="17E8E631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2"/>
              </w:rPr>
              <w:t>案件名称</w:t>
            </w:r>
            <w:proofErr w:type="spellEnd"/>
          </w:p>
        </w:tc>
        <w:tc>
          <w:tcPr>
            <w:tcW w:w="8015" w:type="dxa"/>
            <w:gridSpan w:val="2"/>
            <w:vAlign w:val="center"/>
          </w:tcPr>
          <w:p w14:paraId="5CD3B3E0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贵州省产业发展有限公司收购贵阳市工业投资有限公司股权案</w:t>
            </w:r>
          </w:p>
        </w:tc>
      </w:tr>
      <w:tr w:rsidR="006340A9" w14:paraId="312AAAA8" w14:textId="77777777">
        <w:trPr>
          <w:trHeight w:val="1708"/>
        </w:trPr>
        <w:tc>
          <w:tcPr>
            <w:tcW w:w="1944" w:type="dxa"/>
            <w:shd w:val="clear" w:color="auto" w:fill="D9D9D9"/>
            <w:vAlign w:val="center"/>
          </w:tcPr>
          <w:p w14:paraId="1ABF27CF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</w:rPr>
              <w:t>交易概况</w:t>
            </w:r>
            <w:proofErr w:type="spellEnd"/>
          </w:p>
        </w:tc>
        <w:tc>
          <w:tcPr>
            <w:tcW w:w="8015" w:type="dxa"/>
            <w:gridSpan w:val="2"/>
            <w:vAlign w:val="center"/>
          </w:tcPr>
          <w:p w14:paraId="56055ACE" w14:textId="77777777" w:rsidR="00B02724" w:rsidRPr="00F46BEF" w:rsidRDefault="00B02724" w:rsidP="00B02724">
            <w:pPr>
              <w:pStyle w:val="TableText"/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</w:pP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贵州省产业发展有限公司（“贵州产发公司”）与贵阳市工业投资有限公司（“贵阳工投”）等签署协议，收购其</w:t>
            </w:r>
            <w:r w:rsidRPr="00F46BEF">
              <w:rPr>
                <w:rFonts w:asciiTheme="minorEastAsia" w:eastAsiaTheme="minorEastAsia" w:hAnsiTheme="minorEastAsia" w:cstheme="minorEastAsia"/>
                <w:color w:val="auto"/>
                <w:lang w:eastAsia="zh-CN"/>
              </w:rPr>
              <w:t>82.6529%</w:t>
            </w: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股份。贵阳</w:t>
            </w:r>
            <w:proofErr w:type="gramStart"/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工投主要</w:t>
            </w:r>
            <w:proofErr w:type="gramEnd"/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从事轮胎等业务。</w:t>
            </w:r>
          </w:p>
          <w:p w14:paraId="2679753E" w14:textId="77777777" w:rsidR="00B02724" w:rsidRPr="00F46BEF" w:rsidRDefault="00B02724" w:rsidP="00B02724">
            <w:pPr>
              <w:pStyle w:val="TableText"/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</w:pP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交易前，贵阳产业发展控股集团有限公司（“贵阳产发集团”）、贵阳市外贸发展集团有限公司、贵阳市矿产能源投资集团有限公司分别持有</w:t>
            </w:r>
            <w:proofErr w:type="gramStart"/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贵阳工投</w:t>
            </w:r>
            <w:proofErr w:type="gramEnd"/>
            <w:r w:rsidRPr="00F46BEF">
              <w:rPr>
                <w:rFonts w:asciiTheme="minorEastAsia" w:eastAsiaTheme="minorEastAsia" w:hAnsiTheme="minorEastAsia" w:cstheme="minorEastAsia"/>
                <w:color w:val="auto"/>
                <w:lang w:eastAsia="zh-CN"/>
              </w:rPr>
              <w:t>79%</w:t>
            </w: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、</w:t>
            </w:r>
            <w:r w:rsidRPr="00F46BEF">
              <w:rPr>
                <w:rFonts w:asciiTheme="minorEastAsia" w:eastAsiaTheme="minorEastAsia" w:hAnsiTheme="minorEastAsia" w:cstheme="minorEastAsia"/>
                <w:color w:val="auto"/>
                <w:lang w:eastAsia="zh-CN"/>
              </w:rPr>
              <w:t>13%</w:t>
            </w: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、</w:t>
            </w:r>
            <w:r w:rsidRPr="00F46BEF">
              <w:rPr>
                <w:rFonts w:asciiTheme="minorEastAsia" w:eastAsiaTheme="minorEastAsia" w:hAnsiTheme="minorEastAsia" w:cstheme="minorEastAsia"/>
                <w:color w:val="auto"/>
                <w:lang w:eastAsia="zh-CN"/>
              </w:rPr>
              <w:t>8%</w:t>
            </w: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股份，贵阳产发集团单独控制该公司。</w:t>
            </w:r>
          </w:p>
          <w:p w14:paraId="238092DA" w14:textId="1C938E49" w:rsidR="006340A9" w:rsidRDefault="00B02724" w:rsidP="00B02724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交易后，贵州产发公司、贵阳产发集团分别持有</w:t>
            </w:r>
            <w:proofErr w:type="gramStart"/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贵阳工投</w:t>
            </w:r>
            <w:proofErr w:type="gramEnd"/>
            <w:r w:rsidRPr="00F46BEF">
              <w:rPr>
                <w:rFonts w:asciiTheme="minorEastAsia" w:eastAsiaTheme="minorEastAsia" w:hAnsiTheme="minorEastAsia" w:cstheme="minorEastAsia"/>
                <w:color w:val="auto"/>
                <w:lang w:eastAsia="zh-CN"/>
              </w:rPr>
              <w:t>82.6529%</w:t>
            </w: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、</w:t>
            </w:r>
            <w:r w:rsidRPr="00F46BEF">
              <w:rPr>
                <w:rFonts w:asciiTheme="minorEastAsia" w:eastAsiaTheme="minorEastAsia" w:hAnsiTheme="minorEastAsia" w:cstheme="minorEastAsia"/>
                <w:color w:val="auto"/>
                <w:lang w:eastAsia="zh-CN"/>
              </w:rPr>
              <w:t>17.3471%</w:t>
            </w:r>
            <w:r w:rsidRPr="00F46BEF">
              <w:rPr>
                <w:rFonts w:asciiTheme="minorEastAsia" w:eastAsiaTheme="minorEastAsia" w:hAnsiTheme="minorEastAsia" w:cstheme="minorEastAsia" w:hint="eastAsia"/>
                <w:color w:val="auto"/>
                <w:lang w:eastAsia="zh-CN"/>
              </w:rPr>
              <w:t>股份，贵州产发公司单独控制该公司。</w:t>
            </w:r>
          </w:p>
        </w:tc>
      </w:tr>
      <w:tr w:rsidR="006340A9" w14:paraId="388BE11E" w14:textId="77777777">
        <w:trPr>
          <w:trHeight w:hRule="exact" w:val="1828"/>
        </w:trPr>
        <w:tc>
          <w:tcPr>
            <w:tcW w:w="1944" w:type="dxa"/>
            <w:vMerge w:val="restart"/>
            <w:shd w:val="clear" w:color="auto" w:fill="D9D9D9"/>
            <w:vAlign w:val="center"/>
          </w:tcPr>
          <w:p w14:paraId="4CE1C785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5"/>
                <w:lang w:eastAsia="zh-CN"/>
              </w:rPr>
              <w:t>参与集中的经营</w:t>
            </w:r>
            <w:r>
              <w:rPr>
                <w:rFonts w:asciiTheme="minorEastAsia" w:eastAsiaTheme="minorEastAsia" w:hAnsiTheme="minorEastAsia" w:cstheme="minorEastAsia" w:hint="eastAsia"/>
                <w:spacing w:val="4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者简介</w:t>
            </w:r>
          </w:p>
        </w:tc>
        <w:tc>
          <w:tcPr>
            <w:tcW w:w="1456" w:type="dxa"/>
            <w:vAlign w:val="center"/>
          </w:tcPr>
          <w:p w14:paraId="0CB02704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6"/>
                <w:lang w:eastAsia="zh-CN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贵州产发公司</w:t>
            </w:r>
          </w:p>
        </w:tc>
        <w:tc>
          <w:tcPr>
            <w:tcW w:w="6559" w:type="dxa"/>
            <w:vAlign w:val="center"/>
          </w:tcPr>
          <w:p w14:paraId="45F30C89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bookmarkStart w:id="0" w:name="_Hlk217588753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贵州产发公司于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2024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年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月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日成立于贵州省贵阳市，主要业务为工业自动控制系统装置制造。</w:t>
            </w:r>
          </w:p>
          <w:p w14:paraId="702EDB49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贵州产发公司最终控制人为贵州省黔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晟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国有资产经营有限责任公司，主要业务为白酒生产及销售、供应链贸易、航空运输等。</w:t>
            </w:r>
            <w:bookmarkEnd w:id="0"/>
          </w:p>
        </w:tc>
      </w:tr>
      <w:tr w:rsidR="006340A9" w14:paraId="32027102" w14:textId="77777777">
        <w:trPr>
          <w:trHeight w:hRule="exact" w:val="1698"/>
        </w:trPr>
        <w:tc>
          <w:tcPr>
            <w:tcW w:w="1944" w:type="dxa"/>
            <w:vMerge/>
            <w:vAlign w:val="center"/>
          </w:tcPr>
          <w:p w14:paraId="6947FB23" w14:textId="77777777" w:rsidR="006340A9" w:rsidRDefault="006340A9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</w:p>
        </w:tc>
        <w:tc>
          <w:tcPr>
            <w:tcW w:w="1456" w:type="dxa"/>
            <w:vAlign w:val="center"/>
          </w:tcPr>
          <w:p w14:paraId="097A533F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4"/>
                <w:lang w:eastAsia="zh-CN"/>
              </w:rPr>
              <w:t>2.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贵阳工投</w:t>
            </w:r>
            <w:proofErr w:type="gramEnd"/>
          </w:p>
        </w:tc>
        <w:tc>
          <w:tcPr>
            <w:tcW w:w="6559" w:type="dxa"/>
            <w:vAlign w:val="center"/>
          </w:tcPr>
          <w:p w14:paraId="51875807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bookmarkStart w:id="1" w:name="_Hlk217588760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贵阳工投于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2009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年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月</w:t>
            </w:r>
            <w:r>
              <w:rPr>
                <w:rFonts w:asciiTheme="minorEastAsia" w:eastAsiaTheme="minorEastAsia" w:hAnsiTheme="minorEastAsia" w:cstheme="minorEastAsia"/>
                <w:lang w:eastAsia="zh-CN"/>
              </w:rPr>
              <w:t>15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日成立于贵州省贵阳市，主要业务为轮胎、铝制品行业等。</w:t>
            </w:r>
          </w:p>
          <w:p w14:paraId="4C08C506" w14:textId="77777777" w:rsidR="006340A9" w:rsidRDefault="00000000">
            <w:pPr>
              <w:pStyle w:val="TableText"/>
              <w:rPr>
                <w:rFonts w:hint="eastAsia"/>
                <w:lang w:eastAsia="zh-CN"/>
              </w:rPr>
            </w:pPr>
            <w:bookmarkStart w:id="2" w:name="OLE_LINK1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贵阳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工投</w:t>
            </w:r>
            <w:bookmarkEnd w:id="2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最终</w:t>
            </w:r>
            <w:proofErr w:type="gramEnd"/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控制人为贵阳产业发展控股集团有限公司，主要业务为工业制造与商品销售、商业运营等。</w:t>
            </w:r>
            <w:bookmarkEnd w:id="1"/>
          </w:p>
        </w:tc>
      </w:tr>
      <w:tr w:rsidR="006340A9" w14:paraId="48527D35" w14:textId="77777777">
        <w:trPr>
          <w:trHeight w:val="352"/>
        </w:trPr>
        <w:tc>
          <w:tcPr>
            <w:tcW w:w="1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22B61931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简易案件理由</w:t>
            </w:r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3EF140DF" w14:textId="77777777" w:rsidR="006340A9" w:rsidRDefault="00000000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pacing w:val="-4"/>
                <w:sz w:val="24"/>
                <w:szCs w:val="24"/>
                <w:lang w:eastAsia="zh-CN"/>
              </w:rPr>
              <w:t>1.在同一相关市场，参与集中的经营者所占的市场份额之和小于1</w:t>
            </w:r>
            <w:r>
              <w:rPr>
                <w:rFonts w:asciiTheme="minorEastAsia" w:eastAsiaTheme="minorEastAsia" w:hAnsiTheme="minorEastAsia" w:cstheme="minorEastAsia" w:hint="eastAsia"/>
                <w:spacing w:val="-5"/>
                <w:sz w:val="24"/>
                <w:szCs w:val="24"/>
                <w:lang w:eastAsia="zh-CN"/>
              </w:rPr>
              <w:t>5%。</w:t>
            </w:r>
          </w:p>
        </w:tc>
      </w:tr>
      <w:tr w:rsidR="006340A9" w14:paraId="1EDA2F2E" w14:textId="77777777">
        <w:trPr>
          <w:trHeight w:val="353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A3E10" w14:textId="77777777" w:rsidR="006340A9" w:rsidRDefault="006340A9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7B4B9D30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</w:pPr>
            <w:r>
              <w:rPr>
                <w:rFonts w:asciiTheme="minorEastAsia" w:eastAsiaTheme="minorEastAsia" w:hAnsiTheme="minorEastAsia" w:cstheme="minorEastAsia"/>
                <w:spacing w:val="-1"/>
                <w:lang w:eastAsia="zh-CN"/>
              </w:rPr>
              <w:sym w:font="Wingdings 2" w:char="F052"/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2.在上下游市场，参与集中的经营者所占的市场份额均小于25%。</w:t>
            </w:r>
          </w:p>
        </w:tc>
      </w:tr>
      <w:tr w:rsidR="006340A9" w14:paraId="575D658F" w14:textId="77777777">
        <w:trPr>
          <w:trHeight w:val="703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0AB30" w14:textId="77777777" w:rsidR="006340A9" w:rsidRDefault="006340A9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38C4221C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pacing w:val="1"/>
                <w:lang w:eastAsia="zh-CN"/>
              </w:rPr>
              <w:t>3.不在同一相关市场也不存在上下游关系的参与集中的经营者，在与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交易有关的每个市场所占的市场份额均小于</w:t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25%。</w:t>
            </w:r>
          </w:p>
        </w:tc>
      </w:tr>
      <w:tr w:rsidR="006340A9" w14:paraId="2761B072" w14:textId="77777777">
        <w:trPr>
          <w:trHeight w:val="703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E138A" w14:textId="77777777" w:rsidR="006340A9" w:rsidRDefault="006340A9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781060E2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pacing w:val="3"/>
                <w:lang w:eastAsia="zh-CN"/>
              </w:rPr>
              <w:t>4.参与集中的经营者在中国境外设立合营企业，合营</w:t>
            </w:r>
            <w:r>
              <w:rPr>
                <w:rFonts w:asciiTheme="minorEastAsia" w:eastAsiaTheme="minorEastAsia" w:hAnsiTheme="minorEastAsia" w:cstheme="minorEastAsia" w:hint="eastAsia"/>
                <w:spacing w:val="2"/>
                <w:lang w:eastAsia="zh-CN"/>
              </w:rPr>
              <w:t>企业不在中国境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pacing w:val="-4"/>
                <w:lang w:eastAsia="zh-CN"/>
              </w:rPr>
              <w:t>内从事经济活动。</w:t>
            </w:r>
          </w:p>
        </w:tc>
      </w:tr>
      <w:tr w:rsidR="006340A9" w14:paraId="7473C164" w14:textId="77777777">
        <w:trPr>
          <w:trHeight w:val="703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C015" w14:textId="77777777" w:rsidR="006340A9" w:rsidRDefault="006340A9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3C67C816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spacing w:val="3"/>
                <w:lang w:eastAsia="zh-CN"/>
              </w:rPr>
              <w:t>5.参与集中的经营者收购境外企业股权或资产的，该</w:t>
            </w:r>
            <w:r>
              <w:rPr>
                <w:rFonts w:asciiTheme="minorEastAsia" w:eastAsiaTheme="minorEastAsia" w:hAnsiTheme="minorEastAsia" w:cstheme="minorEastAsia" w:hint="eastAsia"/>
                <w:spacing w:val="2"/>
                <w:lang w:eastAsia="zh-CN"/>
              </w:rPr>
              <w:t>境外企业不在中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spacing w:val="-3"/>
                <w:lang w:eastAsia="zh-CN"/>
              </w:rPr>
              <w:t>国境内从事经济活动。</w:t>
            </w:r>
          </w:p>
        </w:tc>
      </w:tr>
      <w:tr w:rsidR="006340A9" w14:paraId="1451A71B" w14:textId="77777777">
        <w:trPr>
          <w:trHeight w:val="703"/>
        </w:trPr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F0B86" w14:textId="77777777" w:rsidR="006340A9" w:rsidRDefault="006340A9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  <w:lang w:eastAsia="zh-CN"/>
              </w:rPr>
            </w:pPr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7CF9C042" w14:textId="77777777" w:rsidR="006340A9" w:rsidRDefault="00000000">
            <w:pPr>
              <w:pStyle w:val="TableText"/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□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6.</w:t>
            </w:r>
            <w:r>
              <w:rPr>
                <w:rFonts w:asciiTheme="minorEastAsia" w:eastAsiaTheme="minorEastAsia" w:hAnsiTheme="minorEastAsia" w:cstheme="minorEastAsia" w:hint="eastAsia"/>
                <w:spacing w:val="-27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>由两个以上的经营者共同控制的合营企业</w:t>
            </w:r>
            <w:r>
              <w:rPr>
                <w:rFonts w:asciiTheme="minorEastAsia" w:eastAsiaTheme="minorEastAsia" w:hAnsiTheme="minorEastAsia" w:cstheme="minorEastAsia" w:hint="eastAsia"/>
                <w:spacing w:val="-26"/>
                <w:lang w:eastAsia="zh-CN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lang w:eastAsia="zh-CN"/>
              </w:rPr>
              <w:t xml:space="preserve">，通过集中被其中一个或 </w:t>
            </w:r>
            <w:r>
              <w:rPr>
                <w:rFonts w:asciiTheme="minorEastAsia" w:eastAsiaTheme="minorEastAsia" w:hAnsiTheme="minorEastAsia" w:cstheme="minorEastAsia" w:hint="eastAsia"/>
                <w:spacing w:val="-1"/>
                <w:lang w:eastAsia="zh-CN"/>
              </w:rPr>
              <w:t>一个以上经营者控制。</w:t>
            </w:r>
          </w:p>
        </w:tc>
      </w:tr>
      <w:tr w:rsidR="006340A9" w14:paraId="420D3C93" w14:textId="77777777">
        <w:trPr>
          <w:trHeight w:val="557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8D8D8" w:themeFill="background1" w:themeFillShade="D8"/>
            <w:vAlign w:val="center"/>
          </w:tcPr>
          <w:p w14:paraId="1B84657E" w14:textId="77777777" w:rsidR="006340A9" w:rsidRDefault="00000000">
            <w:pP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</w:pPr>
            <w:proofErr w:type="spellStart"/>
            <w:r>
              <w:rPr>
                <w:rFonts w:asciiTheme="minorEastAsia" w:eastAsiaTheme="minorEastAsia" w:hAnsiTheme="minorEastAsia" w:cstheme="minorEastAsia" w:hint="eastAsia"/>
                <w:spacing w:val="-3"/>
                <w:sz w:val="24"/>
                <w:szCs w:val="24"/>
              </w:rPr>
              <w:t>备注</w:t>
            </w:r>
            <w:proofErr w:type="spellEnd"/>
          </w:p>
        </w:tc>
        <w:tc>
          <w:tcPr>
            <w:tcW w:w="8015" w:type="dxa"/>
            <w:gridSpan w:val="2"/>
            <w:tcBorders>
              <w:left w:val="single" w:sz="4" w:space="0" w:color="auto"/>
            </w:tcBorders>
            <w:vAlign w:val="center"/>
          </w:tcPr>
          <w:p w14:paraId="43A92D98" w14:textId="77777777" w:rsidR="006340A9" w:rsidRDefault="00000000">
            <w:pPr>
              <w:kinsoku/>
              <w:autoSpaceDE/>
              <w:autoSpaceDN/>
              <w:textAlignment w:val="auto"/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lang w:eastAsia="zh-CN"/>
              </w:rPr>
              <w:t>纵向关联：</w:t>
            </w:r>
          </w:p>
          <w:tbl>
            <w:tblPr>
              <w:tblStyle w:val="af0"/>
              <w:tblW w:w="8619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08" w:type="dxa"/>
                <w:right w:w="108" w:type="dxa"/>
              </w:tblCellMar>
              <w:tblLook w:val="04A0" w:firstRow="1" w:lastRow="0" w:firstColumn="1" w:lastColumn="0" w:noHBand="0" w:noVBand="1"/>
            </w:tblPr>
            <w:tblGrid>
              <w:gridCol w:w="2446"/>
              <w:gridCol w:w="1975"/>
              <w:gridCol w:w="4198"/>
            </w:tblGrid>
            <w:tr w:rsidR="006340A9" w14:paraId="3AD0B7F1" w14:textId="77777777">
              <w:tc>
                <w:tcPr>
                  <w:tcW w:w="2446" w:type="dxa"/>
                </w:tcPr>
                <w:p w14:paraId="4C4700BA" w14:textId="77777777" w:rsidR="006340A9" w:rsidRDefault="00000000">
                  <w:pPr>
                    <w:kinsoku/>
                    <w:autoSpaceDE/>
                    <w:autoSpaceDN/>
                    <w:jc w:val="center"/>
                    <w:textAlignment w:val="auto"/>
                    <w:rPr>
                      <w:rFonts w:ascii="宋体" w:eastAsia="宋体" w:hAnsi="宋体" w:cs="宋体" w:hint="eastAsia"/>
                      <w:bCs/>
                      <w:sz w:val="24"/>
                      <w:szCs w:val="24"/>
                      <w:lang w:eastAsia="zh-CN" w:bidi="ar-AE"/>
                    </w:rPr>
                  </w:pPr>
                  <w:bookmarkStart w:id="3" w:name="OLE_LINK8"/>
                  <w:r>
                    <w:rPr>
                      <w:rFonts w:ascii="宋体" w:eastAsia="宋体" w:hAnsi="宋体" w:cs="宋体" w:hint="eastAsia"/>
                      <w:bCs/>
                      <w:sz w:val="24"/>
                      <w:szCs w:val="24"/>
                      <w:lang w:eastAsia="zh-CN" w:bidi="ar-AE"/>
                    </w:rPr>
                    <w:t>相关商品市场</w:t>
                  </w:r>
                </w:p>
              </w:tc>
              <w:tc>
                <w:tcPr>
                  <w:tcW w:w="1975" w:type="dxa"/>
                </w:tcPr>
                <w:p w14:paraId="5AF3B79C" w14:textId="77777777" w:rsidR="006340A9" w:rsidRDefault="00000000">
                  <w:pPr>
                    <w:kinsoku/>
                    <w:autoSpaceDE/>
                    <w:autoSpaceDN/>
                    <w:jc w:val="center"/>
                    <w:textAlignment w:val="auto"/>
                    <w:rPr>
                      <w:rFonts w:ascii="宋体" w:eastAsia="宋体" w:hAnsi="宋体" w:cs="宋体" w:hint="eastAsia"/>
                      <w:bCs/>
                      <w:sz w:val="24"/>
                      <w:szCs w:val="24"/>
                      <w:lang w:eastAsia="zh-CN" w:bidi="ar-AE"/>
                    </w:rPr>
                  </w:pPr>
                  <w:r>
                    <w:rPr>
                      <w:rFonts w:ascii="宋体" w:eastAsia="宋体" w:hAnsi="宋体" w:cs="宋体" w:hint="eastAsia"/>
                      <w:bCs/>
                      <w:sz w:val="24"/>
                      <w:szCs w:val="24"/>
                      <w:lang w:eastAsia="zh-CN" w:bidi="ar-AE"/>
                    </w:rPr>
                    <w:t>相关地域市场</w:t>
                  </w:r>
                </w:p>
              </w:tc>
              <w:tc>
                <w:tcPr>
                  <w:tcW w:w="4198" w:type="dxa"/>
                </w:tcPr>
                <w:p w14:paraId="52D7C5EB" w14:textId="77777777" w:rsidR="006340A9" w:rsidRDefault="00000000">
                  <w:pPr>
                    <w:kinsoku/>
                    <w:autoSpaceDE/>
                    <w:autoSpaceDN/>
                    <w:ind w:firstLineChars="200" w:firstLine="480"/>
                    <w:textAlignment w:val="auto"/>
                    <w:rPr>
                      <w:rFonts w:ascii="宋体" w:eastAsia="宋体" w:hAnsi="宋体" w:cs="宋体" w:hint="eastAsia"/>
                      <w:bCs/>
                      <w:sz w:val="24"/>
                      <w:szCs w:val="24"/>
                      <w:lang w:eastAsia="zh-CN" w:bidi="ar-AE"/>
                    </w:rPr>
                  </w:pPr>
                  <w:r>
                    <w:rPr>
                      <w:rFonts w:ascii="宋体" w:eastAsia="宋体" w:hAnsi="宋体" w:cs="宋体" w:hint="eastAsia"/>
                      <w:bCs/>
                      <w:sz w:val="24"/>
                      <w:szCs w:val="24"/>
                      <w:lang w:eastAsia="zh-CN" w:bidi="ar-AE"/>
                    </w:rPr>
                    <w:t>2024年市场份额</w:t>
                  </w:r>
                </w:p>
              </w:tc>
            </w:tr>
            <w:tr w:rsidR="006340A9" w14:paraId="71007D95" w14:textId="77777777">
              <w:tc>
                <w:tcPr>
                  <w:tcW w:w="2446" w:type="dxa"/>
                </w:tcPr>
                <w:p w14:paraId="742D5DC8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上游：</w:t>
                  </w:r>
                  <w:bookmarkStart w:id="4" w:name="OLE_LINK4"/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电解铝</w:t>
                  </w:r>
                  <w:bookmarkEnd w:id="4"/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市场</w:t>
                  </w:r>
                </w:p>
                <w:p w14:paraId="0B73BB91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下游：</w:t>
                  </w:r>
                  <w:bookmarkStart w:id="5" w:name="OLE_LINK5"/>
                  <w:r>
                    <w:rPr>
                      <w:rFonts w:asciiTheme="minorEastAsia" w:eastAsiaTheme="minorEastAsia" w:hAnsiTheme="minorEastAsia" w:cstheme="minorEastAsia"/>
                      <w:spacing w:val="-1"/>
                      <w:lang w:eastAsia="zh-CN"/>
                    </w:rPr>
                    <w:t>铝箔</w:t>
                  </w:r>
                  <w:bookmarkEnd w:id="5"/>
                  <w:r>
                    <w:rPr>
                      <w:rFonts w:asciiTheme="minorEastAsia" w:eastAsiaTheme="minorEastAsia" w:hAnsiTheme="minorEastAsia" w:cstheme="minorEastAsia"/>
                      <w:spacing w:val="-1"/>
                      <w:lang w:eastAsia="zh-CN"/>
                    </w:rPr>
                    <w:t>坯料</w:t>
                  </w: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市场</w:t>
                  </w:r>
                </w:p>
                <w:p w14:paraId="20CEF7B5" w14:textId="77777777" w:rsidR="006340A9" w:rsidRDefault="006340A9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</w:p>
              </w:tc>
              <w:tc>
                <w:tcPr>
                  <w:tcW w:w="1975" w:type="dxa"/>
                </w:tcPr>
                <w:p w14:paraId="71EF7187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上游：中国境内</w:t>
                  </w:r>
                </w:p>
                <w:p w14:paraId="09E34FAB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下游：中国境内</w:t>
                  </w:r>
                </w:p>
                <w:p w14:paraId="7E7B13F8" w14:textId="77777777" w:rsidR="006340A9" w:rsidRDefault="006340A9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</w:p>
              </w:tc>
              <w:tc>
                <w:tcPr>
                  <w:tcW w:w="4198" w:type="dxa"/>
                </w:tcPr>
                <w:p w14:paraId="7073FDE7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上游：中国境内电解铝市场</w:t>
                  </w:r>
                </w:p>
                <w:p w14:paraId="2CE07C42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贵州产发公司：0-5%</w:t>
                  </w:r>
                </w:p>
                <w:p w14:paraId="3B0BB4D6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下游：中国境内</w:t>
                  </w:r>
                  <w:r>
                    <w:rPr>
                      <w:rFonts w:asciiTheme="minorEastAsia" w:eastAsiaTheme="minorEastAsia" w:hAnsiTheme="minorEastAsia" w:cstheme="minorEastAsia"/>
                      <w:spacing w:val="-1"/>
                      <w:lang w:eastAsia="zh-CN"/>
                    </w:rPr>
                    <w:t>铝箔坯料</w:t>
                  </w: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市场</w:t>
                  </w:r>
                </w:p>
                <w:p w14:paraId="37A5B054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贵阳工投：</w:t>
                  </w:r>
                  <w:bookmarkStart w:id="6" w:name="OLE_LINK10"/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0-5%</w:t>
                  </w:r>
                  <w:bookmarkEnd w:id="6"/>
                </w:p>
              </w:tc>
            </w:tr>
            <w:tr w:rsidR="006340A9" w14:paraId="7013DAA3" w14:textId="77777777">
              <w:tc>
                <w:tcPr>
                  <w:tcW w:w="2446" w:type="dxa"/>
                </w:tcPr>
                <w:p w14:paraId="74513EBA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上游：</w:t>
                  </w:r>
                  <w:bookmarkStart w:id="7" w:name="OLE_LINK6"/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电解铝</w:t>
                  </w:r>
                  <w:bookmarkEnd w:id="7"/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市场</w:t>
                  </w:r>
                </w:p>
                <w:p w14:paraId="313A513B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下游：</w:t>
                  </w:r>
                  <w:bookmarkStart w:id="8" w:name="OLE_LINK7"/>
                  <w:bookmarkStart w:id="9" w:name="OLE_LINK2"/>
                  <w:r>
                    <w:rPr>
                      <w:rFonts w:asciiTheme="minorEastAsia" w:eastAsiaTheme="minorEastAsia" w:hAnsiTheme="minorEastAsia" w:cstheme="minorEastAsia"/>
                      <w:spacing w:val="-1"/>
                      <w:lang w:eastAsia="zh-CN"/>
                    </w:rPr>
                    <w:t>铝箔</w:t>
                  </w:r>
                  <w:bookmarkEnd w:id="8"/>
                  <w:bookmarkEnd w:id="9"/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市场</w:t>
                  </w:r>
                </w:p>
                <w:p w14:paraId="55F45ACB" w14:textId="77777777" w:rsidR="006340A9" w:rsidRDefault="006340A9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</w:p>
              </w:tc>
              <w:tc>
                <w:tcPr>
                  <w:tcW w:w="1975" w:type="dxa"/>
                </w:tcPr>
                <w:p w14:paraId="6EB1C4B2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上游：中国境内</w:t>
                  </w:r>
                </w:p>
                <w:p w14:paraId="254B1163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下游：中国境内</w:t>
                  </w:r>
                </w:p>
                <w:p w14:paraId="6ACFE91B" w14:textId="77777777" w:rsidR="006340A9" w:rsidRDefault="006340A9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</w:p>
              </w:tc>
              <w:tc>
                <w:tcPr>
                  <w:tcW w:w="4198" w:type="dxa"/>
                </w:tcPr>
                <w:p w14:paraId="71741A63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上游：中国境内电解铝市场</w:t>
                  </w:r>
                </w:p>
                <w:p w14:paraId="0E254027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贵州产发公司：如上所述</w:t>
                  </w:r>
                </w:p>
                <w:p w14:paraId="461AD921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下游：中国境内</w:t>
                  </w:r>
                  <w:r>
                    <w:rPr>
                      <w:rFonts w:asciiTheme="minorEastAsia" w:eastAsiaTheme="minorEastAsia" w:hAnsiTheme="minorEastAsia" w:cstheme="minorEastAsia"/>
                      <w:spacing w:val="-1"/>
                      <w:lang w:eastAsia="zh-CN"/>
                    </w:rPr>
                    <w:t>铝箔</w:t>
                  </w: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市场</w:t>
                  </w:r>
                </w:p>
                <w:p w14:paraId="4AE1715A" w14:textId="77777777" w:rsidR="006340A9" w:rsidRDefault="00000000">
                  <w:pPr>
                    <w:pStyle w:val="TableText"/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</w:pPr>
                  <w:r>
                    <w:rPr>
                      <w:rFonts w:asciiTheme="minorEastAsia" w:eastAsiaTheme="minorEastAsia" w:hAnsiTheme="minorEastAsia" w:cstheme="minorEastAsia" w:hint="eastAsia"/>
                      <w:spacing w:val="-1"/>
                      <w:lang w:eastAsia="zh-CN"/>
                    </w:rPr>
                    <w:t>贵阳工投：0-5%</w:t>
                  </w:r>
                </w:p>
              </w:tc>
            </w:tr>
            <w:bookmarkEnd w:id="3"/>
          </w:tbl>
          <w:p w14:paraId="7B9C9BAD" w14:textId="77777777" w:rsidR="006340A9" w:rsidRDefault="006340A9">
            <w:pPr>
              <w:pStyle w:val="a5"/>
              <w:kinsoku/>
              <w:autoSpaceDE/>
              <w:autoSpaceDN/>
              <w:jc w:val="both"/>
              <w:textAlignment w:val="auto"/>
              <w:rPr>
                <w:rFonts w:ascii="宋体" w:eastAsia="宋体" w:hAnsi="宋体" w:cs="宋体" w:hint="eastAsia"/>
                <w:bCs/>
                <w:sz w:val="24"/>
                <w:szCs w:val="24"/>
                <w:lang w:eastAsia="zh-CN"/>
              </w:rPr>
            </w:pPr>
          </w:p>
        </w:tc>
      </w:tr>
    </w:tbl>
    <w:p w14:paraId="10D9AFA4" w14:textId="77777777" w:rsidR="006340A9" w:rsidRDefault="006340A9">
      <w:pPr>
        <w:rPr>
          <w:lang w:eastAsia="zh-CN"/>
        </w:rPr>
      </w:pPr>
    </w:p>
    <w:sectPr w:rsidR="006340A9">
      <w:pgSz w:w="11906" w:h="16839"/>
      <w:pgMar w:top="1431" w:right="1473" w:bottom="0" w:left="1361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F6B439" w14:textId="77777777" w:rsidR="00C30829" w:rsidRDefault="00C30829" w:rsidP="00B02724">
      <w:r>
        <w:separator/>
      </w:r>
    </w:p>
  </w:endnote>
  <w:endnote w:type="continuationSeparator" w:id="0">
    <w:p w14:paraId="4712512F" w14:textId="77777777" w:rsidR="00C30829" w:rsidRDefault="00C30829" w:rsidP="00B02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36FD9D" w14:textId="77777777" w:rsidR="00C30829" w:rsidRDefault="00C30829" w:rsidP="00B02724">
      <w:r>
        <w:separator/>
      </w:r>
    </w:p>
  </w:footnote>
  <w:footnote w:type="continuationSeparator" w:id="0">
    <w:p w14:paraId="1059220B" w14:textId="77777777" w:rsidR="00C30829" w:rsidRDefault="00C30829" w:rsidP="00B027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ZTA3NGQ1ZDdkYjgyYjMwM2I0MjNhOGM1ZDg4YmY3NTQifQ=="/>
  </w:docVars>
  <w:rsids>
    <w:rsidRoot w:val="0021719D"/>
    <w:rsid w:val="00010981"/>
    <w:rsid w:val="0001705A"/>
    <w:rsid w:val="00093B5E"/>
    <w:rsid w:val="000C5E03"/>
    <w:rsid w:val="00105CDB"/>
    <w:rsid w:val="001127E8"/>
    <w:rsid w:val="00116A6D"/>
    <w:rsid w:val="00116ADF"/>
    <w:rsid w:val="0014656A"/>
    <w:rsid w:val="00174035"/>
    <w:rsid w:val="001E1C4D"/>
    <w:rsid w:val="0021719D"/>
    <w:rsid w:val="002175A1"/>
    <w:rsid w:val="002319B4"/>
    <w:rsid w:val="00256669"/>
    <w:rsid w:val="002641B3"/>
    <w:rsid w:val="00282225"/>
    <w:rsid w:val="002B7DFD"/>
    <w:rsid w:val="002F29C3"/>
    <w:rsid w:val="00307DA2"/>
    <w:rsid w:val="0033523E"/>
    <w:rsid w:val="003661BC"/>
    <w:rsid w:val="00367259"/>
    <w:rsid w:val="003A393A"/>
    <w:rsid w:val="003E0A4E"/>
    <w:rsid w:val="004167E8"/>
    <w:rsid w:val="004371FE"/>
    <w:rsid w:val="004372D5"/>
    <w:rsid w:val="00441012"/>
    <w:rsid w:val="004559FC"/>
    <w:rsid w:val="004D6ECA"/>
    <w:rsid w:val="004D740C"/>
    <w:rsid w:val="004E04A9"/>
    <w:rsid w:val="004E698C"/>
    <w:rsid w:val="004E76E5"/>
    <w:rsid w:val="004F4DBC"/>
    <w:rsid w:val="005238D2"/>
    <w:rsid w:val="0054536F"/>
    <w:rsid w:val="005561F9"/>
    <w:rsid w:val="0056101A"/>
    <w:rsid w:val="00571A2D"/>
    <w:rsid w:val="00592941"/>
    <w:rsid w:val="005E3A2A"/>
    <w:rsid w:val="005F775E"/>
    <w:rsid w:val="006072E2"/>
    <w:rsid w:val="00625F2D"/>
    <w:rsid w:val="00631F6E"/>
    <w:rsid w:val="00632222"/>
    <w:rsid w:val="006340A9"/>
    <w:rsid w:val="006B2714"/>
    <w:rsid w:val="006B30D8"/>
    <w:rsid w:val="006B4888"/>
    <w:rsid w:val="006B7A35"/>
    <w:rsid w:val="006C22C6"/>
    <w:rsid w:val="006E687C"/>
    <w:rsid w:val="00704D2D"/>
    <w:rsid w:val="00722C8B"/>
    <w:rsid w:val="007621DC"/>
    <w:rsid w:val="00772C6B"/>
    <w:rsid w:val="0079307B"/>
    <w:rsid w:val="007B38E7"/>
    <w:rsid w:val="007B398E"/>
    <w:rsid w:val="007C2EAC"/>
    <w:rsid w:val="007E3C5A"/>
    <w:rsid w:val="00806C45"/>
    <w:rsid w:val="00810DC2"/>
    <w:rsid w:val="00817B6D"/>
    <w:rsid w:val="008C4706"/>
    <w:rsid w:val="008F06E1"/>
    <w:rsid w:val="009338D1"/>
    <w:rsid w:val="0094017F"/>
    <w:rsid w:val="00990842"/>
    <w:rsid w:val="00994D34"/>
    <w:rsid w:val="009A350E"/>
    <w:rsid w:val="009C4FB8"/>
    <w:rsid w:val="009E4720"/>
    <w:rsid w:val="009F262C"/>
    <w:rsid w:val="00A021DD"/>
    <w:rsid w:val="00A1183E"/>
    <w:rsid w:val="00A20DB9"/>
    <w:rsid w:val="00A347CB"/>
    <w:rsid w:val="00A424C9"/>
    <w:rsid w:val="00A62C28"/>
    <w:rsid w:val="00A62E9D"/>
    <w:rsid w:val="00A92B5D"/>
    <w:rsid w:val="00AA6D17"/>
    <w:rsid w:val="00AF110D"/>
    <w:rsid w:val="00B02724"/>
    <w:rsid w:val="00B245C9"/>
    <w:rsid w:val="00B41592"/>
    <w:rsid w:val="00B57B02"/>
    <w:rsid w:val="00B77429"/>
    <w:rsid w:val="00BB2EDA"/>
    <w:rsid w:val="00BE04BA"/>
    <w:rsid w:val="00BE2A9B"/>
    <w:rsid w:val="00C138D5"/>
    <w:rsid w:val="00C20A9D"/>
    <w:rsid w:val="00C30829"/>
    <w:rsid w:val="00C3381D"/>
    <w:rsid w:val="00C565E1"/>
    <w:rsid w:val="00C63A4B"/>
    <w:rsid w:val="00CB23F3"/>
    <w:rsid w:val="00CB400F"/>
    <w:rsid w:val="00CC43E1"/>
    <w:rsid w:val="00CE0095"/>
    <w:rsid w:val="00CE4C48"/>
    <w:rsid w:val="00CF6765"/>
    <w:rsid w:val="00D16A47"/>
    <w:rsid w:val="00D34275"/>
    <w:rsid w:val="00D44F4D"/>
    <w:rsid w:val="00D54700"/>
    <w:rsid w:val="00D6338E"/>
    <w:rsid w:val="00D66196"/>
    <w:rsid w:val="00DA0D8F"/>
    <w:rsid w:val="00E12F2C"/>
    <w:rsid w:val="00E605E7"/>
    <w:rsid w:val="00E81B67"/>
    <w:rsid w:val="00E82E7F"/>
    <w:rsid w:val="00E96BFD"/>
    <w:rsid w:val="00F04F1A"/>
    <w:rsid w:val="00F415FD"/>
    <w:rsid w:val="00F46089"/>
    <w:rsid w:val="00F46BEF"/>
    <w:rsid w:val="00F539C7"/>
    <w:rsid w:val="00F724EC"/>
    <w:rsid w:val="00F725D8"/>
    <w:rsid w:val="00F7473C"/>
    <w:rsid w:val="00F84509"/>
    <w:rsid w:val="00F90C6D"/>
    <w:rsid w:val="00F94E75"/>
    <w:rsid w:val="00FA49E5"/>
    <w:rsid w:val="00FA6972"/>
    <w:rsid w:val="00FC6040"/>
    <w:rsid w:val="00FD1F54"/>
    <w:rsid w:val="00FD49F1"/>
    <w:rsid w:val="03E531F1"/>
    <w:rsid w:val="0AF7362E"/>
    <w:rsid w:val="12BF346A"/>
    <w:rsid w:val="23EE953A"/>
    <w:rsid w:val="263E51F9"/>
    <w:rsid w:val="2F7E8FD5"/>
    <w:rsid w:val="35D33E3D"/>
    <w:rsid w:val="377E6D02"/>
    <w:rsid w:val="39F44086"/>
    <w:rsid w:val="3FC50D8B"/>
    <w:rsid w:val="47BD2F0E"/>
    <w:rsid w:val="48B23BDF"/>
    <w:rsid w:val="519E4D1B"/>
    <w:rsid w:val="5BDF3FD3"/>
    <w:rsid w:val="5FBAB262"/>
    <w:rsid w:val="66779429"/>
    <w:rsid w:val="67BF4670"/>
    <w:rsid w:val="68F72C02"/>
    <w:rsid w:val="6EFEDA59"/>
    <w:rsid w:val="6F76FE0D"/>
    <w:rsid w:val="6FFC169A"/>
    <w:rsid w:val="6FFF74CD"/>
    <w:rsid w:val="72F7D576"/>
    <w:rsid w:val="75BA3A96"/>
    <w:rsid w:val="77A78447"/>
    <w:rsid w:val="7DBEF350"/>
    <w:rsid w:val="7FA5E636"/>
    <w:rsid w:val="7FF75411"/>
    <w:rsid w:val="7FF7E5A0"/>
    <w:rsid w:val="98F908C4"/>
    <w:rsid w:val="9F3399ED"/>
    <w:rsid w:val="B2FD397A"/>
    <w:rsid w:val="B9DD238B"/>
    <w:rsid w:val="BDBEEBDB"/>
    <w:rsid w:val="BFBDF1A9"/>
    <w:rsid w:val="C3FB09AF"/>
    <w:rsid w:val="D3CFC5DE"/>
    <w:rsid w:val="D3EF7687"/>
    <w:rsid w:val="D71FFAD0"/>
    <w:rsid w:val="D7D69C8B"/>
    <w:rsid w:val="D7FDC446"/>
    <w:rsid w:val="DDF142BA"/>
    <w:rsid w:val="DFCF91F2"/>
    <w:rsid w:val="DFDEC26A"/>
    <w:rsid w:val="E3D77C2E"/>
    <w:rsid w:val="F2DF2DC5"/>
    <w:rsid w:val="F6EF7420"/>
    <w:rsid w:val="FDBF513D"/>
    <w:rsid w:val="FE5D657D"/>
    <w:rsid w:val="FE7ABCAC"/>
    <w:rsid w:val="FFB93280"/>
    <w:rsid w:val="FFEF21EE"/>
    <w:rsid w:val="FFFAA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8609F03E-97F3-48DF-8E30-DE4C5FFA2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</w:style>
  <w:style w:type="paragraph" w:styleId="a5">
    <w:name w:val="Body Text"/>
    <w:basedOn w:val="a"/>
    <w:semiHidden/>
    <w:qFormat/>
    <w:rPr>
      <w:rFonts w:ascii="微软雅黑" w:eastAsia="微软雅黑" w:hAnsi="微软雅黑" w:cs="微软雅黑"/>
      <w:sz w:val="28"/>
      <w:szCs w:val="28"/>
    </w:rPr>
  </w:style>
  <w:style w:type="paragraph" w:styleId="a6">
    <w:name w:val="Body Text Indent"/>
    <w:basedOn w:val="a"/>
    <w:link w:val="a7"/>
    <w:qFormat/>
    <w:pPr>
      <w:spacing w:after="120"/>
      <w:ind w:leftChars="200" w:left="420"/>
    </w:pPr>
  </w:style>
  <w:style w:type="paragraph" w:styleId="a8">
    <w:name w:val="Balloon Text"/>
    <w:basedOn w:val="a"/>
    <w:link w:val="a9"/>
    <w:qFormat/>
    <w:rPr>
      <w:rFonts w:ascii="宋体" w:eastAsia="宋体"/>
      <w:sz w:val="18"/>
      <w:szCs w:val="18"/>
    </w:rPr>
  </w:style>
  <w:style w:type="paragraph" w:styleId="aa">
    <w:name w:val="footer"/>
    <w:basedOn w:val="a"/>
    <w:link w:val="ab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c">
    <w:name w:val="header"/>
    <w:basedOn w:val="a"/>
    <w:link w:val="ad"/>
    <w:qFormat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e">
    <w:name w:val="annotation subject"/>
    <w:basedOn w:val="a3"/>
    <w:next w:val="a3"/>
    <w:link w:val="af"/>
    <w:qFormat/>
    <w:rPr>
      <w:b/>
      <w:bCs/>
    </w:rPr>
  </w:style>
  <w:style w:type="table" w:styleId="af0">
    <w:name w:val="Table Grid"/>
    <w:qFormat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f1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24"/>
      <w:szCs w:val="24"/>
    </w:rPr>
  </w:style>
  <w:style w:type="character" w:customStyle="1" w:styleId="2">
    <w:name w:val="正文文本首行缩进 2 字符"/>
    <w:basedOn w:val="a7"/>
    <w:qFormat/>
    <w:rPr>
      <w:rFonts w:ascii="宋体" w:eastAsia="宋体" w:hAnsi="宋体" w:cs="宋体" w:hint="eastAsia"/>
      <w:sz w:val="24"/>
      <w:szCs w:val="24"/>
    </w:rPr>
  </w:style>
  <w:style w:type="character" w:customStyle="1" w:styleId="a7">
    <w:name w:val="正文文本缩进 字符"/>
    <w:basedOn w:val="a0"/>
    <w:link w:val="a6"/>
    <w:qFormat/>
    <w:rPr>
      <w:rFonts w:ascii="宋体" w:eastAsia="宋体" w:hAnsi="宋体" w:cs="宋体" w:hint="eastAsia"/>
      <w:sz w:val="24"/>
      <w:szCs w:val="24"/>
    </w:rPr>
  </w:style>
  <w:style w:type="character" w:customStyle="1" w:styleId="a9">
    <w:name w:val="批注框文本 字符"/>
    <w:basedOn w:val="a0"/>
    <w:link w:val="a8"/>
    <w:qFormat/>
    <w:rPr>
      <w:rFonts w:ascii="宋体" w:eastAsia="宋体" w:hAnsi="Arial" w:cs="Arial"/>
      <w:snapToGrid w:val="0"/>
      <w:color w:val="000000"/>
      <w:sz w:val="18"/>
      <w:szCs w:val="18"/>
      <w:lang w:eastAsia="en-US"/>
    </w:rPr>
  </w:style>
  <w:style w:type="character" w:customStyle="1" w:styleId="ad">
    <w:name w:val="页眉 字符"/>
    <w:basedOn w:val="a0"/>
    <w:link w:val="ac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ab">
    <w:name w:val="页脚 字符"/>
    <w:basedOn w:val="a0"/>
    <w:link w:val="aa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customStyle="1" w:styleId="1">
    <w:name w:val="修订1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a4">
    <w:name w:val="批注文字 字符"/>
    <w:basedOn w:val="a0"/>
    <w:link w:val="a3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af">
    <w:name w:val="批注主题 字符"/>
    <w:basedOn w:val="a4"/>
    <w:link w:val="ae"/>
    <w:qFormat/>
    <w:rPr>
      <w:rFonts w:ascii="Arial" w:eastAsia="Arial" w:hAnsi="Arial" w:cs="Arial"/>
      <w:b/>
      <w:bCs/>
      <w:snapToGrid w:val="0"/>
      <w:color w:val="000000"/>
      <w:sz w:val="21"/>
      <w:szCs w:val="21"/>
      <w:lang w:eastAsia="en-US"/>
    </w:rPr>
  </w:style>
  <w:style w:type="paragraph" w:customStyle="1" w:styleId="20">
    <w:name w:val="修订2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3">
    <w:name w:val="修订3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customStyle="1" w:styleId="4">
    <w:name w:val="修订4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838</Characters>
  <Application>Microsoft Office Word</Application>
  <DocSecurity>0</DocSecurity>
  <Lines>6</Lines>
  <Paragraphs>1</Paragraphs>
  <ScaleCrop>false</ScaleCrop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oa</dc:creator>
  <cp:lastModifiedBy>WH</cp:lastModifiedBy>
  <cp:revision>56</cp:revision>
  <dcterms:created xsi:type="dcterms:W3CDTF">2025-07-23T21:07:00Z</dcterms:created>
  <dcterms:modified xsi:type="dcterms:W3CDTF">2025-12-30T08:31:00Z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2024-10-24T10:17:06Z</vt:filetime>
  </property>
  <property fmtid="{D5CDD505-2E9C-101B-9397-08002B2CF9AE}" pid="4" name="KSOProductBuildVer">
    <vt:lpwstr>2052-12.1.0.21171</vt:lpwstr>
  </property>
  <property fmtid="{D5CDD505-2E9C-101B-9397-08002B2CF9AE}" pid="5" name="ICV">
    <vt:lpwstr>D97E5B50B8C444CEA45D11CA6D109558_13</vt:lpwstr>
  </property>
  <property fmtid="{D5CDD505-2E9C-101B-9397-08002B2CF9AE}" pid="6" name="KSOTemplateDocerSaveRecord">
    <vt:lpwstr>eyJoZGlkIjoiOWE0OTVlNGQ3YzU3OGY5NDFiYjgyZDYyOTQzNDNhYzAiLCJ1c2VySWQiOiI0MTMzNDI5MjkifQ==</vt:lpwstr>
  </property>
</Properties>
</file>