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黑体"/>
          <w:bCs/>
          <w:color w:val="000000" w:themeColor="text1"/>
          <w:sz w:val="36"/>
          <w:szCs w:val="36"/>
          <w14:textFill>
            <w14:solidFill>
              <w14:schemeClr w14:val="tx1"/>
            </w14:solidFill>
          </w14:textFill>
        </w:rPr>
      </w:pPr>
      <w:r>
        <w:rPr>
          <w:rFonts w:eastAsia="黑体"/>
          <w:bCs/>
          <w:color w:val="000000" w:themeColor="text1"/>
          <w:sz w:val="36"/>
          <w:szCs w:val="36"/>
          <w14:textFill>
            <w14:solidFill>
              <w14:schemeClr w14:val="tx1"/>
            </w14:solidFill>
          </w14:textFill>
        </w:rPr>
        <w:t>经营者集中简易案件公示表</w:t>
      </w:r>
    </w:p>
    <w:tbl>
      <w:tblPr>
        <w:tblStyle w:val="7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940" w:type="dxa"/>
            <w:shd w:val="clear" w:color="auto" w:fill="D9D9D9"/>
            <w:vAlign w:val="center"/>
          </w:tcPr>
          <w:p>
            <w:pPr>
              <w:pStyle w:val="5"/>
              <w:adjustRightInd w:val="0"/>
              <w:snapToGrid w:val="0"/>
              <w:spacing w:after="0"/>
              <w:rPr>
                <w:rFonts w:cs="Times New Roman"/>
                <w:bCs/>
                <w:color w:val="000000" w:themeColor="text1"/>
                <w:lang w:val="en-US"/>
                <w14:textFill>
                  <w14:solidFill>
                    <w14:schemeClr w14:val="tx1"/>
                  </w14:solidFill>
                </w14:textFill>
              </w:rPr>
            </w:pPr>
            <w:r>
              <w:rPr>
                <w:rFonts w:cs="Times New Roman"/>
                <w:bCs/>
                <w:color w:val="000000" w:themeColor="text1"/>
                <w14:textFill>
                  <w14:solidFill>
                    <w14:schemeClr w14:val="tx1"/>
                  </w14:solidFill>
                </w14:textFill>
              </w:rPr>
              <w:t>案件名称</w:t>
            </w:r>
          </w:p>
        </w:tc>
        <w:tc>
          <w:tcPr>
            <w:tcW w:w="7700" w:type="dxa"/>
            <w:gridSpan w:val="2"/>
            <w:vAlign w:val="center"/>
          </w:tcPr>
          <w:p>
            <w:pPr>
              <w:widowControl w:val="0"/>
              <w:adjustRightInd w:val="0"/>
              <w:snapToGrid w:val="0"/>
              <w:spacing w:after="0"/>
              <w:rPr>
                <w:bCs/>
              </w:rPr>
            </w:pPr>
            <w:r>
              <w:rPr>
                <w:rFonts w:hint="eastAsia"/>
                <w:bCs/>
              </w:rPr>
              <w:t>浙江浙能兴源节能科技有限公司收购无锡华润智慧能源有限公司股权案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1940" w:type="dxa"/>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t>交易概况（限200字内）</w:t>
            </w:r>
          </w:p>
        </w:tc>
        <w:tc>
          <w:tcPr>
            <w:tcW w:w="7700" w:type="dxa"/>
            <w:gridSpan w:val="2"/>
            <w:vAlign w:val="center"/>
          </w:tcPr>
          <w:p>
            <w:pPr>
              <w:spacing w:after="0"/>
              <w:rPr>
                <w:rFonts w:hint="default" w:eastAsia="宋体"/>
                <w:lang w:val="en-US" w:eastAsia="zh-CN"/>
              </w:rPr>
            </w:pPr>
            <w:r>
              <w:rPr>
                <w:rFonts w:hint="eastAsia"/>
              </w:rPr>
              <w:t>浙江浙能兴源节能科技有限公司（</w:t>
            </w:r>
            <w:r>
              <w:rPr>
                <w:rFonts w:hint="eastAsia"/>
                <w:b/>
                <w:bCs/>
              </w:rPr>
              <w:t>“浙能兴源”</w:t>
            </w:r>
            <w:r>
              <w:rPr>
                <w:rFonts w:hint="eastAsia"/>
              </w:rPr>
              <w:t>）与</w:t>
            </w:r>
            <w:r>
              <w:t>无锡广盈集团有限公司（</w:t>
            </w:r>
            <w:r>
              <w:rPr>
                <w:rFonts w:hint="eastAsia"/>
                <w:b/>
                <w:bCs/>
              </w:rPr>
              <w:t>“</w:t>
            </w:r>
            <w:r>
              <w:rPr>
                <w:b/>
                <w:bCs/>
              </w:rPr>
              <w:t>无锡广盈</w:t>
            </w:r>
            <w:r>
              <w:rPr>
                <w:rFonts w:hint="eastAsia"/>
                <w:b/>
                <w:bCs/>
              </w:rPr>
              <w:t>”</w:t>
            </w:r>
            <w:r>
              <w:t>）</w:t>
            </w:r>
            <w:r>
              <w:rPr>
                <w:rFonts w:hint="eastAsia"/>
              </w:rPr>
              <w:t>签署《股权转让合同》，无锡广盈向浙能兴源转让其持有的无锡华润智慧能源有限公司（</w:t>
            </w:r>
            <w:r>
              <w:rPr>
                <w:rFonts w:hint="eastAsia"/>
                <w:b/>
                <w:bCs/>
              </w:rPr>
              <w:t>“无锡华润智能”</w:t>
            </w:r>
            <w:r>
              <w:rPr>
                <w:rFonts w:hint="eastAsia"/>
              </w:rPr>
              <w:t>）24.5%的</w:t>
            </w:r>
            <w:r>
              <w:rPr>
                <w:rFonts w:hint="eastAsia"/>
                <w:lang w:val="en-US" w:eastAsia="zh-CN"/>
              </w:rPr>
              <w:t>股权</w:t>
            </w:r>
            <w:r>
              <w:rPr>
                <w:rFonts w:hint="eastAsia"/>
              </w:rPr>
              <w:t>。</w:t>
            </w:r>
            <w:r>
              <w:rPr>
                <w:rFonts w:hint="eastAsia"/>
                <w:lang w:val="en-US" w:eastAsia="zh-CN"/>
              </w:rPr>
              <w:t>无锡华润智能主要从事</w:t>
            </w:r>
            <w:r>
              <w:rPr>
                <w:szCs w:val="21"/>
              </w:rPr>
              <w:t>天然气分布式能源</w:t>
            </w:r>
            <w:r>
              <w:rPr>
                <w:rFonts w:hint="eastAsia"/>
                <w:szCs w:val="21"/>
                <w:lang w:val="en-US" w:eastAsia="zh-CN"/>
              </w:rPr>
              <w:t>业务。</w:t>
            </w:r>
          </w:p>
          <w:p>
            <w:pPr>
              <w:spacing w:after="0"/>
            </w:pPr>
            <w:r>
              <w:rPr>
                <w:rFonts w:hint="eastAsia"/>
              </w:rPr>
              <w:t>交易前，</w:t>
            </w:r>
            <w:r>
              <w:t>华润燃气投资（中国）有限公司（</w:t>
            </w:r>
            <w:r>
              <w:rPr>
                <w:rFonts w:hint="eastAsia"/>
                <w:b/>
                <w:bCs/>
              </w:rPr>
              <w:t>“</w:t>
            </w:r>
            <w:r>
              <w:rPr>
                <w:b/>
                <w:bCs/>
              </w:rPr>
              <w:t>华润燃气</w:t>
            </w:r>
            <w:r>
              <w:rPr>
                <w:rFonts w:hint="eastAsia"/>
                <w:b/>
                <w:bCs/>
              </w:rPr>
              <w:t>”</w:t>
            </w:r>
            <w:r>
              <w:t>）</w:t>
            </w:r>
            <w:r>
              <w:rPr>
                <w:rFonts w:hint="eastAsia"/>
                <w:lang w:eastAsia="zh-CN"/>
              </w:rPr>
              <w:t>、</w:t>
            </w:r>
            <w:r>
              <w:t>中石化长城燃气投资有限公司（</w:t>
            </w:r>
            <w:r>
              <w:rPr>
                <w:rFonts w:hint="eastAsia"/>
                <w:b/>
                <w:bCs/>
              </w:rPr>
              <w:t>“</w:t>
            </w:r>
            <w:r>
              <w:rPr>
                <w:b/>
                <w:bCs/>
              </w:rPr>
              <w:t>长城燃气</w:t>
            </w:r>
            <w:r>
              <w:rPr>
                <w:rFonts w:hint="eastAsia"/>
                <w:b/>
                <w:bCs/>
              </w:rPr>
              <w:t>”</w:t>
            </w:r>
            <w:r>
              <w:t>）</w:t>
            </w:r>
            <w:r>
              <w:rPr>
                <w:rFonts w:hint="eastAsia"/>
                <w:lang w:val="en-US" w:eastAsia="zh-CN"/>
              </w:rPr>
              <w:t>分别持股51%、24.5%</w:t>
            </w:r>
            <w:bookmarkStart w:id="0" w:name="_GoBack"/>
            <w:bookmarkEnd w:id="0"/>
            <w:r>
              <w:rPr>
                <w:rFonts w:hint="eastAsia"/>
                <w:lang w:val="en-US" w:eastAsia="zh-CN"/>
              </w:rPr>
              <w:t>，华润燃气和长城燃气共同</w:t>
            </w:r>
            <w:r>
              <w:rPr>
                <w:rFonts w:hint="eastAsia"/>
              </w:rPr>
              <w:t>控制无锡华润智能。交易后，</w:t>
            </w:r>
            <w:r>
              <w:rPr>
                <w:rFonts w:hint="eastAsia"/>
                <w:lang w:val="en-US" w:eastAsia="zh-CN"/>
              </w:rPr>
              <w:t>华润燃气、长城燃气和浙能兴源分别持股51%、24.5%和24.5%，</w:t>
            </w:r>
            <w:r>
              <w:rPr>
                <w:rFonts w:hint="eastAsia"/>
              </w:rPr>
              <w:t>华润燃气、长城燃气和浙能兴源共同控制无锡华润智能。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940" w:type="dxa"/>
            <w:vMerge w:val="restart"/>
            <w:shd w:val="clear" w:color="auto" w:fill="D9D9D9"/>
            <w:vAlign w:val="center"/>
          </w:tcPr>
          <w:p>
            <w:pPr>
              <w:pStyle w:val="5"/>
              <w:adjustRightInd w:val="0"/>
              <w:snapToGrid w:val="0"/>
              <w:spacing w:after="0"/>
              <w:rPr>
                <w:rFonts w:cs="Times New Roman"/>
                <w:bCs/>
                <w:color w:val="000000" w:themeColor="text1"/>
                <w:lang w:eastAsia="zh-CN"/>
                <w14:textFill>
                  <w14:solidFill>
                    <w14:schemeClr w14:val="tx1"/>
                  </w14:solidFill>
                </w14:textFill>
              </w:rPr>
            </w:pPr>
            <w:r>
              <w:rPr>
                <w:rFonts w:cs="Times New Roman"/>
                <w:bCs/>
                <w:color w:val="000000" w:themeColor="text1"/>
                <w:lang w:eastAsia="zh-CN"/>
                <w14:textFill>
                  <w14:solidFill>
                    <w14:schemeClr w14:val="tx1"/>
                  </w14:solidFill>
                </w14:textFill>
              </w:rPr>
              <w:t>参与集中的经营者简介（每个限</w:t>
            </w:r>
            <w:r>
              <w:rPr>
                <w:rFonts w:cs="Times New Roman"/>
                <w:bCs/>
                <w:color w:val="000000" w:themeColor="text1"/>
                <w:lang w:val="en-US" w:eastAsia="zh-CN"/>
                <w14:textFill>
                  <w14:solidFill>
                    <w14:schemeClr w14:val="tx1"/>
                  </w14:solidFill>
                </w14:textFill>
              </w:rPr>
              <w:t>100字以内</w:t>
            </w:r>
            <w:r>
              <w:rPr>
                <w:rFonts w:cs="Times New Roman"/>
                <w:bCs/>
                <w:color w:val="000000" w:themeColor="text1"/>
                <w:lang w:eastAsia="zh-CN"/>
                <w14:textFill>
                  <w14:solidFill>
                    <w14:schemeClr w14:val="tx1"/>
                  </w14:solidFill>
                </w14:textFill>
              </w:rPr>
              <w:t>）</w:t>
            </w:r>
          </w:p>
        </w:tc>
        <w:tc>
          <w:tcPr>
            <w:tcW w:w="1607" w:type="dxa"/>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hint="eastAsia" w:cs="Times New Roman"/>
                <w:bCs/>
                <w:color w:val="000000" w:themeColor="text1"/>
                <w:lang w:val="en-US" w:eastAsia="zh-CN"/>
                <w14:textFill>
                  <w14:solidFill>
                    <w14:schemeClr w14:val="tx1"/>
                  </w14:solidFill>
                </w14:textFill>
              </w:rPr>
              <w:t>1</w:t>
            </w:r>
            <w:r>
              <w:rPr>
                <w:rFonts w:cs="Times New Roman"/>
                <w:bCs/>
                <w:color w:val="000000" w:themeColor="text1"/>
                <w:lang w:val="en-US" w:eastAsia="zh-CN"/>
                <w14:textFill>
                  <w14:solidFill>
                    <w14:schemeClr w14:val="tx1"/>
                  </w14:solidFill>
                </w14:textFill>
              </w:rPr>
              <w:t>.</w:t>
            </w:r>
            <w:r>
              <w:rPr>
                <w:rFonts w:hint="eastAsia" w:cs="Times New Roman"/>
                <w:bCs/>
                <w:color w:val="000000" w:themeColor="text1"/>
                <w:lang w:val="en-US" w:eastAsia="zh-CN"/>
                <w14:textFill>
                  <w14:solidFill>
                    <w14:schemeClr w14:val="tx1"/>
                  </w14:solidFill>
                </w14:textFill>
              </w:rPr>
              <w:t>浙能兴源</w:t>
            </w:r>
          </w:p>
        </w:tc>
        <w:tc>
          <w:tcPr>
            <w:tcW w:w="6093" w:type="dxa"/>
            <w:vAlign w:val="center"/>
          </w:tcPr>
          <w:p>
            <w:pPr>
              <w:spacing w:after="0"/>
            </w:pPr>
            <w:r>
              <w:rPr>
                <w:rFonts w:hint="eastAsia"/>
              </w:rPr>
              <w:t>浙能兴源于</w:t>
            </w:r>
            <w:r>
              <w:t xml:space="preserve"> </w:t>
            </w:r>
            <w:r>
              <w:rPr>
                <w:rFonts w:hint="eastAsia"/>
              </w:rPr>
              <w:t>2011年6月</w:t>
            </w:r>
            <w:r>
              <w:t>1</w:t>
            </w:r>
            <w:r>
              <w:rPr>
                <w:rFonts w:hint="eastAsia"/>
              </w:rPr>
              <w:t>4日成立于浙江省，主要业务为节能业务及分布式能源项目。</w:t>
            </w:r>
          </w:p>
          <w:p>
            <w:pPr>
              <w:spacing w:after="0"/>
            </w:pPr>
            <w:r>
              <w:rPr>
                <w:rFonts w:hint="eastAsia"/>
              </w:rPr>
              <w:t>浙能兴源的最终控制人为浙江省能源集团有限公司，主要业务为电力生产，辅以煤炭流通经营及天然气的开发和利用。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940" w:type="dxa"/>
            <w:vMerge w:val="continue"/>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p>
        </w:tc>
        <w:tc>
          <w:tcPr>
            <w:tcW w:w="1607" w:type="dxa"/>
            <w:vAlign w:val="center"/>
          </w:tcPr>
          <w:p>
            <w:pPr>
              <w:pStyle w:val="5"/>
              <w:adjustRightInd w:val="0"/>
              <w:snapToGrid w:val="0"/>
              <w:spacing w:after="0"/>
              <w:rPr>
                <w:rFonts w:cs="Times New Roman"/>
                <w:bCs/>
                <w:color w:val="000000" w:themeColor="text1"/>
                <w:lang w:eastAsia="zh-CN"/>
                <w14:textFill>
                  <w14:solidFill>
                    <w14:schemeClr w14:val="tx1"/>
                  </w14:solidFill>
                </w14:textFill>
              </w:rPr>
            </w:pPr>
            <w:r>
              <w:rPr>
                <w:rFonts w:hint="eastAsia" w:cs="Times New Roman"/>
                <w:bCs/>
                <w:color w:val="000000" w:themeColor="text1"/>
                <w:lang w:val="en-US" w:eastAsia="zh-CN"/>
                <w14:textFill>
                  <w14:solidFill>
                    <w14:schemeClr w14:val="tx1"/>
                  </w14:solidFill>
                </w14:textFill>
              </w:rPr>
              <w:t>2</w:t>
            </w:r>
            <w:r>
              <w:rPr>
                <w:rFonts w:cs="Times New Roman"/>
                <w:bCs/>
                <w:color w:val="000000" w:themeColor="text1"/>
                <w:lang w:val="en-US" w:eastAsia="zh-CN"/>
                <w14:textFill>
                  <w14:solidFill>
                    <w14:schemeClr w14:val="tx1"/>
                  </w14:solidFill>
                </w14:textFill>
              </w:rPr>
              <w:t>.华润燃气</w:t>
            </w:r>
          </w:p>
        </w:tc>
        <w:tc>
          <w:tcPr>
            <w:tcW w:w="6093" w:type="dxa"/>
            <w:vAlign w:val="center"/>
          </w:tcPr>
          <w:p>
            <w:pPr>
              <w:spacing w:after="0"/>
            </w:pPr>
            <w:r>
              <w:t>华润燃气于2009年6月24日成立于广东省，主要业务为</w:t>
            </w:r>
            <w:r>
              <w:rPr>
                <w:szCs w:val="21"/>
              </w:rPr>
              <w:t>燃气及相关领域的投资与管理</w:t>
            </w:r>
            <w:r>
              <w:t>。</w:t>
            </w:r>
          </w:p>
          <w:p>
            <w:pPr>
              <w:spacing w:after="0"/>
              <w:rPr>
                <w:i/>
              </w:rPr>
            </w:pPr>
            <w:r>
              <w:t>华润燃气最终控制人为中国华润有限公司，主要业务为大消费、综合能源、城市建设与运营、大健康、产业金融、科技及新兴产业等。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0" w:type="dxa"/>
            <w:vMerge w:val="continue"/>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p>
        </w:tc>
        <w:tc>
          <w:tcPr>
            <w:tcW w:w="1607" w:type="dxa"/>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hint="eastAsia" w:cs="Times New Roman"/>
                <w:bCs/>
                <w:color w:val="000000" w:themeColor="text1"/>
                <w:lang w:val="en-US" w:eastAsia="zh-CN"/>
                <w14:textFill>
                  <w14:solidFill>
                    <w14:schemeClr w14:val="tx1"/>
                  </w14:solidFill>
                </w14:textFill>
              </w:rPr>
              <w:t>3.</w:t>
            </w:r>
            <w:r>
              <w:rPr>
                <w:rFonts w:cs="Times New Roman"/>
                <w:bCs/>
                <w:color w:val="000000" w:themeColor="text1"/>
                <w:lang w:eastAsia="zh-CN"/>
                <w14:textFill>
                  <w14:solidFill>
                    <w14:schemeClr w14:val="tx1"/>
                  </w14:solidFill>
                </w14:textFill>
              </w:rPr>
              <w:t>长城燃气</w:t>
            </w:r>
          </w:p>
        </w:tc>
        <w:tc>
          <w:tcPr>
            <w:tcW w:w="6093" w:type="dxa"/>
            <w:vAlign w:val="center"/>
          </w:tcPr>
          <w:p>
            <w:pPr>
              <w:spacing w:after="0"/>
            </w:pPr>
            <w:r>
              <w:t>长城燃气于2017年10月16日成立于北京市，主要业务为供热服务、天然气销售等。</w:t>
            </w:r>
          </w:p>
          <w:p>
            <w:pPr>
              <w:spacing w:after="0"/>
            </w:pPr>
            <w:r>
              <w:t>长城燃气最终控制人为</w:t>
            </w:r>
            <w:r>
              <w:rPr>
                <w:szCs w:val="21"/>
              </w:rPr>
              <w:t>中国石油化工集团有限公司</w:t>
            </w:r>
            <w:r>
              <w:t>，主要业务为</w:t>
            </w:r>
            <w:r>
              <w:rPr>
                <w:szCs w:val="21"/>
              </w:rPr>
              <w:t>油气开发、储运和销售，石油化工产品的生产和销售等</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0" w:type="dxa"/>
            <w:vMerge w:val="continue"/>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p>
        </w:tc>
        <w:tc>
          <w:tcPr>
            <w:tcW w:w="1607" w:type="dxa"/>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hint="eastAsia" w:cs="Times New Roman"/>
                <w:bCs/>
                <w:color w:val="000000" w:themeColor="text1"/>
                <w:lang w:val="en-US" w:eastAsia="zh-CN"/>
                <w14:textFill>
                  <w14:solidFill>
                    <w14:schemeClr w14:val="tx1"/>
                  </w14:solidFill>
                </w14:textFill>
              </w:rPr>
              <w:t>4</w:t>
            </w:r>
            <w:r>
              <w:rPr>
                <w:rFonts w:cs="Times New Roman"/>
                <w:bCs/>
                <w:color w:val="000000" w:themeColor="text1"/>
                <w:lang w:val="en-US" w:eastAsia="zh-CN"/>
                <w14:textFill>
                  <w14:solidFill>
                    <w14:schemeClr w14:val="tx1"/>
                  </w14:solidFill>
                </w14:textFill>
              </w:rPr>
              <w:t>.无锡华润智能</w:t>
            </w:r>
          </w:p>
        </w:tc>
        <w:tc>
          <w:tcPr>
            <w:tcW w:w="6093" w:type="dxa"/>
            <w:vAlign w:val="center"/>
          </w:tcPr>
          <w:p>
            <w:pPr>
              <w:spacing w:after="0"/>
            </w:pPr>
            <w:r>
              <w:rPr>
                <w:bCs/>
                <w:color w:val="000000" w:themeColor="text1"/>
                <w:lang w:val="en-US"/>
                <w14:textFill>
                  <w14:solidFill>
                    <w14:schemeClr w14:val="tx1"/>
                  </w14:solidFill>
                </w14:textFill>
              </w:rPr>
              <w:t>无锡华润智能</w:t>
            </w:r>
            <w:r>
              <w:t>于2018年3月6日成立于江苏省，主要业务为</w:t>
            </w:r>
            <w:r>
              <w:rPr>
                <w:szCs w:val="21"/>
              </w:rPr>
              <w:t>天然气分布式能源</w:t>
            </w:r>
            <w:r>
              <w:rPr>
                <w:rFonts w:hint="eastAsia"/>
                <w:szCs w:val="21"/>
                <w:lang w:val="en-US" w:eastAsia="zh-CN"/>
              </w:rPr>
              <w:t>业务</w:t>
            </w:r>
            <w:r>
              <w:t>。</w:t>
            </w:r>
          </w:p>
          <w:p>
            <w:pPr>
              <w:spacing w:after="0"/>
            </w:pPr>
            <w:r>
              <w:t>无锡华润智能最终控制人为中国华润有限公司</w:t>
            </w:r>
            <w:r>
              <w:rPr>
                <w:rFonts w:hint="eastAsia"/>
                <w:lang w:val="en-US" w:eastAsia="zh-CN"/>
              </w:rPr>
              <w:t>和</w:t>
            </w:r>
            <w:r>
              <w:rPr>
                <w:szCs w:val="21"/>
              </w:rPr>
              <w:t>中国石油化工集团有限公司</w:t>
            </w:r>
            <w:r>
              <w:t>，</w:t>
            </w:r>
            <w:r>
              <w:rPr>
                <w:rFonts w:hint="eastAsia"/>
                <w:lang w:val="en-US" w:eastAsia="zh-CN"/>
              </w:rPr>
              <w:t>中国华润有限公司</w:t>
            </w:r>
            <w:r>
              <w:t>主要业务为大消费、综合能源、城市建设与运营、大健康、产业金融、科技及新兴产业等</w:t>
            </w:r>
            <w:r>
              <w:rPr>
                <w:rFonts w:hint="eastAsia"/>
                <w:lang w:eastAsia="zh-CN"/>
              </w:rPr>
              <w:t>；</w:t>
            </w:r>
            <w:r>
              <w:rPr>
                <w:szCs w:val="21"/>
              </w:rPr>
              <w:t>中国石油化工集团有限公司</w:t>
            </w:r>
            <w:r>
              <w:t>主要业务为</w:t>
            </w:r>
            <w:r>
              <w:rPr>
                <w:szCs w:val="21"/>
              </w:rPr>
              <w:t>油气开发、储运和销售，石油化工产品的生产和销售等</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940" w:type="dxa"/>
            <w:vMerge w:val="restart"/>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t>简易案件理由（可以单选，也可以多选）</w:t>
            </w:r>
          </w:p>
        </w:tc>
        <w:tc>
          <w:tcPr>
            <w:tcW w:w="7700" w:type="dxa"/>
            <w:gridSpan w:val="2"/>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sym w:font="Wingdings" w:char="00FE"/>
            </w:r>
            <w:r>
              <w:rPr>
                <w:rFonts w:cs="Times New Roman"/>
                <w:bCs/>
                <w:color w:val="000000" w:themeColor="text1"/>
                <w:lang w:eastAsia="zh-CN"/>
                <w14:textFill>
                  <w14:solidFill>
                    <w14:schemeClr w14:val="tx1"/>
                  </w14:solidFill>
                </w14:textFill>
              </w:rP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940" w:type="dxa"/>
            <w:vMerge w:val="continue"/>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p>
        </w:tc>
        <w:tc>
          <w:tcPr>
            <w:tcW w:w="7700" w:type="dxa"/>
            <w:gridSpan w:val="2"/>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sym w:font="Wingdings" w:char="00FE"/>
            </w:r>
            <w:r>
              <w:rPr>
                <w:rFonts w:cs="Times New Roman"/>
                <w:bCs/>
                <w:color w:val="000000" w:themeColor="text1"/>
                <w:lang w:eastAsia="zh-CN"/>
                <w14:textFill>
                  <w14:solidFill>
                    <w14:schemeClr w14:val="tx1"/>
                  </w14:solidFill>
                </w14:textFill>
              </w:rP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940" w:type="dxa"/>
            <w:vMerge w:val="continue"/>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p>
        </w:tc>
        <w:tc>
          <w:tcPr>
            <w:tcW w:w="7700" w:type="dxa"/>
            <w:gridSpan w:val="2"/>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sym w:font="Wingdings" w:char="00A8"/>
            </w:r>
            <w:r>
              <w:rPr>
                <w:rFonts w:cs="Times New Roman"/>
                <w:bCs/>
                <w:color w:val="000000" w:themeColor="text1"/>
                <w:lang w:eastAsia="zh-CN"/>
                <w14:textFill>
                  <w14:solidFill>
                    <w14:schemeClr w14:val="tx1"/>
                  </w14:solidFill>
                </w14:textFill>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trPr>
        <w:tc>
          <w:tcPr>
            <w:tcW w:w="1940" w:type="dxa"/>
            <w:vMerge w:val="continue"/>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p>
        </w:tc>
        <w:tc>
          <w:tcPr>
            <w:tcW w:w="7700" w:type="dxa"/>
            <w:gridSpan w:val="2"/>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sym w:font="Wingdings" w:char="00A8"/>
            </w:r>
            <w:r>
              <w:rPr>
                <w:rFonts w:cs="Times New Roman"/>
                <w:bCs/>
                <w:color w:val="000000" w:themeColor="text1"/>
                <w:lang w:eastAsia="zh-CN"/>
                <w14:textFill>
                  <w14:solidFill>
                    <w14:schemeClr w14:val="tx1"/>
                  </w14:solidFill>
                </w14:textFill>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940" w:type="dxa"/>
            <w:vMerge w:val="continue"/>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p>
        </w:tc>
        <w:tc>
          <w:tcPr>
            <w:tcW w:w="7700" w:type="dxa"/>
            <w:gridSpan w:val="2"/>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sym w:font="Wingdings" w:char="00A8"/>
            </w:r>
            <w:r>
              <w:rPr>
                <w:rFonts w:cs="Times New Roman"/>
                <w:bCs/>
                <w:color w:val="000000" w:themeColor="text1"/>
                <w:lang w:eastAsia="zh-CN"/>
                <w14:textFill>
                  <w14:solidFill>
                    <w14:schemeClr w14:val="tx1"/>
                  </w14:solidFill>
                </w14:textFill>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940" w:type="dxa"/>
            <w:vMerge w:val="continue"/>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p>
        </w:tc>
        <w:tc>
          <w:tcPr>
            <w:tcW w:w="7700" w:type="dxa"/>
            <w:gridSpan w:val="2"/>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eastAsia="zh-CN"/>
                <w14:textFill>
                  <w14:solidFill>
                    <w14:schemeClr w14:val="tx1"/>
                  </w14:solidFill>
                </w14:textFill>
              </w:rPr>
              <w:sym w:font="Wingdings" w:char="00A8"/>
            </w:r>
            <w:r>
              <w:rPr>
                <w:rFonts w:cs="Times New Roman"/>
                <w:bCs/>
                <w:color w:val="000000" w:themeColor="text1"/>
                <w:lang w:eastAsia="zh-CN"/>
                <w14:textFill>
                  <w14:solidFill>
                    <w14:schemeClr w14:val="tx1"/>
                  </w14:solidFill>
                </w14:textFill>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940" w:type="dxa"/>
            <w:shd w:val="clear" w:color="auto" w:fill="D9D9D9"/>
            <w:vAlign w:val="center"/>
          </w:tcPr>
          <w:p>
            <w:pPr>
              <w:pStyle w:val="5"/>
              <w:adjustRightInd w:val="0"/>
              <w:snapToGrid w:val="0"/>
              <w:spacing w:after="0"/>
              <w:rPr>
                <w:rFonts w:cs="Times New Roman"/>
                <w:bCs/>
                <w:color w:val="000000" w:themeColor="text1"/>
                <w:lang w:val="en-US" w:eastAsia="zh-CN"/>
                <w14:textFill>
                  <w14:solidFill>
                    <w14:schemeClr w14:val="tx1"/>
                  </w14:solidFill>
                </w14:textFill>
              </w:rPr>
            </w:pPr>
            <w:r>
              <w:rPr>
                <w:rFonts w:cs="Times New Roman"/>
                <w:bCs/>
                <w:color w:val="000000" w:themeColor="text1"/>
                <w:lang w:val="en-US" w:eastAsia="zh-CN"/>
                <w14:textFill>
                  <w14:solidFill>
                    <w14:schemeClr w14:val="tx1"/>
                  </w14:solidFill>
                </w14:textFill>
              </w:rPr>
              <w:t>备注</w:t>
            </w:r>
          </w:p>
        </w:tc>
        <w:tc>
          <w:tcPr>
            <w:tcW w:w="7700" w:type="dxa"/>
            <w:gridSpan w:val="2"/>
            <w:vAlign w:val="center"/>
          </w:tcPr>
          <w:p>
            <w:pPr>
              <w:pStyle w:val="5"/>
              <w:adjustRightInd w:val="0"/>
              <w:snapToGrid w:val="0"/>
              <w:spacing w:after="0"/>
              <w:rPr>
                <w:rFonts w:cs="Times New Roman"/>
                <w:b/>
                <w:color w:val="000000" w:themeColor="text1"/>
                <w:lang w:eastAsia="zh-CN"/>
                <w14:textFill>
                  <w14:solidFill>
                    <w14:schemeClr w14:val="tx1"/>
                  </w14:solidFill>
                </w14:textFill>
              </w:rPr>
            </w:pPr>
            <w:r>
              <w:rPr>
                <w:rFonts w:cs="Times New Roman"/>
                <w:b/>
                <w:color w:val="000000" w:themeColor="text1"/>
                <w:lang w:eastAsia="zh-CN"/>
                <w14:textFill>
                  <w14:solidFill>
                    <w14:schemeClr w14:val="tx1"/>
                  </w14:solidFill>
                </w14:textFill>
              </w:rPr>
              <w:t>横向重叠：</w:t>
            </w:r>
          </w:p>
          <w:p>
            <w:pPr>
              <w:pStyle w:val="5"/>
              <w:adjustRightInd w:val="0"/>
              <w:snapToGrid w:val="0"/>
              <w:spacing w:after="0"/>
              <w:rPr>
                <w:rFonts w:cs="Times New Roman"/>
                <w:bCs/>
                <w:lang w:eastAsia="zh-CN"/>
              </w:rPr>
            </w:pPr>
            <w:r>
              <w:rPr>
                <w:rFonts w:cs="Times New Roman"/>
                <w:color w:val="000000" w:themeColor="text1"/>
                <w:lang w:eastAsia="zh-CN"/>
                <w14:textFill>
                  <w14:solidFill>
                    <w14:schemeClr w14:val="tx1"/>
                  </w14:solidFill>
                </w14:textFill>
              </w:rPr>
              <w:t>2022年中国</w:t>
            </w:r>
            <w:r>
              <w:rPr>
                <w:rFonts w:cs="Times New Roman"/>
                <w:bCs/>
                <w:lang w:eastAsia="zh-CN"/>
              </w:rPr>
              <w:t>境内天然气分布式供能</w:t>
            </w:r>
            <w:r>
              <w:rPr>
                <w:rFonts w:hint="eastAsia" w:cs="Times New Roman"/>
                <w:bCs/>
                <w:lang w:eastAsia="zh-CN"/>
              </w:rPr>
              <w:t>服务</w:t>
            </w:r>
            <w:r>
              <w:rPr>
                <w:rFonts w:cs="Times New Roman"/>
                <w:bCs/>
                <w:lang w:eastAsia="zh-CN"/>
              </w:rPr>
              <w:t>市场：</w:t>
            </w:r>
          </w:p>
          <w:p>
            <w:pPr>
              <w:pStyle w:val="5"/>
              <w:adjustRightInd w:val="0"/>
              <w:snapToGrid w:val="0"/>
              <w:spacing w:after="0"/>
              <w:rPr>
                <w:rFonts w:cs="Times New Roman"/>
                <w:bCs/>
                <w:lang w:eastAsia="zh-CN"/>
              </w:rPr>
            </w:pPr>
            <w:r>
              <w:rPr>
                <w:rFonts w:hint="eastAsia" w:cs="Times New Roman"/>
                <w:bCs/>
                <w:lang w:val="en-US" w:eastAsia="zh-CN"/>
              </w:rPr>
              <w:t>浙能兴源</w:t>
            </w:r>
            <w:r>
              <w:rPr>
                <w:rFonts w:cs="Times New Roman"/>
                <w:bCs/>
                <w:lang w:eastAsia="zh-CN"/>
              </w:rPr>
              <w:t>：0-5%，</w:t>
            </w:r>
            <w:r>
              <w:rPr>
                <w:rFonts w:hint="eastAsia" w:cs="Times New Roman"/>
                <w:bCs/>
                <w:lang w:val="en-US" w:eastAsia="zh-CN"/>
              </w:rPr>
              <w:t>华润燃气</w:t>
            </w:r>
            <w:r>
              <w:rPr>
                <w:rFonts w:cs="Times New Roman"/>
                <w:bCs/>
                <w:lang w:eastAsia="zh-CN"/>
              </w:rPr>
              <w:t>：0-5%，无锡华润智能</w:t>
            </w:r>
            <w:r>
              <w:rPr>
                <w:rFonts w:hint="eastAsia" w:cs="Times New Roman"/>
                <w:bCs/>
                <w:lang w:eastAsia="zh-CN"/>
              </w:rPr>
              <w:t>（</w:t>
            </w:r>
            <w:r>
              <w:rPr>
                <w:rFonts w:hint="eastAsia" w:cs="Times New Roman"/>
                <w:bCs/>
                <w:lang w:val="en-US" w:eastAsia="zh-CN"/>
              </w:rPr>
              <w:t>预估</w:t>
            </w:r>
            <w:r>
              <w:rPr>
                <w:rFonts w:hint="eastAsia" w:cs="Times New Roman"/>
                <w:bCs/>
                <w:lang w:eastAsia="zh-CN"/>
              </w:rPr>
              <w:t>）</w:t>
            </w:r>
            <w:r>
              <w:rPr>
                <w:rFonts w:cs="Times New Roman"/>
                <w:bCs/>
                <w:lang w:eastAsia="zh-CN"/>
              </w:rPr>
              <w:t>：0-5%，各方合计：0-5%。</w:t>
            </w:r>
          </w:p>
          <w:p>
            <w:pPr>
              <w:pStyle w:val="5"/>
              <w:adjustRightInd w:val="0"/>
              <w:snapToGrid w:val="0"/>
              <w:spacing w:after="0"/>
              <w:rPr>
                <w:rFonts w:cs="Times New Roman"/>
                <w:b/>
                <w:bCs/>
                <w:lang w:eastAsia="zh-CN"/>
              </w:rPr>
            </w:pPr>
            <w:r>
              <w:rPr>
                <w:rFonts w:cs="Times New Roman"/>
                <w:b/>
                <w:bCs/>
                <w:lang w:eastAsia="zh-CN"/>
              </w:rPr>
              <w:t>纵向关联：</w:t>
            </w:r>
          </w:p>
          <w:p>
            <w:pPr>
              <w:pStyle w:val="5"/>
              <w:adjustRightInd w:val="0"/>
              <w:snapToGrid w:val="0"/>
              <w:spacing w:after="0"/>
              <w:rPr>
                <w:rFonts w:cs="Times New Roman"/>
                <w:color w:val="000000" w:themeColor="text1"/>
                <w:lang w:eastAsia="zh-CN"/>
                <w14:textFill>
                  <w14:solidFill>
                    <w14:schemeClr w14:val="tx1"/>
                  </w14:solidFill>
                </w14:textFill>
              </w:rPr>
            </w:pPr>
            <w:r>
              <w:rPr>
                <w:rFonts w:cs="Times New Roman"/>
                <w:bCs/>
                <w:lang w:eastAsia="zh-CN"/>
              </w:rPr>
              <w:t>上游：</w:t>
            </w:r>
            <w:r>
              <w:rPr>
                <w:rFonts w:cs="Times New Roman"/>
                <w:color w:val="000000" w:themeColor="text1"/>
                <w:lang w:eastAsia="zh-CN"/>
                <w14:textFill>
                  <w14:solidFill>
                    <w14:schemeClr w14:val="tx1"/>
                  </w14:solidFill>
                </w14:textFill>
              </w:rPr>
              <w:t>2022年中国境内</w:t>
            </w:r>
            <w:r>
              <w:rPr>
                <w:rFonts w:hint="eastAsia" w:cs="Times New Roman"/>
                <w:color w:val="000000" w:themeColor="text1"/>
                <w:lang w:eastAsia="zh-CN"/>
                <w14:textFill>
                  <w14:solidFill>
                    <w14:schemeClr w14:val="tx1"/>
                  </w14:solidFill>
                </w14:textFill>
              </w:rPr>
              <w:t>天然气批发供应</w:t>
            </w:r>
            <w:r>
              <w:rPr>
                <w:rFonts w:cs="Times New Roman"/>
                <w:color w:val="000000" w:themeColor="text1"/>
                <w:lang w:eastAsia="zh-CN"/>
                <w14:textFill>
                  <w14:solidFill>
                    <w14:schemeClr w14:val="tx1"/>
                  </w14:solidFill>
                </w14:textFill>
              </w:rPr>
              <w:t>市场：</w:t>
            </w:r>
          </w:p>
          <w:p>
            <w:pPr>
              <w:pStyle w:val="5"/>
              <w:adjustRightInd w:val="0"/>
              <w:snapToGrid w:val="0"/>
              <w:spacing w:after="0"/>
              <w:rPr>
                <w:rFonts w:cs="Times New Roman"/>
                <w:lang w:eastAsia="zh-CN"/>
              </w:rPr>
            </w:pPr>
            <w:r>
              <w:rPr>
                <w:rFonts w:cs="Times New Roman"/>
                <w:color w:val="000000" w:themeColor="text1"/>
                <w:lang w:eastAsia="zh-CN"/>
                <w14:textFill>
                  <w14:solidFill>
                    <w14:schemeClr w14:val="tx1"/>
                  </w14:solidFill>
                </w14:textFill>
              </w:rPr>
              <w:t>长城燃气：15</w:t>
            </w:r>
            <w:r>
              <w:rPr>
                <w:rFonts w:hint="eastAsia" w:cs="Times New Roman"/>
                <w:color w:val="000000" w:themeColor="text1"/>
                <w:lang w:eastAsia="zh-CN"/>
                <w14:textFill>
                  <w14:solidFill>
                    <w14:schemeClr w14:val="tx1"/>
                  </w14:solidFill>
                </w14:textFill>
              </w:rPr>
              <w:t>-</w:t>
            </w:r>
            <w:r>
              <w:rPr>
                <w:rFonts w:cs="Times New Roman"/>
                <w:color w:val="000000" w:themeColor="text1"/>
                <w:lang w:eastAsia="zh-CN"/>
                <w14:textFill>
                  <w14:solidFill>
                    <w14:schemeClr w14:val="tx1"/>
                  </w14:solidFill>
                </w14:textFill>
              </w:rPr>
              <w:t>20%</w:t>
            </w:r>
            <w:r>
              <w:rPr>
                <w:rFonts w:cs="Times New Roman"/>
                <w:lang w:eastAsia="zh-CN"/>
              </w:rPr>
              <w:t>。</w:t>
            </w:r>
          </w:p>
          <w:p>
            <w:pPr>
              <w:pStyle w:val="5"/>
              <w:adjustRightInd w:val="0"/>
              <w:snapToGrid w:val="0"/>
              <w:spacing w:after="0"/>
              <w:rPr>
                <w:rFonts w:cs="Times New Roman"/>
                <w:bCs/>
                <w:lang w:eastAsia="zh-CN"/>
              </w:rPr>
            </w:pPr>
            <w:r>
              <w:rPr>
                <w:rFonts w:cs="Times New Roman"/>
                <w:lang w:eastAsia="zh-CN"/>
              </w:rPr>
              <w:t>下游：2022年</w:t>
            </w:r>
            <w:r>
              <w:rPr>
                <w:rFonts w:cs="Times New Roman"/>
                <w:color w:val="000000" w:themeColor="text1"/>
                <w:lang w:eastAsia="zh-CN"/>
                <w14:textFill>
                  <w14:solidFill>
                    <w14:schemeClr w14:val="tx1"/>
                  </w14:solidFill>
                </w14:textFill>
              </w:rPr>
              <w:t>中国</w:t>
            </w:r>
            <w:r>
              <w:rPr>
                <w:rFonts w:cs="Times New Roman"/>
                <w:bCs/>
                <w:lang w:eastAsia="zh-CN"/>
              </w:rPr>
              <w:t>境内天然气分布式供能</w:t>
            </w:r>
            <w:r>
              <w:rPr>
                <w:rFonts w:hint="eastAsia" w:cs="Times New Roman"/>
                <w:bCs/>
                <w:lang w:eastAsia="zh-CN"/>
              </w:rPr>
              <w:t>服务</w:t>
            </w:r>
            <w:r>
              <w:rPr>
                <w:rFonts w:cs="Times New Roman"/>
                <w:bCs/>
                <w:lang w:eastAsia="zh-CN"/>
              </w:rPr>
              <w:t>市场：</w:t>
            </w:r>
          </w:p>
          <w:p>
            <w:pPr>
              <w:pStyle w:val="5"/>
              <w:adjustRightInd w:val="0"/>
              <w:snapToGrid w:val="0"/>
              <w:spacing w:after="0"/>
              <w:rPr>
                <w:rFonts w:hint="eastAsia" w:cs="Times New Roman"/>
                <w:bCs/>
                <w:lang w:eastAsia="zh-CN"/>
              </w:rPr>
            </w:pPr>
            <w:r>
              <w:rPr>
                <w:rFonts w:cs="Times New Roman"/>
                <w:bCs/>
                <w:lang w:eastAsia="zh-CN"/>
              </w:rPr>
              <w:t>如上所述。</w:t>
            </w:r>
          </w:p>
        </w:tc>
      </w:tr>
    </w:tbl>
    <w:p>
      <w:pPr>
        <w:pStyle w:val="5"/>
        <w:adjustRightInd w:val="0"/>
        <w:snapToGrid w:val="0"/>
        <w:spacing w:after="0"/>
        <w:rPr>
          <w:rFonts w:eastAsia="楷体_GB2312" w:cs="Times New Roman"/>
          <w:b/>
          <w:color w:val="000000" w:themeColor="text1"/>
          <w:sz w:val="22"/>
          <w:szCs w:val="22"/>
          <w:lang w:eastAsia="zh-CN"/>
          <w14:textFill>
            <w14:solidFill>
              <w14:schemeClr w14:val="tx1"/>
            </w14:solidFill>
          </w14:textFill>
        </w:rPr>
      </w:pPr>
    </w:p>
    <w:sectPr>
      <w:footerReference r:id="rId3" w:type="default"/>
      <w:pgSz w:w="11906" w:h="16838"/>
      <w:pgMar w:top="1440" w:right="1440" w:bottom="1276" w:left="1440" w:header="720" w:footer="34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Simplified Arabic">
    <w:altName w:val="DejaVu Sans"/>
    <w:panose1 w:val="00000000000000000000"/>
    <w:charset w:val="B2"/>
    <w:family w:val="roman"/>
    <w:pitch w:val="default"/>
    <w:sig w:usb0="00000000" w:usb1="00000000" w:usb2="00000008" w:usb3="00000000" w:csb0="00000041" w:csb1="00000000"/>
  </w:font>
  <w:font w:name="Tahoma">
    <w:altName w:val="DejaVu Sans"/>
    <w:panose1 w:val="020B0604030504040204"/>
    <w:charset w:val="00"/>
    <w:family w:val="swiss"/>
    <w:pitch w:val="default"/>
    <w:sig w:usb0="00000000" w:usb1="00000000"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8"/>
      <w:tblW w:w="0" w:type="auto"/>
      <w:tblInd w:w="0" w:type="dxa"/>
      <w:tblLayout w:type="autofit"/>
      <w:tblCellMar>
        <w:top w:w="0" w:type="dxa"/>
        <w:left w:w="108" w:type="dxa"/>
        <w:bottom w:w="0" w:type="dxa"/>
        <w:right w:w="108" w:type="dxa"/>
      </w:tblCellMar>
    </w:tblPr>
    <w:tblGrid>
      <w:gridCol w:w="3080"/>
      <w:gridCol w:w="3081"/>
      <w:gridCol w:w="3081"/>
    </w:tblGrid>
    <w:tr>
      <w:tc>
        <w:tcPr>
          <w:tcW w:w="3080" w:type="dxa"/>
        </w:tcPr>
        <w:p>
          <w:pPr>
            <w:pStyle w:val="46"/>
          </w:pPr>
        </w:p>
      </w:tc>
      <w:tc>
        <w:tcPr>
          <w:tcW w:w="3081" w:type="dxa"/>
        </w:tcPr>
        <w:p>
          <w:pPr>
            <w:pStyle w:val="46"/>
            <w:jc w:val="center"/>
            <w:rPr>
              <w:rStyle w:val="204"/>
              <w:rFonts w:cs="Times New Roman"/>
            </w:rPr>
          </w:pPr>
          <w:r>
            <w:rPr>
              <w:rStyle w:val="204"/>
              <w:rFonts w:cs="Times New Roman"/>
            </w:rPr>
            <w:t xml:space="preserve">- </w:t>
          </w:r>
          <w:r>
            <w:rPr>
              <w:rStyle w:val="204"/>
              <w:rFonts w:cs="Times New Roman"/>
            </w:rPr>
            <w:fldChar w:fldCharType="begin"/>
          </w:r>
          <w:r>
            <w:rPr>
              <w:rStyle w:val="204"/>
              <w:rFonts w:cs="Times New Roman"/>
            </w:rPr>
            <w:instrText xml:space="preserve"> PAGE   \* MERGEFORMAT </w:instrText>
          </w:r>
          <w:r>
            <w:rPr>
              <w:rStyle w:val="204"/>
              <w:rFonts w:cs="Times New Roman"/>
            </w:rPr>
            <w:fldChar w:fldCharType="separate"/>
          </w:r>
          <w:r>
            <w:rPr>
              <w:rStyle w:val="204"/>
              <w:rFonts w:cs="Times New Roman"/>
              <w:lang w:val="en-US"/>
            </w:rPr>
            <w:t>2</w:t>
          </w:r>
          <w:r>
            <w:rPr>
              <w:rStyle w:val="204"/>
              <w:rFonts w:cs="Times New Roman"/>
            </w:rPr>
            <w:fldChar w:fldCharType="end"/>
          </w:r>
          <w:r>
            <w:rPr>
              <w:rStyle w:val="204"/>
              <w:rFonts w:cs="Times New Roman"/>
            </w:rPr>
            <w:t xml:space="preserve"> -</w:t>
          </w:r>
        </w:p>
      </w:tc>
      <w:tc>
        <w:tcPr>
          <w:tcW w:w="3081" w:type="dxa"/>
        </w:tcPr>
        <w:p>
          <w:pPr>
            <w:pStyle w:val="253"/>
          </w:pPr>
        </w:p>
      </w:tc>
    </w:tr>
  </w:tbl>
  <w:p>
    <w:pPr>
      <w:pStyle w:val="4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195CAD"/>
    <w:multiLevelType w:val="multilevel"/>
    <w:tmpl w:val="25195CAD"/>
    <w:lvl w:ilvl="0" w:tentative="0">
      <w:start w:val="1"/>
      <w:numFmt w:val="bullet"/>
      <w:pStyle w:val="319"/>
      <w:lvlText w:val="·"/>
      <w:lvlJc w:val="left"/>
      <w:pPr>
        <w:tabs>
          <w:tab w:val="left" w:pos="720"/>
        </w:tabs>
        <w:ind w:left="721" w:hanging="720"/>
      </w:pPr>
      <w:rPr>
        <w:rFonts w:hint="default" w:ascii="Symbol" w:hAnsi="Symbol"/>
        <w:b w:val="0"/>
        <w:i w:val="0"/>
        <w:caps w:val="0"/>
        <w:strike w:val="0"/>
        <w:dstrike w:val="0"/>
        <w:vanish w:val="0"/>
        <w:color w:val="auto"/>
        <w:sz w:val="24"/>
        <w:u w:val="none"/>
        <w:vertAlign w:val="baseline"/>
      </w:rPr>
    </w:lvl>
    <w:lvl w:ilvl="1" w:tentative="0">
      <w:start w:val="1"/>
      <w:numFmt w:val="bullet"/>
      <w:lvlRestart w:val="0"/>
      <w:pStyle w:val="317"/>
      <w:lvlText w:val="·"/>
      <w:lvlJc w:val="left"/>
      <w:pPr>
        <w:tabs>
          <w:tab w:val="left" w:pos="1440"/>
        </w:tabs>
        <w:ind w:left="1441" w:hanging="720"/>
      </w:pPr>
      <w:rPr>
        <w:rFonts w:hint="default" w:ascii="Symbol" w:hAnsi="Symbol"/>
        <w:b w:val="0"/>
        <w:i w:val="0"/>
        <w:caps w:val="0"/>
        <w:strike w:val="0"/>
        <w:dstrike w:val="0"/>
        <w:vanish w:val="0"/>
        <w:color w:val="auto"/>
        <w:sz w:val="24"/>
        <w:u w:val="none"/>
        <w:vertAlign w:val="baseline"/>
      </w:rPr>
    </w:lvl>
    <w:lvl w:ilvl="2" w:tentative="0">
      <w:start w:val="1"/>
      <w:numFmt w:val="bullet"/>
      <w:lvlRestart w:val="0"/>
      <w:pStyle w:val="315"/>
      <w:lvlText w:val="·"/>
      <w:lvlJc w:val="left"/>
      <w:pPr>
        <w:tabs>
          <w:tab w:val="left" w:pos="2160"/>
        </w:tabs>
        <w:ind w:left="2161" w:hanging="720"/>
      </w:pPr>
      <w:rPr>
        <w:rFonts w:hint="default" w:ascii="Symbol" w:hAnsi="Symbol"/>
        <w:b w:val="0"/>
        <w:i w:val="0"/>
        <w:caps w:val="0"/>
        <w:strike w:val="0"/>
        <w:dstrike w:val="0"/>
        <w:vanish w:val="0"/>
        <w:color w:val="auto"/>
        <w:sz w:val="24"/>
        <w:u w:val="none"/>
        <w:vertAlign w:val="baseline"/>
      </w:rPr>
    </w:lvl>
    <w:lvl w:ilvl="3" w:tentative="0">
      <w:start w:val="1"/>
      <w:numFmt w:val="bullet"/>
      <w:lvlRestart w:val="0"/>
      <w:pStyle w:val="313"/>
      <w:lvlText w:val="·"/>
      <w:lvlJc w:val="left"/>
      <w:pPr>
        <w:tabs>
          <w:tab w:val="left" w:pos="2880"/>
        </w:tabs>
        <w:ind w:left="2881" w:hanging="720"/>
      </w:pPr>
      <w:rPr>
        <w:rFonts w:hint="default" w:ascii="Symbol" w:hAnsi="Symbol"/>
        <w:b w:val="0"/>
        <w:i w:val="0"/>
        <w:caps w:val="0"/>
        <w:strike w:val="0"/>
        <w:dstrike w:val="0"/>
        <w:vanish w:val="0"/>
        <w:color w:val="auto"/>
        <w:sz w:val="24"/>
        <w:u w:val="none"/>
        <w:vertAlign w:val="baseline"/>
      </w:rPr>
    </w:lvl>
    <w:lvl w:ilvl="4" w:tentative="0">
      <w:start w:val="1"/>
      <w:numFmt w:val="bullet"/>
      <w:lvlRestart w:val="0"/>
      <w:pStyle w:val="311"/>
      <w:lvlText w:val="·"/>
      <w:lvlJc w:val="left"/>
      <w:pPr>
        <w:tabs>
          <w:tab w:val="left" w:pos="3600"/>
        </w:tabs>
        <w:ind w:left="3601" w:hanging="720"/>
      </w:pPr>
      <w:rPr>
        <w:rFonts w:hint="default" w:ascii="Symbol" w:hAnsi="Symbol"/>
        <w:b w:val="0"/>
        <w:i w:val="0"/>
        <w:caps w:val="0"/>
        <w:strike w:val="0"/>
        <w:dstrike w:val="0"/>
        <w:vanish w:val="0"/>
        <w:color w:val="auto"/>
        <w:sz w:val="24"/>
        <w:u w:val="none"/>
        <w:vertAlign w:val="baseline"/>
      </w:rPr>
    </w:lvl>
    <w:lvl w:ilvl="5" w:tentative="0">
      <w:start w:val="1"/>
      <w:numFmt w:val="bullet"/>
      <w:lvlRestart w:val="0"/>
      <w:pStyle w:val="309"/>
      <w:lvlText w:val="·"/>
      <w:lvlJc w:val="left"/>
      <w:pPr>
        <w:tabs>
          <w:tab w:val="left" w:pos="4320"/>
        </w:tabs>
        <w:ind w:left="4321" w:hanging="720"/>
      </w:pPr>
      <w:rPr>
        <w:rFonts w:hint="default" w:ascii="Symbol" w:hAnsi="Symbol"/>
        <w:b w:val="0"/>
        <w:i w:val="0"/>
        <w:caps w:val="0"/>
        <w:strike w:val="0"/>
        <w:dstrike w:val="0"/>
        <w:vanish w:val="0"/>
        <w:color w:val="auto"/>
        <w:sz w:val="24"/>
        <w:u w:val="none"/>
        <w:vertAlign w:val="baseline"/>
      </w:rPr>
    </w:lvl>
    <w:lvl w:ilvl="6" w:tentative="0">
      <w:start w:val="1"/>
      <w:numFmt w:val="bullet"/>
      <w:lvlRestart w:val="0"/>
      <w:pStyle w:val="307"/>
      <w:lvlText w:val="·"/>
      <w:lvlJc w:val="left"/>
      <w:pPr>
        <w:tabs>
          <w:tab w:val="left" w:pos="5040"/>
        </w:tabs>
        <w:ind w:left="5041" w:hanging="720"/>
      </w:pPr>
      <w:rPr>
        <w:rFonts w:hint="default" w:ascii="Symbol" w:hAnsi="Symbol"/>
        <w:b w:val="0"/>
        <w:i w:val="0"/>
        <w:caps w:val="0"/>
        <w:strike w:val="0"/>
        <w:dstrike w:val="0"/>
        <w:vanish w:val="0"/>
        <w:color w:val="auto"/>
        <w:sz w:val="24"/>
        <w:u w:val="none"/>
        <w:vertAlign w:val="baseline"/>
      </w:rPr>
    </w:lvl>
    <w:lvl w:ilvl="7" w:tentative="0">
      <w:start w:val="1"/>
      <w:numFmt w:val="none"/>
      <w:lvlRestart w:val="0"/>
      <w:pStyle w:val="305"/>
      <w:suff w:val="nothing"/>
      <w:lvlText w:val=""/>
      <w:lvlJc w:val="left"/>
      <w:pPr>
        <w:tabs>
          <w:tab w:val="left" w:pos="0"/>
        </w:tabs>
        <w:ind w:left="1" w:firstLine="0"/>
      </w:pPr>
      <w:rPr>
        <w:rFonts w:hint="default" w:ascii="Symbol" w:hAnsi="Symbol"/>
        <w:b w:val="0"/>
        <w:i w:val="0"/>
        <w:caps w:val="0"/>
        <w:strike w:val="0"/>
        <w:dstrike w:val="0"/>
        <w:vanish w:val="0"/>
        <w:color w:val="auto"/>
        <w:sz w:val="22"/>
        <w:u w:val="none"/>
        <w:vertAlign w:val="baseline"/>
      </w:rPr>
    </w:lvl>
    <w:lvl w:ilvl="8" w:tentative="0">
      <w:start w:val="1"/>
      <w:numFmt w:val="none"/>
      <w:lvlRestart w:val="0"/>
      <w:pStyle w:val="303"/>
      <w:suff w:val="nothing"/>
      <w:lvlText w:val=""/>
      <w:lvlJc w:val="left"/>
      <w:pPr>
        <w:tabs>
          <w:tab w:val="left" w:pos="0"/>
        </w:tabs>
        <w:ind w:left="1" w:firstLine="0"/>
      </w:pPr>
      <w:rPr>
        <w:rFonts w:hint="default" w:ascii="Symbol" w:hAnsi="Symbol"/>
        <w:b w:val="0"/>
        <w:i w:val="0"/>
        <w:caps w:val="0"/>
        <w:strike w:val="0"/>
        <w:dstrike w:val="0"/>
        <w:vanish w:val="0"/>
        <w:color w:val="auto"/>
        <w:sz w:val="22"/>
        <w:u w:val="none"/>
        <w:vertAlign w:val="baseline"/>
      </w:rPr>
    </w:lvl>
  </w:abstractNum>
  <w:abstractNum w:abstractNumId="1">
    <w:nsid w:val="4F0244F7"/>
    <w:multiLevelType w:val="multilevel"/>
    <w:tmpl w:val="4F0244F7"/>
    <w:lvl w:ilvl="0" w:tentative="0">
      <w:start w:val="1"/>
      <w:numFmt w:val="decimal"/>
      <w:pStyle w:val="330"/>
      <w:lvlText w:val="%1)"/>
      <w:lvlJc w:val="left"/>
      <w:pPr>
        <w:ind w:left="644" w:hanging="360"/>
      </w:pPr>
      <w:rPr>
        <w:color w:val="auto"/>
      </w:rPr>
    </w:lvl>
    <w:lvl w:ilvl="1" w:tentative="0">
      <w:start w:val="1"/>
      <w:numFmt w:val="lowerLetter"/>
      <w:lvlText w:val="%2."/>
      <w:lvlJc w:val="left"/>
      <w:pPr>
        <w:ind w:left="1364" w:hanging="360"/>
      </w:pPr>
    </w:lvl>
    <w:lvl w:ilvl="2" w:tentative="0">
      <w:start w:val="1"/>
      <w:numFmt w:val="lowerRoman"/>
      <w:lvlText w:val="%3."/>
      <w:lvlJc w:val="right"/>
      <w:pPr>
        <w:ind w:left="2084" w:hanging="180"/>
      </w:pPr>
    </w:lvl>
    <w:lvl w:ilvl="3" w:tentative="0">
      <w:start w:val="1"/>
      <w:numFmt w:val="decimal"/>
      <w:lvlText w:val="%4."/>
      <w:lvlJc w:val="left"/>
      <w:pPr>
        <w:ind w:left="2804" w:hanging="360"/>
      </w:pPr>
    </w:lvl>
    <w:lvl w:ilvl="4" w:tentative="0">
      <w:start w:val="1"/>
      <w:numFmt w:val="lowerLetter"/>
      <w:lvlText w:val="%5."/>
      <w:lvlJc w:val="left"/>
      <w:pPr>
        <w:ind w:left="3524" w:hanging="360"/>
      </w:pPr>
    </w:lvl>
    <w:lvl w:ilvl="5" w:tentative="0">
      <w:start w:val="1"/>
      <w:numFmt w:val="lowerRoman"/>
      <w:lvlText w:val="%6."/>
      <w:lvlJc w:val="right"/>
      <w:pPr>
        <w:ind w:left="4244" w:hanging="180"/>
      </w:pPr>
    </w:lvl>
    <w:lvl w:ilvl="6" w:tentative="0">
      <w:start w:val="1"/>
      <w:numFmt w:val="decimal"/>
      <w:lvlText w:val="%7."/>
      <w:lvlJc w:val="left"/>
      <w:pPr>
        <w:ind w:left="4964" w:hanging="360"/>
      </w:pPr>
    </w:lvl>
    <w:lvl w:ilvl="7" w:tentative="0">
      <w:start w:val="1"/>
      <w:numFmt w:val="lowerLetter"/>
      <w:lvlText w:val="%8."/>
      <w:lvlJc w:val="left"/>
      <w:pPr>
        <w:ind w:left="5684" w:hanging="360"/>
      </w:pPr>
    </w:lvl>
    <w:lvl w:ilvl="8" w:tentative="0">
      <w:start w:val="1"/>
      <w:numFmt w:val="lowerRoman"/>
      <w:lvlText w:val="%9."/>
      <w:lvlJc w:val="right"/>
      <w:pPr>
        <w:ind w:left="6404" w:hanging="180"/>
      </w:pPr>
    </w:lvl>
  </w:abstractNum>
  <w:abstractNum w:abstractNumId="2">
    <w:nsid w:val="6B4F0377"/>
    <w:multiLevelType w:val="multilevel"/>
    <w:tmpl w:val="6B4F0377"/>
    <w:lvl w:ilvl="0" w:tentative="0">
      <w:start w:val="1"/>
      <w:numFmt w:val="decimal"/>
      <w:pStyle w:val="327"/>
      <w:isLgl/>
      <w:lvlText w:val="%1."/>
      <w:lvlJc w:val="left"/>
      <w:pPr>
        <w:tabs>
          <w:tab w:val="left"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tentative="0">
      <w:start w:val="1"/>
      <w:numFmt w:val="decimal"/>
      <w:pStyle w:val="325"/>
      <w:isLgl/>
      <w:lvlText w:val="%1.%2"/>
      <w:lvlJc w:val="left"/>
      <w:pPr>
        <w:tabs>
          <w:tab w:val="left"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tentative="0">
      <w:start w:val="1"/>
      <w:numFmt w:val="decimal"/>
      <w:pStyle w:val="323"/>
      <w:isLgl/>
      <w:lvlText w:val="%1.%2.%3"/>
      <w:lvlJc w:val="left"/>
      <w:pPr>
        <w:tabs>
          <w:tab w:val="left"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3" w:tentative="0">
      <w:start w:val="1"/>
      <w:numFmt w:val="lowerLetter"/>
      <w:pStyle w:val="321"/>
      <w:lvlText w:val="(%4)"/>
      <w:lvlJc w:val="left"/>
      <w:pPr>
        <w:tabs>
          <w:tab w:val="left"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4" w:tentative="0">
      <w:start w:val="1"/>
      <w:numFmt w:val="lowerRoman"/>
      <w:pStyle w:val="301"/>
      <w:lvlText w:val="(%5)"/>
      <w:lvlJc w:val="left"/>
      <w:pPr>
        <w:tabs>
          <w:tab w:val="left"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5" w:tentative="0">
      <w:start w:val="1"/>
      <w:numFmt w:val="upperLetter"/>
      <w:pStyle w:val="299"/>
      <w:lvlText w:val="(%6)"/>
      <w:lvlJc w:val="left"/>
      <w:pPr>
        <w:tabs>
          <w:tab w:val="left"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6" w:tentative="0">
      <w:start w:val="1"/>
      <w:numFmt w:val="decimal"/>
      <w:pStyle w:val="297"/>
      <w:lvlText w:val="(%7)"/>
      <w:lvlJc w:val="left"/>
      <w:pPr>
        <w:tabs>
          <w:tab w:val="left" w:pos="4320"/>
        </w:tabs>
        <w:ind w:left="4321" w:hanging="721"/>
      </w:pPr>
      <w:rPr>
        <w:rFonts w:ascii="Times New Roman" w:hAnsi="Times New Roman" w:cs="Times New Roman"/>
        <w:b w:val="0"/>
        <w:i w:val="0"/>
        <w:caps w:val="0"/>
        <w:strike w:val="0"/>
        <w:dstrike w:val="0"/>
        <w:vanish w:val="0"/>
        <w:color w:val="auto"/>
        <w:sz w:val="24"/>
        <w:u w:val="none"/>
        <w:vertAlign w:val="baseline"/>
      </w:rPr>
    </w:lvl>
    <w:lvl w:ilvl="7" w:tentative="0">
      <w:start w:val="1"/>
      <w:numFmt w:val="lowerLetter"/>
      <w:lvlRestart w:val="2"/>
      <w:pStyle w:val="295"/>
      <w:lvlText w:val="(%8)"/>
      <w:lvlJc w:val="left"/>
      <w:pPr>
        <w:tabs>
          <w:tab w:val="left"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tentative="0">
      <w:start w:val="1"/>
      <w:numFmt w:val="lowerRoman"/>
      <w:pStyle w:val="293"/>
      <w:lvlText w:val="(%9)"/>
      <w:lvlJc w:val="left"/>
      <w:pPr>
        <w:tabs>
          <w:tab w:val="left"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attachedTemplate r:id="rId1"/>
  <w:trackRevisions w:val="true"/>
  <w:documentProtection w:enforcement="0"/>
  <w:styleLockQFSet/>
  <w:defaultTabStop w:val="720"/>
  <w:drawingGridHorizontalSpacing w:val="120"/>
  <w:noPunctuationKerning w:val="true"/>
  <w:characterSpacingControl w:val="doNotCompress"/>
  <w:doNotValidateAgainstSchema/>
  <w:doNotDemarcateInvalidXml/>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ZjNTZmODJhMGYyMDJiZjMzMWZmNmRjYmI0ZjdhYzQifQ=="/>
  </w:docVars>
  <w:rsids>
    <w:rsidRoot w:val="00C51ECC"/>
    <w:rsid w:val="000012EC"/>
    <w:rsid w:val="000024FF"/>
    <w:rsid w:val="000027BD"/>
    <w:rsid w:val="000125FC"/>
    <w:rsid w:val="000150B7"/>
    <w:rsid w:val="000160F6"/>
    <w:rsid w:val="00017359"/>
    <w:rsid w:val="00021AB2"/>
    <w:rsid w:val="0002568B"/>
    <w:rsid w:val="0003011C"/>
    <w:rsid w:val="000326C8"/>
    <w:rsid w:val="00041C40"/>
    <w:rsid w:val="0004292A"/>
    <w:rsid w:val="000467AA"/>
    <w:rsid w:val="00061805"/>
    <w:rsid w:val="00062616"/>
    <w:rsid w:val="00072D28"/>
    <w:rsid w:val="00073E6B"/>
    <w:rsid w:val="0007723F"/>
    <w:rsid w:val="00077D60"/>
    <w:rsid w:val="000817D7"/>
    <w:rsid w:val="00083590"/>
    <w:rsid w:val="000868BF"/>
    <w:rsid w:val="00092F4E"/>
    <w:rsid w:val="000A6259"/>
    <w:rsid w:val="000A72A1"/>
    <w:rsid w:val="000B063D"/>
    <w:rsid w:val="000B27FA"/>
    <w:rsid w:val="000B58E5"/>
    <w:rsid w:val="000B653C"/>
    <w:rsid w:val="000C0C5A"/>
    <w:rsid w:val="000C6953"/>
    <w:rsid w:val="000C7D6A"/>
    <w:rsid w:val="000E29A9"/>
    <w:rsid w:val="000E3A81"/>
    <w:rsid w:val="000F3DA3"/>
    <w:rsid w:val="001058B2"/>
    <w:rsid w:val="00106A6A"/>
    <w:rsid w:val="00107B57"/>
    <w:rsid w:val="00107E19"/>
    <w:rsid w:val="00115F62"/>
    <w:rsid w:val="001233CB"/>
    <w:rsid w:val="00123E26"/>
    <w:rsid w:val="001378A2"/>
    <w:rsid w:val="00145B05"/>
    <w:rsid w:val="00156851"/>
    <w:rsid w:val="001639D8"/>
    <w:rsid w:val="00167022"/>
    <w:rsid w:val="00172301"/>
    <w:rsid w:val="00183904"/>
    <w:rsid w:val="00186A05"/>
    <w:rsid w:val="00187B78"/>
    <w:rsid w:val="001965E2"/>
    <w:rsid w:val="001B4EA1"/>
    <w:rsid w:val="001C5840"/>
    <w:rsid w:val="001D1555"/>
    <w:rsid w:val="001D6168"/>
    <w:rsid w:val="001D67FB"/>
    <w:rsid w:val="001E0F1F"/>
    <w:rsid w:val="001E5A7E"/>
    <w:rsid w:val="001F09D2"/>
    <w:rsid w:val="001F346E"/>
    <w:rsid w:val="001F35AA"/>
    <w:rsid w:val="001F367B"/>
    <w:rsid w:val="00224A7C"/>
    <w:rsid w:val="002278D1"/>
    <w:rsid w:val="00231665"/>
    <w:rsid w:val="00233737"/>
    <w:rsid w:val="002403B5"/>
    <w:rsid w:val="00245281"/>
    <w:rsid w:val="00250E61"/>
    <w:rsid w:val="00261F94"/>
    <w:rsid w:val="00267941"/>
    <w:rsid w:val="00270B2E"/>
    <w:rsid w:val="00277368"/>
    <w:rsid w:val="00287E91"/>
    <w:rsid w:val="00291652"/>
    <w:rsid w:val="002921C4"/>
    <w:rsid w:val="002964A1"/>
    <w:rsid w:val="002A25F2"/>
    <w:rsid w:val="002A443A"/>
    <w:rsid w:val="002A7C26"/>
    <w:rsid w:val="002B3A34"/>
    <w:rsid w:val="002B51B9"/>
    <w:rsid w:val="002C39F0"/>
    <w:rsid w:val="002D3DC9"/>
    <w:rsid w:val="002D4BAB"/>
    <w:rsid w:val="002F09A7"/>
    <w:rsid w:val="002F5271"/>
    <w:rsid w:val="00301FFE"/>
    <w:rsid w:val="00306B88"/>
    <w:rsid w:val="00310488"/>
    <w:rsid w:val="00311263"/>
    <w:rsid w:val="00336A25"/>
    <w:rsid w:val="0034107F"/>
    <w:rsid w:val="00344D27"/>
    <w:rsid w:val="00352580"/>
    <w:rsid w:val="003536E4"/>
    <w:rsid w:val="00354317"/>
    <w:rsid w:val="0035604C"/>
    <w:rsid w:val="003627C4"/>
    <w:rsid w:val="00364554"/>
    <w:rsid w:val="003670C6"/>
    <w:rsid w:val="003670E3"/>
    <w:rsid w:val="00371332"/>
    <w:rsid w:val="003850D4"/>
    <w:rsid w:val="00385F00"/>
    <w:rsid w:val="003866EF"/>
    <w:rsid w:val="003A4565"/>
    <w:rsid w:val="003B0E8E"/>
    <w:rsid w:val="003B27EC"/>
    <w:rsid w:val="003B2F86"/>
    <w:rsid w:val="003B4439"/>
    <w:rsid w:val="003B4C9E"/>
    <w:rsid w:val="003B7CBC"/>
    <w:rsid w:val="003C3456"/>
    <w:rsid w:val="003E3B57"/>
    <w:rsid w:val="003E619C"/>
    <w:rsid w:val="003E73DB"/>
    <w:rsid w:val="00410914"/>
    <w:rsid w:val="00411772"/>
    <w:rsid w:val="004119F5"/>
    <w:rsid w:val="004166B2"/>
    <w:rsid w:val="004203EF"/>
    <w:rsid w:val="00427E52"/>
    <w:rsid w:val="00444AEA"/>
    <w:rsid w:val="00446353"/>
    <w:rsid w:val="0044739B"/>
    <w:rsid w:val="00467A6B"/>
    <w:rsid w:val="004733AB"/>
    <w:rsid w:val="00495CE5"/>
    <w:rsid w:val="0049707A"/>
    <w:rsid w:val="004973DB"/>
    <w:rsid w:val="0049771A"/>
    <w:rsid w:val="004A0F97"/>
    <w:rsid w:val="004A4BF1"/>
    <w:rsid w:val="004C3420"/>
    <w:rsid w:val="004D018B"/>
    <w:rsid w:val="004D124C"/>
    <w:rsid w:val="004D4435"/>
    <w:rsid w:val="004E3345"/>
    <w:rsid w:val="004F28FD"/>
    <w:rsid w:val="004F4AEF"/>
    <w:rsid w:val="004F51C2"/>
    <w:rsid w:val="005108E5"/>
    <w:rsid w:val="00512A53"/>
    <w:rsid w:val="005163C2"/>
    <w:rsid w:val="00516BA3"/>
    <w:rsid w:val="00523905"/>
    <w:rsid w:val="005251B9"/>
    <w:rsid w:val="00530BB4"/>
    <w:rsid w:val="0053308D"/>
    <w:rsid w:val="00545A47"/>
    <w:rsid w:val="005501FE"/>
    <w:rsid w:val="00555148"/>
    <w:rsid w:val="005667CE"/>
    <w:rsid w:val="0057200D"/>
    <w:rsid w:val="00572F03"/>
    <w:rsid w:val="00573354"/>
    <w:rsid w:val="005815F8"/>
    <w:rsid w:val="00591CEC"/>
    <w:rsid w:val="005B0CEB"/>
    <w:rsid w:val="005B18A3"/>
    <w:rsid w:val="005C0E70"/>
    <w:rsid w:val="005D24FA"/>
    <w:rsid w:val="005D277C"/>
    <w:rsid w:val="005D6344"/>
    <w:rsid w:val="005D6D17"/>
    <w:rsid w:val="005D74E4"/>
    <w:rsid w:val="005E7B2F"/>
    <w:rsid w:val="005F1CEF"/>
    <w:rsid w:val="005F5280"/>
    <w:rsid w:val="005F7223"/>
    <w:rsid w:val="0060413B"/>
    <w:rsid w:val="00605EE6"/>
    <w:rsid w:val="0060669E"/>
    <w:rsid w:val="00613C3C"/>
    <w:rsid w:val="00614EBB"/>
    <w:rsid w:val="0061583E"/>
    <w:rsid w:val="00617BCA"/>
    <w:rsid w:val="00631B77"/>
    <w:rsid w:val="00632159"/>
    <w:rsid w:val="006349E9"/>
    <w:rsid w:val="00643461"/>
    <w:rsid w:val="00645B6A"/>
    <w:rsid w:val="00655225"/>
    <w:rsid w:val="00664174"/>
    <w:rsid w:val="006643EA"/>
    <w:rsid w:val="0066645C"/>
    <w:rsid w:val="0067348D"/>
    <w:rsid w:val="006735A5"/>
    <w:rsid w:val="006745A9"/>
    <w:rsid w:val="00682729"/>
    <w:rsid w:val="006841BE"/>
    <w:rsid w:val="006961E1"/>
    <w:rsid w:val="006A024D"/>
    <w:rsid w:val="006B4541"/>
    <w:rsid w:val="006C3B37"/>
    <w:rsid w:val="006D1E2B"/>
    <w:rsid w:val="006E0D98"/>
    <w:rsid w:val="006E3180"/>
    <w:rsid w:val="006E5596"/>
    <w:rsid w:val="006E6E26"/>
    <w:rsid w:val="006E70AA"/>
    <w:rsid w:val="006F374E"/>
    <w:rsid w:val="006F38B3"/>
    <w:rsid w:val="006F3CBD"/>
    <w:rsid w:val="006F77E8"/>
    <w:rsid w:val="006F7A98"/>
    <w:rsid w:val="007029CB"/>
    <w:rsid w:val="007055B5"/>
    <w:rsid w:val="00705778"/>
    <w:rsid w:val="00707ED6"/>
    <w:rsid w:val="007128C7"/>
    <w:rsid w:val="0071373B"/>
    <w:rsid w:val="00720F7B"/>
    <w:rsid w:val="007213FB"/>
    <w:rsid w:val="00722639"/>
    <w:rsid w:val="007249BC"/>
    <w:rsid w:val="00726B19"/>
    <w:rsid w:val="00727BD0"/>
    <w:rsid w:val="007373F0"/>
    <w:rsid w:val="00742AFE"/>
    <w:rsid w:val="00742EDF"/>
    <w:rsid w:val="00747203"/>
    <w:rsid w:val="00751420"/>
    <w:rsid w:val="00754C13"/>
    <w:rsid w:val="007608AC"/>
    <w:rsid w:val="007674D7"/>
    <w:rsid w:val="00771894"/>
    <w:rsid w:val="00772298"/>
    <w:rsid w:val="00794062"/>
    <w:rsid w:val="00797584"/>
    <w:rsid w:val="007A2D94"/>
    <w:rsid w:val="007B198E"/>
    <w:rsid w:val="007B651A"/>
    <w:rsid w:val="007B6ED8"/>
    <w:rsid w:val="007B75E4"/>
    <w:rsid w:val="007C11FE"/>
    <w:rsid w:val="007C6C43"/>
    <w:rsid w:val="007D68C6"/>
    <w:rsid w:val="007E2608"/>
    <w:rsid w:val="007E4252"/>
    <w:rsid w:val="007E77F8"/>
    <w:rsid w:val="007F1726"/>
    <w:rsid w:val="0080200E"/>
    <w:rsid w:val="00803A33"/>
    <w:rsid w:val="008051ED"/>
    <w:rsid w:val="00811775"/>
    <w:rsid w:val="00823536"/>
    <w:rsid w:val="008247FA"/>
    <w:rsid w:val="008248B2"/>
    <w:rsid w:val="00830E67"/>
    <w:rsid w:val="00834D88"/>
    <w:rsid w:val="00835E05"/>
    <w:rsid w:val="008547F4"/>
    <w:rsid w:val="00861224"/>
    <w:rsid w:val="00861E2F"/>
    <w:rsid w:val="00864085"/>
    <w:rsid w:val="008644D1"/>
    <w:rsid w:val="008803D0"/>
    <w:rsid w:val="00880F24"/>
    <w:rsid w:val="008836AF"/>
    <w:rsid w:val="00885C9B"/>
    <w:rsid w:val="00886A7A"/>
    <w:rsid w:val="00893879"/>
    <w:rsid w:val="008B2172"/>
    <w:rsid w:val="008B29DD"/>
    <w:rsid w:val="008B7A3A"/>
    <w:rsid w:val="008C5F60"/>
    <w:rsid w:val="008D4ED8"/>
    <w:rsid w:val="008D644E"/>
    <w:rsid w:val="008E5BCA"/>
    <w:rsid w:val="008E716D"/>
    <w:rsid w:val="008F21E9"/>
    <w:rsid w:val="009022B0"/>
    <w:rsid w:val="00903F46"/>
    <w:rsid w:val="00905F4A"/>
    <w:rsid w:val="009145E4"/>
    <w:rsid w:val="00926168"/>
    <w:rsid w:val="009301C1"/>
    <w:rsid w:val="009301D9"/>
    <w:rsid w:val="00934816"/>
    <w:rsid w:val="0094346F"/>
    <w:rsid w:val="00953187"/>
    <w:rsid w:val="009551E9"/>
    <w:rsid w:val="0096333E"/>
    <w:rsid w:val="009668EC"/>
    <w:rsid w:val="00976AD7"/>
    <w:rsid w:val="00977C3B"/>
    <w:rsid w:val="00983A92"/>
    <w:rsid w:val="009901B5"/>
    <w:rsid w:val="009A0BCC"/>
    <w:rsid w:val="009A2EFA"/>
    <w:rsid w:val="009A4A3E"/>
    <w:rsid w:val="009A57C5"/>
    <w:rsid w:val="009A6CD4"/>
    <w:rsid w:val="009A6E66"/>
    <w:rsid w:val="009B0211"/>
    <w:rsid w:val="009C16F8"/>
    <w:rsid w:val="009C1DE7"/>
    <w:rsid w:val="009C31FC"/>
    <w:rsid w:val="009C5625"/>
    <w:rsid w:val="009C5962"/>
    <w:rsid w:val="009D0999"/>
    <w:rsid w:val="009E4C97"/>
    <w:rsid w:val="009F0698"/>
    <w:rsid w:val="009F6555"/>
    <w:rsid w:val="00A05705"/>
    <w:rsid w:val="00A1357F"/>
    <w:rsid w:val="00A16F03"/>
    <w:rsid w:val="00A21136"/>
    <w:rsid w:val="00A21EA7"/>
    <w:rsid w:val="00A243B5"/>
    <w:rsid w:val="00A3323A"/>
    <w:rsid w:val="00A35A6C"/>
    <w:rsid w:val="00A46C66"/>
    <w:rsid w:val="00A46FAF"/>
    <w:rsid w:val="00A5674A"/>
    <w:rsid w:val="00A6160A"/>
    <w:rsid w:val="00A61853"/>
    <w:rsid w:val="00A623EF"/>
    <w:rsid w:val="00A64F91"/>
    <w:rsid w:val="00A7438D"/>
    <w:rsid w:val="00A74797"/>
    <w:rsid w:val="00A7601D"/>
    <w:rsid w:val="00A81984"/>
    <w:rsid w:val="00A911B9"/>
    <w:rsid w:val="00AA0F23"/>
    <w:rsid w:val="00AA3E2F"/>
    <w:rsid w:val="00AA46CA"/>
    <w:rsid w:val="00AA502E"/>
    <w:rsid w:val="00AA535B"/>
    <w:rsid w:val="00AA72E0"/>
    <w:rsid w:val="00AB65A3"/>
    <w:rsid w:val="00AC3273"/>
    <w:rsid w:val="00AC3F97"/>
    <w:rsid w:val="00AC68C4"/>
    <w:rsid w:val="00AD310D"/>
    <w:rsid w:val="00AD3D4D"/>
    <w:rsid w:val="00AE26D0"/>
    <w:rsid w:val="00AE4069"/>
    <w:rsid w:val="00AE7916"/>
    <w:rsid w:val="00AF09EA"/>
    <w:rsid w:val="00AF1D6D"/>
    <w:rsid w:val="00AF5632"/>
    <w:rsid w:val="00B04913"/>
    <w:rsid w:val="00B05368"/>
    <w:rsid w:val="00B0754B"/>
    <w:rsid w:val="00B13C6B"/>
    <w:rsid w:val="00B2169A"/>
    <w:rsid w:val="00B24863"/>
    <w:rsid w:val="00B26D8B"/>
    <w:rsid w:val="00B31D4D"/>
    <w:rsid w:val="00B3616B"/>
    <w:rsid w:val="00B37633"/>
    <w:rsid w:val="00B518C9"/>
    <w:rsid w:val="00B52EAC"/>
    <w:rsid w:val="00B54969"/>
    <w:rsid w:val="00B752B2"/>
    <w:rsid w:val="00B80B9E"/>
    <w:rsid w:val="00B838DA"/>
    <w:rsid w:val="00B86E3A"/>
    <w:rsid w:val="00B96EDD"/>
    <w:rsid w:val="00BA017F"/>
    <w:rsid w:val="00BA39BD"/>
    <w:rsid w:val="00BA7536"/>
    <w:rsid w:val="00BA7B91"/>
    <w:rsid w:val="00BA7C12"/>
    <w:rsid w:val="00BB4328"/>
    <w:rsid w:val="00BD535F"/>
    <w:rsid w:val="00BE6E64"/>
    <w:rsid w:val="00BF093E"/>
    <w:rsid w:val="00BF31B7"/>
    <w:rsid w:val="00BF4F99"/>
    <w:rsid w:val="00C10048"/>
    <w:rsid w:val="00C1493D"/>
    <w:rsid w:val="00C174E9"/>
    <w:rsid w:val="00C27DB8"/>
    <w:rsid w:val="00C30E9B"/>
    <w:rsid w:val="00C419E2"/>
    <w:rsid w:val="00C41D84"/>
    <w:rsid w:val="00C424FC"/>
    <w:rsid w:val="00C4396A"/>
    <w:rsid w:val="00C441D9"/>
    <w:rsid w:val="00C51ECC"/>
    <w:rsid w:val="00C55875"/>
    <w:rsid w:val="00C600D9"/>
    <w:rsid w:val="00C67ADA"/>
    <w:rsid w:val="00C73CCE"/>
    <w:rsid w:val="00C810E8"/>
    <w:rsid w:val="00C847C2"/>
    <w:rsid w:val="00CA6613"/>
    <w:rsid w:val="00CC69AD"/>
    <w:rsid w:val="00CC7F14"/>
    <w:rsid w:val="00CE43B1"/>
    <w:rsid w:val="00CF1664"/>
    <w:rsid w:val="00CF2E27"/>
    <w:rsid w:val="00CF5A8A"/>
    <w:rsid w:val="00CF6739"/>
    <w:rsid w:val="00D01278"/>
    <w:rsid w:val="00D01E75"/>
    <w:rsid w:val="00D0562E"/>
    <w:rsid w:val="00D12AB1"/>
    <w:rsid w:val="00D205EE"/>
    <w:rsid w:val="00D22255"/>
    <w:rsid w:val="00D23B36"/>
    <w:rsid w:val="00D27AEB"/>
    <w:rsid w:val="00D34C9F"/>
    <w:rsid w:val="00D51C29"/>
    <w:rsid w:val="00D53BAE"/>
    <w:rsid w:val="00D57DBA"/>
    <w:rsid w:val="00D57EBC"/>
    <w:rsid w:val="00D60C0D"/>
    <w:rsid w:val="00D71ECD"/>
    <w:rsid w:val="00D71F76"/>
    <w:rsid w:val="00D7391E"/>
    <w:rsid w:val="00D77095"/>
    <w:rsid w:val="00D7727C"/>
    <w:rsid w:val="00D80573"/>
    <w:rsid w:val="00D81A7A"/>
    <w:rsid w:val="00D90305"/>
    <w:rsid w:val="00D93033"/>
    <w:rsid w:val="00D94BB1"/>
    <w:rsid w:val="00D961C9"/>
    <w:rsid w:val="00D97B80"/>
    <w:rsid w:val="00DA1D73"/>
    <w:rsid w:val="00DA43C6"/>
    <w:rsid w:val="00DB2761"/>
    <w:rsid w:val="00DB2FF6"/>
    <w:rsid w:val="00DD0E0C"/>
    <w:rsid w:val="00DD7765"/>
    <w:rsid w:val="00DE0279"/>
    <w:rsid w:val="00DE1260"/>
    <w:rsid w:val="00DE522D"/>
    <w:rsid w:val="00DF7B12"/>
    <w:rsid w:val="00E0488C"/>
    <w:rsid w:val="00E2374F"/>
    <w:rsid w:val="00E23955"/>
    <w:rsid w:val="00E417DF"/>
    <w:rsid w:val="00E47327"/>
    <w:rsid w:val="00E54679"/>
    <w:rsid w:val="00E55F56"/>
    <w:rsid w:val="00E659EB"/>
    <w:rsid w:val="00E72F7B"/>
    <w:rsid w:val="00E7385D"/>
    <w:rsid w:val="00E75E68"/>
    <w:rsid w:val="00E850EA"/>
    <w:rsid w:val="00E86579"/>
    <w:rsid w:val="00E87228"/>
    <w:rsid w:val="00E90A19"/>
    <w:rsid w:val="00E974F8"/>
    <w:rsid w:val="00EA2CAE"/>
    <w:rsid w:val="00EA79DA"/>
    <w:rsid w:val="00EC3AA9"/>
    <w:rsid w:val="00EC636E"/>
    <w:rsid w:val="00EC7E55"/>
    <w:rsid w:val="00ED6F93"/>
    <w:rsid w:val="00ED7C80"/>
    <w:rsid w:val="00EE7CB8"/>
    <w:rsid w:val="00EF16FB"/>
    <w:rsid w:val="00EF2BFA"/>
    <w:rsid w:val="00EF6EC5"/>
    <w:rsid w:val="00F02216"/>
    <w:rsid w:val="00F0291C"/>
    <w:rsid w:val="00F05077"/>
    <w:rsid w:val="00F101DD"/>
    <w:rsid w:val="00F14193"/>
    <w:rsid w:val="00F14D59"/>
    <w:rsid w:val="00F202D8"/>
    <w:rsid w:val="00F20CCE"/>
    <w:rsid w:val="00F3614E"/>
    <w:rsid w:val="00F47359"/>
    <w:rsid w:val="00F5676A"/>
    <w:rsid w:val="00F56870"/>
    <w:rsid w:val="00F576E0"/>
    <w:rsid w:val="00F6440C"/>
    <w:rsid w:val="00F652D8"/>
    <w:rsid w:val="00F80C13"/>
    <w:rsid w:val="00F901CF"/>
    <w:rsid w:val="00F906EF"/>
    <w:rsid w:val="00F95D44"/>
    <w:rsid w:val="00FA75C9"/>
    <w:rsid w:val="00FB33FD"/>
    <w:rsid w:val="00FB645E"/>
    <w:rsid w:val="00FC35ED"/>
    <w:rsid w:val="00FC5E79"/>
    <w:rsid w:val="00FD6CD9"/>
    <w:rsid w:val="00FE20D9"/>
    <w:rsid w:val="00FF7804"/>
    <w:rsid w:val="03FDA2BC"/>
    <w:rsid w:val="04904FA4"/>
    <w:rsid w:val="049B3B35"/>
    <w:rsid w:val="04FF4FC2"/>
    <w:rsid w:val="05BF65B9"/>
    <w:rsid w:val="097FB9B0"/>
    <w:rsid w:val="0BBD7568"/>
    <w:rsid w:val="0C7A1979"/>
    <w:rsid w:val="0D8DC5E1"/>
    <w:rsid w:val="0D9F6625"/>
    <w:rsid w:val="0EF8859F"/>
    <w:rsid w:val="0F643142"/>
    <w:rsid w:val="0FBD0BFA"/>
    <w:rsid w:val="0FF750C3"/>
    <w:rsid w:val="0FFACC31"/>
    <w:rsid w:val="10FA6C45"/>
    <w:rsid w:val="155B008B"/>
    <w:rsid w:val="15D2125B"/>
    <w:rsid w:val="17395E35"/>
    <w:rsid w:val="17A51CD4"/>
    <w:rsid w:val="17AFEFC6"/>
    <w:rsid w:val="17EE000C"/>
    <w:rsid w:val="19DFB821"/>
    <w:rsid w:val="1BDF5A24"/>
    <w:rsid w:val="1BE7A6FD"/>
    <w:rsid w:val="1D7FD58E"/>
    <w:rsid w:val="1DBFC80F"/>
    <w:rsid w:val="1DE946ED"/>
    <w:rsid w:val="1DEDD446"/>
    <w:rsid w:val="1EA30AF6"/>
    <w:rsid w:val="1EF7132E"/>
    <w:rsid w:val="1F7BCE5F"/>
    <w:rsid w:val="1F861F45"/>
    <w:rsid w:val="1FEF570A"/>
    <w:rsid w:val="1FFDBA82"/>
    <w:rsid w:val="21741FBC"/>
    <w:rsid w:val="23FF8C75"/>
    <w:rsid w:val="23FFF0BF"/>
    <w:rsid w:val="25A61B70"/>
    <w:rsid w:val="25FFE568"/>
    <w:rsid w:val="261D4CA0"/>
    <w:rsid w:val="26CFAE11"/>
    <w:rsid w:val="277F9E7E"/>
    <w:rsid w:val="279DE221"/>
    <w:rsid w:val="27FDB7F1"/>
    <w:rsid w:val="29038002"/>
    <w:rsid w:val="29EFBA72"/>
    <w:rsid w:val="2A3DBE84"/>
    <w:rsid w:val="2ABFCFF1"/>
    <w:rsid w:val="2B7D29A5"/>
    <w:rsid w:val="2BB50C75"/>
    <w:rsid w:val="2BDF3E0D"/>
    <w:rsid w:val="2C881EC2"/>
    <w:rsid w:val="2D1E6B10"/>
    <w:rsid w:val="2DB5E5F0"/>
    <w:rsid w:val="2E2B8FB1"/>
    <w:rsid w:val="2E3B7022"/>
    <w:rsid w:val="2EA86696"/>
    <w:rsid w:val="2EDBD162"/>
    <w:rsid w:val="2EDF0E9D"/>
    <w:rsid w:val="2EF96D8A"/>
    <w:rsid w:val="2F3F3404"/>
    <w:rsid w:val="2F5FA7F0"/>
    <w:rsid w:val="2F627547"/>
    <w:rsid w:val="2FF44249"/>
    <w:rsid w:val="2FF924A9"/>
    <w:rsid w:val="2FFA45F9"/>
    <w:rsid w:val="2FFDA087"/>
    <w:rsid w:val="31470931"/>
    <w:rsid w:val="31D05087"/>
    <w:rsid w:val="3202308C"/>
    <w:rsid w:val="32DF4678"/>
    <w:rsid w:val="32F861A6"/>
    <w:rsid w:val="339F7BDE"/>
    <w:rsid w:val="33AE1EF6"/>
    <w:rsid w:val="33FF4F2E"/>
    <w:rsid w:val="35EDDFD3"/>
    <w:rsid w:val="35F65C11"/>
    <w:rsid w:val="365AE5AD"/>
    <w:rsid w:val="366F8DD3"/>
    <w:rsid w:val="3794BA7A"/>
    <w:rsid w:val="37BF4C8A"/>
    <w:rsid w:val="37EB5AE6"/>
    <w:rsid w:val="37F70101"/>
    <w:rsid w:val="37FDA3AA"/>
    <w:rsid w:val="37FDAB85"/>
    <w:rsid w:val="37FE1B68"/>
    <w:rsid w:val="37FEFEAE"/>
    <w:rsid w:val="37FFC9A6"/>
    <w:rsid w:val="37FFCC29"/>
    <w:rsid w:val="3ABDA3FE"/>
    <w:rsid w:val="3AEFDBD4"/>
    <w:rsid w:val="3B7B7066"/>
    <w:rsid w:val="3BBDA242"/>
    <w:rsid w:val="3BDF9F69"/>
    <w:rsid w:val="3BEDED19"/>
    <w:rsid w:val="3BFFFE0C"/>
    <w:rsid w:val="3D6F0AEC"/>
    <w:rsid w:val="3D77C6DA"/>
    <w:rsid w:val="3D797B18"/>
    <w:rsid w:val="3DA615F6"/>
    <w:rsid w:val="3DBB4CBE"/>
    <w:rsid w:val="3DDF2299"/>
    <w:rsid w:val="3DF36AC0"/>
    <w:rsid w:val="3DFDF9AD"/>
    <w:rsid w:val="3DFE292E"/>
    <w:rsid w:val="3DFF849D"/>
    <w:rsid w:val="3E7FE082"/>
    <w:rsid w:val="3EB798F5"/>
    <w:rsid w:val="3EBEEE8A"/>
    <w:rsid w:val="3EFE7DD2"/>
    <w:rsid w:val="3F3E7438"/>
    <w:rsid w:val="3F6A2B3D"/>
    <w:rsid w:val="3F7B5DED"/>
    <w:rsid w:val="3F7F52FA"/>
    <w:rsid w:val="3F9F4EDF"/>
    <w:rsid w:val="3FA65724"/>
    <w:rsid w:val="3FAEC8AC"/>
    <w:rsid w:val="3FAF13E3"/>
    <w:rsid w:val="3FBCBDBF"/>
    <w:rsid w:val="3FBD8BCC"/>
    <w:rsid w:val="3FCB0780"/>
    <w:rsid w:val="3FCD1929"/>
    <w:rsid w:val="3FCE9098"/>
    <w:rsid w:val="3FD70472"/>
    <w:rsid w:val="3FDBA0A4"/>
    <w:rsid w:val="3FDD8515"/>
    <w:rsid w:val="3FDDAA45"/>
    <w:rsid w:val="3FDF4C95"/>
    <w:rsid w:val="3FEBF32A"/>
    <w:rsid w:val="3FF3B81B"/>
    <w:rsid w:val="3FF883BA"/>
    <w:rsid w:val="3FFB7B87"/>
    <w:rsid w:val="3FFB9009"/>
    <w:rsid w:val="3FFD00FA"/>
    <w:rsid w:val="3FFDD212"/>
    <w:rsid w:val="3FFE2640"/>
    <w:rsid w:val="3FFFC85E"/>
    <w:rsid w:val="42C7515C"/>
    <w:rsid w:val="42F753FC"/>
    <w:rsid w:val="449B372C"/>
    <w:rsid w:val="46CE6229"/>
    <w:rsid w:val="4773B61B"/>
    <w:rsid w:val="47F50431"/>
    <w:rsid w:val="4B1B3133"/>
    <w:rsid w:val="4B7BFAEC"/>
    <w:rsid w:val="4BBFA8A3"/>
    <w:rsid w:val="4BC7DFAF"/>
    <w:rsid w:val="4BFCF763"/>
    <w:rsid w:val="4C5FB004"/>
    <w:rsid w:val="4CEF7E6C"/>
    <w:rsid w:val="4E5F2D28"/>
    <w:rsid w:val="4E7F2481"/>
    <w:rsid w:val="4E933C15"/>
    <w:rsid w:val="4F31D5A6"/>
    <w:rsid w:val="4F5FD38E"/>
    <w:rsid w:val="4F898F5D"/>
    <w:rsid w:val="4FB0517E"/>
    <w:rsid w:val="4FBE9350"/>
    <w:rsid w:val="4FC745E8"/>
    <w:rsid w:val="51D33B29"/>
    <w:rsid w:val="533B0B15"/>
    <w:rsid w:val="537F3E63"/>
    <w:rsid w:val="53EB1897"/>
    <w:rsid w:val="53F6645B"/>
    <w:rsid w:val="53F727C8"/>
    <w:rsid w:val="54F7D74E"/>
    <w:rsid w:val="55CB7262"/>
    <w:rsid w:val="55D63CD0"/>
    <w:rsid w:val="55EF5DFD"/>
    <w:rsid w:val="55F7A917"/>
    <w:rsid w:val="55FB6AD8"/>
    <w:rsid w:val="563E5CD6"/>
    <w:rsid w:val="56872AE0"/>
    <w:rsid w:val="56F35C6F"/>
    <w:rsid w:val="577DBDFE"/>
    <w:rsid w:val="57BB52F0"/>
    <w:rsid w:val="57BF346C"/>
    <w:rsid w:val="57C61670"/>
    <w:rsid w:val="57D7FC0A"/>
    <w:rsid w:val="57EDBFC2"/>
    <w:rsid w:val="57FBEB1A"/>
    <w:rsid w:val="57FF144E"/>
    <w:rsid w:val="593BA966"/>
    <w:rsid w:val="596702BC"/>
    <w:rsid w:val="596E70EE"/>
    <w:rsid w:val="597BD232"/>
    <w:rsid w:val="59BBA5FA"/>
    <w:rsid w:val="59E7B117"/>
    <w:rsid w:val="59F68A71"/>
    <w:rsid w:val="59FF5B14"/>
    <w:rsid w:val="5ABE31AA"/>
    <w:rsid w:val="5AF36F9D"/>
    <w:rsid w:val="5B27C3E5"/>
    <w:rsid w:val="5B6DF53D"/>
    <w:rsid w:val="5B7E4C2A"/>
    <w:rsid w:val="5BC05F2A"/>
    <w:rsid w:val="5BF20CFE"/>
    <w:rsid w:val="5BF71B84"/>
    <w:rsid w:val="5BFF9EFA"/>
    <w:rsid w:val="5C5D82A5"/>
    <w:rsid w:val="5C634121"/>
    <w:rsid w:val="5CFA3319"/>
    <w:rsid w:val="5CFB5B29"/>
    <w:rsid w:val="5DAD3D62"/>
    <w:rsid w:val="5DDB5B2C"/>
    <w:rsid w:val="5DDD5EAB"/>
    <w:rsid w:val="5DDD7D50"/>
    <w:rsid w:val="5DEEAABD"/>
    <w:rsid w:val="5DFEBFA4"/>
    <w:rsid w:val="5E1350D1"/>
    <w:rsid w:val="5E3EF07D"/>
    <w:rsid w:val="5E7FC42A"/>
    <w:rsid w:val="5E7FFC22"/>
    <w:rsid w:val="5EBFBDFE"/>
    <w:rsid w:val="5EEC52F0"/>
    <w:rsid w:val="5F262FF8"/>
    <w:rsid w:val="5F3B652D"/>
    <w:rsid w:val="5F3F1076"/>
    <w:rsid w:val="5F5FC764"/>
    <w:rsid w:val="5F6AF969"/>
    <w:rsid w:val="5F6D39CB"/>
    <w:rsid w:val="5F7F9F24"/>
    <w:rsid w:val="5F7FB766"/>
    <w:rsid w:val="5FAF0FA4"/>
    <w:rsid w:val="5FB9A655"/>
    <w:rsid w:val="5FBB7874"/>
    <w:rsid w:val="5FBE46F4"/>
    <w:rsid w:val="5FDE0D0C"/>
    <w:rsid w:val="5FE72070"/>
    <w:rsid w:val="5FE9A66C"/>
    <w:rsid w:val="5FEDE911"/>
    <w:rsid w:val="5FEF5482"/>
    <w:rsid w:val="5FEFA8EB"/>
    <w:rsid w:val="5FF06251"/>
    <w:rsid w:val="5FFC6772"/>
    <w:rsid w:val="5FFC96C1"/>
    <w:rsid w:val="5FFE2E1E"/>
    <w:rsid w:val="627AAA82"/>
    <w:rsid w:val="62FF31B9"/>
    <w:rsid w:val="63951BF9"/>
    <w:rsid w:val="63F73954"/>
    <w:rsid w:val="63FF8F2C"/>
    <w:rsid w:val="64374E25"/>
    <w:rsid w:val="651FCC50"/>
    <w:rsid w:val="657B0D3E"/>
    <w:rsid w:val="65F73EC6"/>
    <w:rsid w:val="663FA755"/>
    <w:rsid w:val="665751AA"/>
    <w:rsid w:val="673D7209"/>
    <w:rsid w:val="677F17DD"/>
    <w:rsid w:val="67A7EB91"/>
    <w:rsid w:val="67AFC4C1"/>
    <w:rsid w:val="67BF0596"/>
    <w:rsid w:val="67D7DF31"/>
    <w:rsid w:val="67E99500"/>
    <w:rsid w:val="67EA3A08"/>
    <w:rsid w:val="67F73BBD"/>
    <w:rsid w:val="67F7E75E"/>
    <w:rsid w:val="68FF5894"/>
    <w:rsid w:val="694F6E4F"/>
    <w:rsid w:val="69FE46C2"/>
    <w:rsid w:val="69FEEE64"/>
    <w:rsid w:val="69FF8DE6"/>
    <w:rsid w:val="6A3F06E0"/>
    <w:rsid w:val="6A7E6758"/>
    <w:rsid w:val="6ADB120A"/>
    <w:rsid w:val="6AED0694"/>
    <w:rsid w:val="6AFFEE4F"/>
    <w:rsid w:val="6B5F29E8"/>
    <w:rsid w:val="6B7C039F"/>
    <w:rsid w:val="6B7D8B7B"/>
    <w:rsid w:val="6BB78D55"/>
    <w:rsid w:val="6BBD5DBB"/>
    <w:rsid w:val="6BDF8FAD"/>
    <w:rsid w:val="6BFB7686"/>
    <w:rsid w:val="6BFC72AA"/>
    <w:rsid w:val="6BFFECAC"/>
    <w:rsid w:val="6CB6AAC4"/>
    <w:rsid w:val="6CCFF28A"/>
    <w:rsid w:val="6DB79430"/>
    <w:rsid w:val="6DDFCDD2"/>
    <w:rsid w:val="6DEE4FF5"/>
    <w:rsid w:val="6DEF4880"/>
    <w:rsid w:val="6DF70056"/>
    <w:rsid w:val="6DF9F477"/>
    <w:rsid w:val="6E577EF1"/>
    <w:rsid w:val="6E6FBD9A"/>
    <w:rsid w:val="6E7FD7A9"/>
    <w:rsid w:val="6E9D0B4E"/>
    <w:rsid w:val="6EC32F39"/>
    <w:rsid w:val="6EE7A953"/>
    <w:rsid w:val="6EFEBF42"/>
    <w:rsid w:val="6F08091B"/>
    <w:rsid w:val="6F1709DD"/>
    <w:rsid w:val="6F273A88"/>
    <w:rsid w:val="6F3F3750"/>
    <w:rsid w:val="6F6B27C9"/>
    <w:rsid w:val="6F737271"/>
    <w:rsid w:val="6F773F08"/>
    <w:rsid w:val="6FB2140B"/>
    <w:rsid w:val="6FC5B335"/>
    <w:rsid w:val="6FD305C6"/>
    <w:rsid w:val="6FDF90D8"/>
    <w:rsid w:val="6FDF9C0D"/>
    <w:rsid w:val="6FDFB550"/>
    <w:rsid w:val="6FE45F99"/>
    <w:rsid w:val="6FEBC232"/>
    <w:rsid w:val="6FECE4C2"/>
    <w:rsid w:val="6FED1560"/>
    <w:rsid w:val="6FEF0C82"/>
    <w:rsid w:val="6FEF15C5"/>
    <w:rsid w:val="6FFB3026"/>
    <w:rsid w:val="6FFC9A20"/>
    <w:rsid w:val="6FFD8868"/>
    <w:rsid w:val="707E6DFD"/>
    <w:rsid w:val="712725C0"/>
    <w:rsid w:val="71BFAF06"/>
    <w:rsid w:val="7297BF16"/>
    <w:rsid w:val="72CF3F22"/>
    <w:rsid w:val="72DEB067"/>
    <w:rsid w:val="72EF9581"/>
    <w:rsid w:val="737F54C8"/>
    <w:rsid w:val="739BF4DB"/>
    <w:rsid w:val="73BBA7E4"/>
    <w:rsid w:val="73CE945C"/>
    <w:rsid w:val="73DA6340"/>
    <w:rsid w:val="73FDD8F7"/>
    <w:rsid w:val="73FFBF30"/>
    <w:rsid w:val="73FFDF67"/>
    <w:rsid w:val="74958C1B"/>
    <w:rsid w:val="74FF8B76"/>
    <w:rsid w:val="7597D4BE"/>
    <w:rsid w:val="75F4DEBD"/>
    <w:rsid w:val="75FC7A61"/>
    <w:rsid w:val="767D799C"/>
    <w:rsid w:val="76BD1890"/>
    <w:rsid w:val="76C3E7E9"/>
    <w:rsid w:val="76DCEE49"/>
    <w:rsid w:val="76DDC6C1"/>
    <w:rsid w:val="76EE18A2"/>
    <w:rsid w:val="76EF7A1B"/>
    <w:rsid w:val="76FD1C54"/>
    <w:rsid w:val="76FDBC36"/>
    <w:rsid w:val="76FFB553"/>
    <w:rsid w:val="771EEF23"/>
    <w:rsid w:val="771FF9B8"/>
    <w:rsid w:val="773730E7"/>
    <w:rsid w:val="773EF1D3"/>
    <w:rsid w:val="776FE1C5"/>
    <w:rsid w:val="7777E39B"/>
    <w:rsid w:val="777FFDB1"/>
    <w:rsid w:val="779B359D"/>
    <w:rsid w:val="779D0A1D"/>
    <w:rsid w:val="77ABBE9C"/>
    <w:rsid w:val="77BF6EE0"/>
    <w:rsid w:val="77BFDB51"/>
    <w:rsid w:val="77D5AB91"/>
    <w:rsid w:val="77D7C4C2"/>
    <w:rsid w:val="77E9D4A3"/>
    <w:rsid w:val="77EB24CF"/>
    <w:rsid w:val="77ED576C"/>
    <w:rsid w:val="77EEC52B"/>
    <w:rsid w:val="77F771AE"/>
    <w:rsid w:val="77F78648"/>
    <w:rsid w:val="77FC592E"/>
    <w:rsid w:val="77FF5231"/>
    <w:rsid w:val="77FF829C"/>
    <w:rsid w:val="77FFAE5D"/>
    <w:rsid w:val="77FFC965"/>
    <w:rsid w:val="78BF8108"/>
    <w:rsid w:val="793F1BA5"/>
    <w:rsid w:val="795FDB59"/>
    <w:rsid w:val="7977BD4F"/>
    <w:rsid w:val="79A33EE2"/>
    <w:rsid w:val="79A95DD3"/>
    <w:rsid w:val="79AB5A2B"/>
    <w:rsid w:val="79AFF3CC"/>
    <w:rsid w:val="79B7FAEE"/>
    <w:rsid w:val="79BF71DF"/>
    <w:rsid w:val="79DF9E37"/>
    <w:rsid w:val="79F7BC2C"/>
    <w:rsid w:val="79F8E75E"/>
    <w:rsid w:val="79FD4703"/>
    <w:rsid w:val="79FEDBE3"/>
    <w:rsid w:val="7A3E10FE"/>
    <w:rsid w:val="7ABF94D5"/>
    <w:rsid w:val="7AF46635"/>
    <w:rsid w:val="7AF959C5"/>
    <w:rsid w:val="7AFFD4BA"/>
    <w:rsid w:val="7B079D43"/>
    <w:rsid w:val="7B170F43"/>
    <w:rsid w:val="7B1F2734"/>
    <w:rsid w:val="7B254011"/>
    <w:rsid w:val="7B2F7E68"/>
    <w:rsid w:val="7B6D5E84"/>
    <w:rsid w:val="7B7D519C"/>
    <w:rsid w:val="7B7FC139"/>
    <w:rsid w:val="7B8F93C0"/>
    <w:rsid w:val="7BB2D9BE"/>
    <w:rsid w:val="7BB93077"/>
    <w:rsid w:val="7BBE558D"/>
    <w:rsid w:val="7BBF20B2"/>
    <w:rsid w:val="7BBF5A10"/>
    <w:rsid w:val="7BC726C0"/>
    <w:rsid w:val="7BD7009F"/>
    <w:rsid w:val="7BDB326A"/>
    <w:rsid w:val="7BDF6669"/>
    <w:rsid w:val="7BDFA817"/>
    <w:rsid w:val="7BE981A4"/>
    <w:rsid w:val="7BEB70CC"/>
    <w:rsid w:val="7BFBC0B1"/>
    <w:rsid w:val="7BFD3106"/>
    <w:rsid w:val="7BFD39BA"/>
    <w:rsid w:val="7BFDE872"/>
    <w:rsid w:val="7BFDFB69"/>
    <w:rsid w:val="7BFF6D0F"/>
    <w:rsid w:val="7BFF8077"/>
    <w:rsid w:val="7C0A4F8F"/>
    <w:rsid w:val="7C237942"/>
    <w:rsid w:val="7C5EB97F"/>
    <w:rsid w:val="7C6F538E"/>
    <w:rsid w:val="7C775A2C"/>
    <w:rsid w:val="7C9B926A"/>
    <w:rsid w:val="7CCF1984"/>
    <w:rsid w:val="7CDAF710"/>
    <w:rsid w:val="7CFB07A8"/>
    <w:rsid w:val="7CFF9F6B"/>
    <w:rsid w:val="7D3C4828"/>
    <w:rsid w:val="7D3FC390"/>
    <w:rsid w:val="7D6F9E3D"/>
    <w:rsid w:val="7D7F8700"/>
    <w:rsid w:val="7D89064A"/>
    <w:rsid w:val="7D9F1E61"/>
    <w:rsid w:val="7DAEFC1D"/>
    <w:rsid w:val="7DBB541F"/>
    <w:rsid w:val="7DBD0F67"/>
    <w:rsid w:val="7DBD2C75"/>
    <w:rsid w:val="7DBD69B1"/>
    <w:rsid w:val="7DBEEBCD"/>
    <w:rsid w:val="7DBFE114"/>
    <w:rsid w:val="7DC85873"/>
    <w:rsid w:val="7DD61106"/>
    <w:rsid w:val="7DDFB277"/>
    <w:rsid w:val="7DEE754C"/>
    <w:rsid w:val="7DF507EA"/>
    <w:rsid w:val="7DF92963"/>
    <w:rsid w:val="7DFB1D88"/>
    <w:rsid w:val="7DFC3A4F"/>
    <w:rsid w:val="7DFEF0B0"/>
    <w:rsid w:val="7DFF2537"/>
    <w:rsid w:val="7DFF31D3"/>
    <w:rsid w:val="7DFF5835"/>
    <w:rsid w:val="7DFF7BD0"/>
    <w:rsid w:val="7DFFA90E"/>
    <w:rsid w:val="7DFFB1B7"/>
    <w:rsid w:val="7DFFCEB8"/>
    <w:rsid w:val="7E4B4D99"/>
    <w:rsid w:val="7E4F2C3F"/>
    <w:rsid w:val="7E6DD634"/>
    <w:rsid w:val="7E736136"/>
    <w:rsid w:val="7E7E6F15"/>
    <w:rsid w:val="7E9B4ED4"/>
    <w:rsid w:val="7EB73341"/>
    <w:rsid w:val="7ECBF851"/>
    <w:rsid w:val="7EDE6321"/>
    <w:rsid w:val="7EDF346A"/>
    <w:rsid w:val="7EED292E"/>
    <w:rsid w:val="7EEF33D3"/>
    <w:rsid w:val="7EF17A8E"/>
    <w:rsid w:val="7EF566DD"/>
    <w:rsid w:val="7EF696BF"/>
    <w:rsid w:val="7EF7DB84"/>
    <w:rsid w:val="7EF94AC5"/>
    <w:rsid w:val="7EF970BA"/>
    <w:rsid w:val="7EFDB335"/>
    <w:rsid w:val="7EFE5F3E"/>
    <w:rsid w:val="7EFEAD98"/>
    <w:rsid w:val="7EFF2DC7"/>
    <w:rsid w:val="7F337B9A"/>
    <w:rsid w:val="7F3CC867"/>
    <w:rsid w:val="7F3FFC68"/>
    <w:rsid w:val="7F5AEE4C"/>
    <w:rsid w:val="7F5B6D97"/>
    <w:rsid w:val="7F645BBB"/>
    <w:rsid w:val="7F6B5163"/>
    <w:rsid w:val="7F707294"/>
    <w:rsid w:val="7F713B81"/>
    <w:rsid w:val="7F770FD8"/>
    <w:rsid w:val="7F7B748D"/>
    <w:rsid w:val="7F7D7910"/>
    <w:rsid w:val="7F9D057B"/>
    <w:rsid w:val="7F9D5A5E"/>
    <w:rsid w:val="7FA720B9"/>
    <w:rsid w:val="7FAC371A"/>
    <w:rsid w:val="7FAD04C1"/>
    <w:rsid w:val="7FB9A072"/>
    <w:rsid w:val="7FBA76E5"/>
    <w:rsid w:val="7FBB29B6"/>
    <w:rsid w:val="7FBB5862"/>
    <w:rsid w:val="7FBD8A02"/>
    <w:rsid w:val="7FBFA1BD"/>
    <w:rsid w:val="7FC6189E"/>
    <w:rsid w:val="7FCF6A47"/>
    <w:rsid w:val="7FCFA4A3"/>
    <w:rsid w:val="7FD53EEB"/>
    <w:rsid w:val="7FD78E5A"/>
    <w:rsid w:val="7FD7ADA7"/>
    <w:rsid w:val="7FD91F6F"/>
    <w:rsid w:val="7FDB7F61"/>
    <w:rsid w:val="7FDE1864"/>
    <w:rsid w:val="7FDFB376"/>
    <w:rsid w:val="7FDFCBF4"/>
    <w:rsid w:val="7FDFEEE4"/>
    <w:rsid w:val="7FE73EA6"/>
    <w:rsid w:val="7FEB3C54"/>
    <w:rsid w:val="7FEBF41B"/>
    <w:rsid w:val="7FEDB1EC"/>
    <w:rsid w:val="7FEE32F4"/>
    <w:rsid w:val="7FEE7433"/>
    <w:rsid w:val="7FEFB978"/>
    <w:rsid w:val="7FF18DC3"/>
    <w:rsid w:val="7FF1C0C7"/>
    <w:rsid w:val="7FF43B76"/>
    <w:rsid w:val="7FF66C82"/>
    <w:rsid w:val="7FF71CCF"/>
    <w:rsid w:val="7FF748AE"/>
    <w:rsid w:val="7FF78BF2"/>
    <w:rsid w:val="7FF7C0CA"/>
    <w:rsid w:val="7FF7DF78"/>
    <w:rsid w:val="7FF8D0AC"/>
    <w:rsid w:val="7FFB2B1F"/>
    <w:rsid w:val="7FFC6BB1"/>
    <w:rsid w:val="7FFCB9A5"/>
    <w:rsid w:val="7FFD5CAB"/>
    <w:rsid w:val="7FFDB716"/>
    <w:rsid w:val="7FFE3502"/>
    <w:rsid w:val="7FFE5CD8"/>
    <w:rsid w:val="7FFEE69C"/>
    <w:rsid w:val="7FFEE6A8"/>
    <w:rsid w:val="7FFF0128"/>
    <w:rsid w:val="7FFF9158"/>
    <w:rsid w:val="7FFFACBA"/>
    <w:rsid w:val="7FFFAFAC"/>
    <w:rsid w:val="84E59F3C"/>
    <w:rsid w:val="8534106F"/>
    <w:rsid w:val="87743ADA"/>
    <w:rsid w:val="87AFA60D"/>
    <w:rsid w:val="8D771EA3"/>
    <w:rsid w:val="8EF545B6"/>
    <w:rsid w:val="8F7FAE7C"/>
    <w:rsid w:val="8FBB26B2"/>
    <w:rsid w:val="8FF72E86"/>
    <w:rsid w:val="8FF748B9"/>
    <w:rsid w:val="91FC2290"/>
    <w:rsid w:val="926FA108"/>
    <w:rsid w:val="9376D5C8"/>
    <w:rsid w:val="939E3DB3"/>
    <w:rsid w:val="971EEBF9"/>
    <w:rsid w:val="979602E8"/>
    <w:rsid w:val="97DF2F14"/>
    <w:rsid w:val="97FBB6EB"/>
    <w:rsid w:val="97FF9B57"/>
    <w:rsid w:val="99BFD0A7"/>
    <w:rsid w:val="99FB4705"/>
    <w:rsid w:val="9B0956C8"/>
    <w:rsid w:val="9BBCD445"/>
    <w:rsid w:val="9CFB8099"/>
    <w:rsid w:val="9DBBADFE"/>
    <w:rsid w:val="9DFE4303"/>
    <w:rsid w:val="9E7FC310"/>
    <w:rsid w:val="9EBBCDE8"/>
    <w:rsid w:val="9EDB29B9"/>
    <w:rsid w:val="9EDF847B"/>
    <w:rsid w:val="9F57860F"/>
    <w:rsid w:val="9F7E83BC"/>
    <w:rsid w:val="9FAA1E79"/>
    <w:rsid w:val="9FDAFD84"/>
    <w:rsid w:val="9FE7929F"/>
    <w:rsid w:val="9FEEE9B9"/>
    <w:rsid w:val="9FF2DC44"/>
    <w:rsid w:val="9FF4F744"/>
    <w:rsid w:val="9FFA4BD1"/>
    <w:rsid w:val="9FFF1DA7"/>
    <w:rsid w:val="A5E73DD2"/>
    <w:rsid w:val="A77F0128"/>
    <w:rsid w:val="A9CFD01B"/>
    <w:rsid w:val="A9F6E7BA"/>
    <w:rsid w:val="AA73DDB7"/>
    <w:rsid w:val="ABEF9D54"/>
    <w:rsid w:val="ABF5260D"/>
    <w:rsid w:val="ABFA31A4"/>
    <w:rsid w:val="AC6F92C3"/>
    <w:rsid w:val="AD6DAE1A"/>
    <w:rsid w:val="ADE3DF10"/>
    <w:rsid w:val="ADFBCAD1"/>
    <w:rsid w:val="ADFF38DB"/>
    <w:rsid w:val="AE17E6FB"/>
    <w:rsid w:val="AE96EA6E"/>
    <w:rsid w:val="AEBB3E95"/>
    <w:rsid w:val="AEE79CC0"/>
    <w:rsid w:val="AF5B1B8B"/>
    <w:rsid w:val="AF5C8793"/>
    <w:rsid w:val="AF979623"/>
    <w:rsid w:val="AFE62D7B"/>
    <w:rsid w:val="AFE77282"/>
    <w:rsid w:val="AFEDA589"/>
    <w:rsid w:val="AFFE4237"/>
    <w:rsid w:val="AFFEB8F2"/>
    <w:rsid w:val="B2FFC9E7"/>
    <w:rsid w:val="B337DDCF"/>
    <w:rsid w:val="B37FF00B"/>
    <w:rsid w:val="B39EA0D9"/>
    <w:rsid w:val="B3DF946F"/>
    <w:rsid w:val="B3F7F657"/>
    <w:rsid w:val="B3FD20F2"/>
    <w:rsid w:val="B3FFDD73"/>
    <w:rsid w:val="B453D96F"/>
    <w:rsid w:val="B53DDEDC"/>
    <w:rsid w:val="B57FCA7F"/>
    <w:rsid w:val="B5DDCBA8"/>
    <w:rsid w:val="B5DFD61B"/>
    <w:rsid w:val="B5F73E27"/>
    <w:rsid w:val="B5FE3839"/>
    <w:rsid w:val="B5FE4DC0"/>
    <w:rsid w:val="B6DBE1F8"/>
    <w:rsid w:val="B6FEEB89"/>
    <w:rsid w:val="B6FF5108"/>
    <w:rsid w:val="B6FF9F6B"/>
    <w:rsid w:val="B737B11B"/>
    <w:rsid w:val="B77F5DE1"/>
    <w:rsid w:val="B7876DAB"/>
    <w:rsid w:val="B7DEB543"/>
    <w:rsid w:val="B7F753D8"/>
    <w:rsid w:val="B7F9AF5F"/>
    <w:rsid w:val="B91E5A96"/>
    <w:rsid w:val="B979EAE5"/>
    <w:rsid w:val="B9ACA7B9"/>
    <w:rsid w:val="B9D7D21C"/>
    <w:rsid w:val="B9F7BCFA"/>
    <w:rsid w:val="BA37F569"/>
    <w:rsid w:val="BA9DA00A"/>
    <w:rsid w:val="BB2B0C03"/>
    <w:rsid w:val="BB9FA3A4"/>
    <w:rsid w:val="BBB716C6"/>
    <w:rsid w:val="BBCF6D6B"/>
    <w:rsid w:val="BBDB1017"/>
    <w:rsid w:val="BBEDC4E2"/>
    <w:rsid w:val="BBFDD955"/>
    <w:rsid w:val="BBFE1663"/>
    <w:rsid w:val="BBFF149D"/>
    <w:rsid w:val="BBFF871A"/>
    <w:rsid w:val="BC578433"/>
    <w:rsid w:val="BC7F1D07"/>
    <w:rsid w:val="BC9E8286"/>
    <w:rsid w:val="BC9F765B"/>
    <w:rsid w:val="BCB349F8"/>
    <w:rsid w:val="BCDF2383"/>
    <w:rsid w:val="BCEFE232"/>
    <w:rsid w:val="BCFED484"/>
    <w:rsid w:val="BCFFB816"/>
    <w:rsid w:val="BD6E5A8A"/>
    <w:rsid w:val="BD75A479"/>
    <w:rsid w:val="BD7B4372"/>
    <w:rsid w:val="BDBB3948"/>
    <w:rsid w:val="BDBEF976"/>
    <w:rsid w:val="BDDC60A3"/>
    <w:rsid w:val="BDDDB18C"/>
    <w:rsid w:val="BDF3C4BC"/>
    <w:rsid w:val="BDF73C92"/>
    <w:rsid w:val="BDF765F6"/>
    <w:rsid w:val="BDF7F28A"/>
    <w:rsid w:val="BDFCD2A1"/>
    <w:rsid w:val="BDFDB891"/>
    <w:rsid w:val="BE8F61FF"/>
    <w:rsid w:val="BEA76C33"/>
    <w:rsid w:val="BEBCC0C0"/>
    <w:rsid w:val="BEBE6B4E"/>
    <w:rsid w:val="BEF59FF0"/>
    <w:rsid w:val="BEF89B81"/>
    <w:rsid w:val="BEFD6D96"/>
    <w:rsid w:val="BEFED243"/>
    <w:rsid w:val="BEFF1ECB"/>
    <w:rsid w:val="BF3B7045"/>
    <w:rsid w:val="BF7374EB"/>
    <w:rsid w:val="BFBEEF59"/>
    <w:rsid w:val="BFBF33C1"/>
    <w:rsid w:val="BFCE656F"/>
    <w:rsid w:val="BFD98C23"/>
    <w:rsid w:val="BFDD9601"/>
    <w:rsid w:val="BFDF031C"/>
    <w:rsid w:val="BFECC6D9"/>
    <w:rsid w:val="BFEFBAA7"/>
    <w:rsid w:val="BFFE0B01"/>
    <w:rsid w:val="BFFF0BA1"/>
    <w:rsid w:val="C335F688"/>
    <w:rsid w:val="C37EDC1F"/>
    <w:rsid w:val="C3D4FB9A"/>
    <w:rsid w:val="C59FCD24"/>
    <w:rsid w:val="C5FE4867"/>
    <w:rsid w:val="C5FFD6F0"/>
    <w:rsid w:val="C6DE0E63"/>
    <w:rsid w:val="C6F1C045"/>
    <w:rsid w:val="C76E776A"/>
    <w:rsid w:val="C77F76C9"/>
    <w:rsid w:val="CADE927D"/>
    <w:rsid w:val="CAFB2439"/>
    <w:rsid w:val="CB37AB53"/>
    <w:rsid w:val="CB3FDFB9"/>
    <w:rsid w:val="CB7D4528"/>
    <w:rsid w:val="CBA74DAD"/>
    <w:rsid w:val="CD70D15A"/>
    <w:rsid w:val="CD7FDC06"/>
    <w:rsid w:val="CECB3BD6"/>
    <w:rsid w:val="CF1F01F8"/>
    <w:rsid w:val="CF6702E8"/>
    <w:rsid w:val="CF7F0ADA"/>
    <w:rsid w:val="CFAFA8B3"/>
    <w:rsid w:val="CFBE596F"/>
    <w:rsid w:val="CFEB3B24"/>
    <w:rsid w:val="CFFE65AE"/>
    <w:rsid w:val="CFFFA018"/>
    <w:rsid w:val="D25FA9CA"/>
    <w:rsid w:val="D2AE25E6"/>
    <w:rsid w:val="D34FEDF1"/>
    <w:rsid w:val="D3F2FA30"/>
    <w:rsid w:val="D47F46C4"/>
    <w:rsid w:val="D4FFA1FF"/>
    <w:rsid w:val="D5AD09F7"/>
    <w:rsid w:val="D5DC246E"/>
    <w:rsid w:val="D67EB649"/>
    <w:rsid w:val="D6BB4FA3"/>
    <w:rsid w:val="D6FF0AD2"/>
    <w:rsid w:val="D76D9A37"/>
    <w:rsid w:val="D77CE423"/>
    <w:rsid w:val="D7BF26B5"/>
    <w:rsid w:val="D7CE51BA"/>
    <w:rsid w:val="D7EFE8F7"/>
    <w:rsid w:val="D7F9272C"/>
    <w:rsid w:val="D8AD4578"/>
    <w:rsid w:val="D99F5AC5"/>
    <w:rsid w:val="D9DEF241"/>
    <w:rsid w:val="D9DFA9B2"/>
    <w:rsid w:val="DB551BA2"/>
    <w:rsid w:val="DB6F7390"/>
    <w:rsid w:val="DB7A8AE6"/>
    <w:rsid w:val="DBAD5F9B"/>
    <w:rsid w:val="DCFF2B66"/>
    <w:rsid w:val="DCFF3C30"/>
    <w:rsid w:val="DD77F5C7"/>
    <w:rsid w:val="DDA5AB18"/>
    <w:rsid w:val="DDD44021"/>
    <w:rsid w:val="DDF7BB5D"/>
    <w:rsid w:val="DDFACD3C"/>
    <w:rsid w:val="DDFF75D3"/>
    <w:rsid w:val="DDFF99FD"/>
    <w:rsid w:val="DE0E315C"/>
    <w:rsid w:val="DE374209"/>
    <w:rsid w:val="DEA69F54"/>
    <w:rsid w:val="DEB4B4DC"/>
    <w:rsid w:val="DEB6E6F2"/>
    <w:rsid w:val="DEDBDB5A"/>
    <w:rsid w:val="DEE4EDED"/>
    <w:rsid w:val="DEEF1FFD"/>
    <w:rsid w:val="DEEF7289"/>
    <w:rsid w:val="DEFE1564"/>
    <w:rsid w:val="DF1BC291"/>
    <w:rsid w:val="DF5F5393"/>
    <w:rsid w:val="DF5FDA3F"/>
    <w:rsid w:val="DF7113B8"/>
    <w:rsid w:val="DF755E08"/>
    <w:rsid w:val="DF7E6041"/>
    <w:rsid w:val="DF9237FE"/>
    <w:rsid w:val="DFB36254"/>
    <w:rsid w:val="DFB3BACE"/>
    <w:rsid w:val="DFB7E1F9"/>
    <w:rsid w:val="DFBD1245"/>
    <w:rsid w:val="DFBEE897"/>
    <w:rsid w:val="DFCF8FB9"/>
    <w:rsid w:val="DFE7D979"/>
    <w:rsid w:val="DFEB714C"/>
    <w:rsid w:val="DFEDEC74"/>
    <w:rsid w:val="DFF7AA89"/>
    <w:rsid w:val="DFFD3C7B"/>
    <w:rsid w:val="DFFF50B4"/>
    <w:rsid w:val="E19AD666"/>
    <w:rsid w:val="E1FF2836"/>
    <w:rsid w:val="E2F3D63A"/>
    <w:rsid w:val="E36DD547"/>
    <w:rsid w:val="E3DD847B"/>
    <w:rsid w:val="E3E74D65"/>
    <w:rsid w:val="E3FE57C8"/>
    <w:rsid w:val="E4B71478"/>
    <w:rsid w:val="E5AFBE85"/>
    <w:rsid w:val="E5BF98E0"/>
    <w:rsid w:val="E6BFED86"/>
    <w:rsid w:val="E6D60022"/>
    <w:rsid w:val="E764CC0B"/>
    <w:rsid w:val="E76F7A78"/>
    <w:rsid w:val="E7D5C629"/>
    <w:rsid w:val="E7FFA950"/>
    <w:rsid w:val="E8DC18CA"/>
    <w:rsid w:val="E8F7B6B8"/>
    <w:rsid w:val="E919BAFA"/>
    <w:rsid w:val="E96B4C62"/>
    <w:rsid w:val="E9DBD7F3"/>
    <w:rsid w:val="EADB9567"/>
    <w:rsid w:val="EAF2CB22"/>
    <w:rsid w:val="EAFF36D2"/>
    <w:rsid w:val="EAFFC35A"/>
    <w:rsid w:val="EB532CEF"/>
    <w:rsid w:val="EB9FA6CD"/>
    <w:rsid w:val="EBA7885C"/>
    <w:rsid w:val="EBB7D72D"/>
    <w:rsid w:val="EBEF3381"/>
    <w:rsid w:val="EBEFA88D"/>
    <w:rsid w:val="EBFE79B4"/>
    <w:rsid w:val="EBFF3C97"/>
    <w:rsid w:val="EC5F3DF8"/>
    <w:rsid w:val="ECBFE48C"/>
    <w:rsid w:val="ECFFE31D"/>
    <w:rsid w:val="ED2FD6C9"/>
    <w:rsid w:val="ED3D6A88"/>
    <w:rsid w:val="ED78A3FD"/>
    <w:rsid w:val="ED7FD3F2"/>
    <w:rsid w:val="ED8A5B22"/>
    <w:rsid w:val="ED8F8CA8"/>
    <w:rsid w:val="EDCDF313"/>
    <w:rsid w:val="EDDF9529"/>
    <w:rsid w:val="EDE7B6AD"/>
    <w:rsid w:val="EDF2B816"/>
    <w:rsid w:val="EDF78CBE"/>
    <w:rsid w:val="EDFBE145"/>
    <w:rsid w:val="EE5D0B1E"/>
    <w:rsid w:val="EE9F7B44"/>
    <w:rsid w:val="EEB3DDC8"/>
    <w:rsid w:val="EEBE564A"/>
    <w:rsid w:val="EEBF44FA"/>
    <w:rsid w:val="EEDFDD0C"/>
    <w:rsid w:val="EEF02CD2"/>
    <w:rsid w:val="EEF13C01"/>
    <w:rsid w:val="EEF9AAE0"/>
    <w:rsid w:val="EEFE93BE"/>
    <w:rsid w:val="EEFEC7A5"/>
    <w:rsid w:val="EF1F9018"/>
    <w:rsid w:val="EF3D10BE"/>
    <w:rsid w:val="EF5B8D96"/>
    <w:rsid w:val="EF5F6A56"/>
    <w:rsid w:val="EF5F6AD8"/>
    <w:rsid w:val="EF6CB25D"/>
    <w:rsid w:val="EF6F1FB8"/>
    <w:rsid w:val="EF777D40"/>
    <w:rsid w:val="EF7A704C"/>
    <w:rsid w:val="EFAD19DB"/>
    <w:rsid w:val="EFBDFFFF"/>
    <w:rsid w:val="EFBF9029"/>
    <w:rsid w:val="EFBFDDE8"/>
    <w:rsid w:val="EFD0F43F"/>
    <w:rsid w:val="EFD47AFB"/>
    <w:rsid w:val="EFE7A407"/>
    <w:rsid w:val="EFE95745"/>
    <w:rsid w:val="EFF17321"/>
    <w:rsid w:val="EFFB4BBF"/>
    <w:rsid w:val="EFFF88D0"/>
    <w:rsid w:val="EFFF8E9F"/>
    <w:rsid w:val="EFFFB4D8"/>
    <w:rsid w:val="EFFFE09F"/>
    <w:rsid w:val="F06F0348"/>
    <w:rsid w:val="F1978354"/>
    <w:rsid w:val="F1FF1ADC"/>
    <w:rsid w:val="F1FF2E20"/>
    <w:rsid w:val="F25996C0"/>
    <w:rsid w:val="F27F6C45"/>
    <w:rsid w:val="F2F5DC79"/>
    <w:rsid w:val="F2FBAAA4"/>
    <w:rsid w:val="F33FFF2F"/>
    <w:rsid w:val="F3BF87D0"/>
    <w:rsid w:val="F3D8F379"/>
    <w:rsid w:val="F3DDAB5A"/>
    <w:rsid w:val="F3F31866"/>
    <w:rsid w:val="F57356A8"/>
    <w:rsid w:val="F57F4DEC"/>
    <w:rsid w:val="F59EB3FB"/>
    <w:rsid w:val="F5A78F63"/>
    <w:rsid w:val="F5DD2FB3"/>
    <w:rsid w:val="F5EF3783"/>
    <w:rsid w:val="F63F2C1B"/>
    <w:rsid w:val="F67BA745"/>
    <w:rsid w:val="F6B6DA7F"/>
    <w:rsid w:val="F6BFF652"/>
    <w:rsid w:val="F6DA961A"/>
    <w:rsid w:val="F6DB9538"/>
    <w:rsid w:val="F71EBFDD"/>
    <w:rsid w:val="F73E2DCD"/>
    <w:rsid w:val="F73F01E2"/>
    <w:rsid w:val="F73F2D9D"/>
    <w:rsid w:val="F74E3598"/>
    <w:rsid w:val="F75FAFE6"/>
    <w:rsid w:val="F76F3BB6"/>
    <w:rsid w:val="F77FA674"/>
    <w:rsid w:val="F77FBC5F"/>
    <w:rsid w:val="F7879A83"/>
    <w:rsid w:val="F7AF51EF"/>
    <w:rsid w:val="F7C772D5"/>
    <w:rsid w:val="F7CEBBA6"/>
    <w:rsid w:val="F7D5B0A9"/>
    <w:rsid w:val="F7D93817"/>
    <w:rsid w:val="F7DDF3E8"/>
    <w:rsid w:val="F7DFA68B"/>
    <w:rsid w:val="F7F6D992"/>
    <w:rsid w:val="F7FBC781"/>
    <w:rsid w:val="F7FDAF87"/>
    <w:rsid w:val="F7FE6F2A"/>
    <w:rsid w:val="F7FF591D"/>
    <w:rsid w:val="F7FF83D7"/>
    <w:rsid w:val="F96DEE9F"/>
    <w:rsid w:val="F987A287"/>
    <w:rsid w:val="F99E5991"/>
    <w:rsid w:val="F99FCD12"/>
    <w:rsid w:val="F9BF61F2"/>
    <w:rsid w:val="F9BFE398"/>
    <w:rsid w:val="F9E5F5D2"/>
    <w:rsid w:val="F9EEE004"/>
    <w:rsid w:val="F9F767D5"/>
    <w:rsid w:val="F9F7AA55"/>
    <w:rsid w:val="F9FBB37A"/>
    <w:rsid w:val="F9FFD579"/>
    <w:rsid w:val="FA7E80AE"/>
    <w:rsid w:val="FA87EB6C"/>
    <w:rsid w:val="FA997347"/>
    <w:rsid w:val="FAB23F28"/>
    <w:rsid w:val="FABD8739"/>
    <w:rsid w:val="FAF92F7E"/>
    <w:rsid w:val="FAFB0DB0"/>
    <w:rsid w:val="FAFB2312"/>
    <w:rsid w:val="FAFBD6DC"/>
    <w:rsid w:val="FAFD133D"/>
    <w:rsid w:val="FAFF785F"/>
    <w:rsid w:val="FB23D3CD"/>
    <w:rsid w:val="FB3EAFB0"/>
    <w:rsid w:val="FB3FC325"/>
    <w:rsid w:val="FB47C34A"/>
    <w:rsid w:val="FB4E1EE9"/>
    <w:rsid w:val="FB4F2943"/>
    <w:rsid w:val="FB7419FB"/>
    <w:rsid w:val="FB7D6D7D"/>
    <w:rsid w:val="FBAF0C18"/>
    <w:rsid w:val="FBBB02F4"/>
    <w:rsid w:val="FBBF8290"/>
    <w:rsid w:val="FBCF5980"/>
    <w:rsid w:val="FBD2FD27"/>
    <w:rsid w:val="FBEEA9DB"/>
    <w:rsid w:val="FBEF23CF"/>
    <w:rsid w:val="FBF95ACC"/>
    <w:rsid w:val="FBFAF8A8"/>
    <w:rsid w:val="FBFB155F"/>
    <w:rsid w:val="FBFE4F91"/>
    <w:rsid w:val="FBFFBC84"/>
    <w:rsid w:val="FBFFF83C"/>
    <w:rsid w:val="FC376E87"/>
    <w:rsid w:val="FC580C1F"/>
    <w:rsid w:val="FC60EF5B"/>
    <w:rsid w:val="FC679DCE"/>
    <w:rsid w:val="FC7C7F48"/>
    <w:rsid w:val="FCB710D6"/>
    <w:rsid w:val="FCBB2161"/>
    <w:rsid w:val="FCBE31FF"/>
    <w:rsid w:val="FCBED8B6"/>
    <w:rsid w:val="FCBF7EDD"/>
    <w:rsid w:val="FCBFCFBA"/>
    <w:rsid w:val="FCEB5DE9"/>
    <w:rsid w:val="FCED55F9"/>
    <w:rsid w:val="FCF98840"/>
    <w:rsid w:val="FCFC0CDA"/>
    <w:rsid w:val="FCFFEB3F"/>
    <w:rsid w:val="FD3C669E"/>
    <w:rsid w:val="FD4E09D2"/>
    <w:rsid w:val="FD57BF19"/>
    <w:rsid w:val="FD5F3B51"/>
    <w:rsid w:val="FD7FF81B"/>
    <w:rsid w:val="FD7FFEF2"/>
    <w:rsid w:val="FDB99AD5"/>
    <w:rsid w:val="FDBF40AA"/>
    <w:rsid w:val="FDBF5EF8"/>
    <w:rsid w:val="FDD53DF2"/>
    <w:rsid w:val="FDD56892"/>
    <w:rsid w:val="FDD7CA56"/>
    <w:rsid w:val="FDDF904E"/>
    <w:rsid w:val="FDF3D45D"/>
    <w:rsid w:val="FDF58A61"/>
    <w:rsid w:val="FDF7C36A"/>
    <w:rsid w:val="FDF7CC70"/>
    <w:rsid w:val="FDFBAAAD"/>
    <w:rsid w:val="FDFBBFD1"/>
    <w:rsid w:val="FDFDF662"/>
    <w:rsid w:val="FDFE0854"/>
    <w:rsid w:val="FDFEC962"/>
    <w:rsid w:val="FDFEEBF8"/>
    <w:rsid w:val="FDFEF6BD"/>
    <w:rsid w:val="FDFFD83A"/>
    <w:rsid w:val="FE1DB343"/>
    <w:rsid w:val="FE6938BD"/>
    <w:rsid w:val="FE79C651"/>
    <w:rsid w:val="FE867391"/>
    <w:rsid w:val="FE9D5241"/>
    <w:rsid w:val="FEAA8CA8"/>
    <w:rsid w:val="FEAAF366"/>
    <w:rsid w:val="FEBB170E"/>
    <w:rsid w:val="FEBD957F"/>
    <w:rsid w:val="FEBF9FEB"/>
    <w:rsid w:val="FECB057F"/>
    <w:rsid w:val="FECF6888"/>
    <w:rsid w:val="FED2BCEC"/>
    <w:rsid w:val="FED7994F"/>
    <w:rsid w:val="FEDEF732"/>
    <w:rsid w:val="FEE6BAAC"/>
    <w:rsid w:val="FEEB5A37"/>
    <w:rsid w:val="FEF32360"/>
    <w:rsid w:val="FEFB7700"/>
    <w:rsid w:val="FEFCE624"/>
    <w:rsid w:val="FEFD9FDE"/>
    <w:rsid w:val="FEFF8844"/>
    <w:rsid w:val="FEFFAC29"/>
    <w:rsid w:val="FF07A50A"/>
    <w:rsid w:val="FF1F16D4"/>
    <w:rsid w:val="FF2BC3B0"/>
    <w:rsid w:val="FF374416"/>
    <w:rsid w:val="FF3A5BEB"/>
    <w:rsid w:val="FF3B2BEA"/>
    <w:rsid w:val="FF57E5F2"/>
    <w:rsid w:val="FF5EA250"/>
    <w:rsid w:val="FF5F9293"/>
    <w:rsid w:val="FF6F40E1"/>
    <w:rsid w:val="FF6F43E4"/>
    <w:rsid w:val="FF75B7FE"/>
    <w:rsid w:val="FF7D9AFF"/>
    <w:rsid w:val="FF7ED9C0"/>
    <w:rsid w:val="FF7FCF47"/>
    <w:rsid w:val="FF932FB5"/>
    <w:rsid w:val="FF9C0707"/>
    <w:rsid w:val="FF9DDC90"/>
    <w:rsid w:val="FF9F9845"/>
    <w:rsid w:val="FFA381E9"/>
    <w:rsid w:val="FFA5209C"/>
    <w:rsid w:val="FFBA9A5A"/>
    <w:rsid w:val="FFBAC180"/>
    <w:rsid w:val="FFBC9A19"/>
    <w:rsid w:val="FFBD73A7"/>
    <w:rsid w:val="FFBF09D8"/>
    <w:rsid w:val="FFBF5F2B"/>
    <w:rsid w:val="FFBF9F10"/>
    <w:rsid w:val="FFCD94C4"/>
    <w:rsid w:val="FFCE6D93"/>
    <w:rsid w:val="FFCF2B19"/>
    <w:rsid w:val="FFD586E7"/>
    <w:rsid w:val="FFD70C83"/>
    <w:rsid w:val="FFD79FBF"/>
    <w:rsid w:val="FFD7F5D4"/>
    <w:rsid w:val="FFDB9E23"/>
    <w:rsid w:val="FFE48A63"/>
    <w:rsid w:val="FFE6BDAB"/>
    <w:rsid w:val="FFE7ED8E"/>
    <w:rsid w:val="FFE895C8"/>
    <w:rsid w:val="FFEA028B"/>
    <w:rsid w:val="FFEB13F2"/>
    <w:rsid w:val="FFEB288F"/>
    <w:rsid w:val="FFEBA3FB"/>
    <w:rsid w:val="FFED8D6A"/>
    <w:rsid w:val="FFED9DBF"/>
    <w:rsid w:val="FFEDE9F4"/>
    <w:rsid w:val="FFEEBBED"/>
    <w:rsid w:val="FFEF0944"/>
    <w:rsid w:val="FFEF0FE1"/>
    <w:rsid w:val="FFEF1198"/>
    <w:rsid w:val="FFEF4465"/>
    <w:rsid w:val="FFEF52A8"/>
    <w:rsid w:val="FFEF7937"/>
    <w:rsid w:val="FFEFB2F3"/>
    <w:rsid w:val="FFF5CE24"/>
    <w:rsid w:val="FFF70FC9"/>
    <w:rsid w:val="FFF77EF4"/>
    <w:rsid w:val="FFF79BAF"/>
    <w:rsid w:val="FFF832F8"/>
    <w:rsid w:val="FFFA0145"/>
    <w:rsid w:val="FFFACDAE"/>
    <w:rsid w:val="FFFAED4A"/>
    <w:rsid w:val="FFFBB4CE"/>
    <w:rsid w:val="FFFBC7F6"/>
    <w:rsid w:val="FFFD1CEF"/>
    <w:rsid w:val="FFFDE69C"/>
    <w:rsid w:val="FFFDF773"/>
    <w:rsid w:val="FFFEC0A3"/>
    <w:rsid w:val="FFFF3CF0"/>
    <w:rsid w:val="FFFF4664"/>
    <w:rsid w:val="FFFF4760"/>
    <w:rsid w:val="FFFF4D38"/>
    <w:rsid w:val="FFFF639E"/>
    <w:rsid w:val="FFFFD9C4"/>
    <w:rsid w:val="FFFFE72C"/>
    <w:rsid w:val="FFFFEE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qFormat="1" w:unhideWhenUsed="0" w:uiPriority="0" w:semiHidden="0" w:name="Medium List 2 Accent 1"/>
    <w:lsdException w:qFormat="1" w:unhideWhenUsed="0" w:uiPriority="0" w:semiHidden="0" w:name="Medium Grid 1 Accent 1"/>
    <w:lsdException w:qFormat="1" w:unhideWhenUsed="0" w:uiPriority="0" w:semiHidden="0" w:name="Medium Grid 2 Accent 1"/>
    <w:lsdException w:qFormat="1" w:unhideWhenUsed="0" w:uiPriority="0" w:semiHidden="0" w:name="Medium Grid 3 Accent 1"/>
    <w:lsdException w:qFormat="1" w:unhideWhenUsed="0" w:uiPriority="0" w:semiHidden="0" w:name="Dark List Accent 1"/>
    <w:lsdException w:qFormat="1" w:unhideWhenUsed="0" w:uiPriority="0" w:semiHidden="0" w:name="Colorful Shading Accent 1"/>
    <w:lsdException w:qFormat="1" w:unhideWhenUsed="0" w:uiPriority="0" w:semiHidden="0" w:name="Colorful List Accent 1"/>
    <w:lsdException w:qFormat="1" w:unhideWhenUsed="0" w:uiPriority="0" w:semiHidden="0" w:name="Colorful Grid Accent 1"/>
    <w:lsdException w:qFormat="1" w:unhideWhenUsed="0" w:uiPriority="0" w:semiHidden="0" w:name="Light Shading Accent 2"/>
    <w:lsdException w:qFormat="1" w:unhideWhenUsed="0" w:uiPriority="0" w:semiHidden="0" w:name="Light List Accent 2"/>
    <w:lsdException w:qFormat="1" w:unhideWhenUsed="0" w:uiPriority="0" w:semiHidden="0" w:name="Light Grid Accent 2"/>
    <w:lsdException w:qFormat="1" w:unhideWhenUsed="0" w:uiPriority="0" w:semiHidden="0" w:name="Medium Shading 1 Accent 2"/>
    <w:lsdException w:qFormat="1" w:unhideWhenUsed="0" w:uiPriority="0" w:semiHidden="0" w:name="Medium Shading 2 Accent 2"/>
    <w:lsdException w:qFormat="1" w:unhideWhenUsed="0" w:uiPriority="0" w:semiHidden="0" w:name="Medium List 1 Accent 2"/>
    <w:lsdException w:qFormat="1" w:unhideWhenUsed="0" w:uiPriority="0" w:semiHidden="0" w:name="Medium List 2 Accent 2"/>
    <w:lsdException w:qFormat="1" w:unhideWhenUsed="0" w:uiPriority="0" w:semiHidden="0" w:name="Medium Grid 1 Accent 2"/>
    <w:lsdException w:qFormat="1" w:unhideWhenUsed="0" w:uiPriority="0" w:semiHidden="0" w:name="Medium Grid 2 Accent 2"/>
    <w:lsdException w:qFormat="1" w:unhideWhenUsed="0" w:uiPriority="0" w:semiHidden="0" w:name="Medium Grid 3 Accent 2"/>
    <w:lsdException w:qFormat="1" w:unhideWhenUsed="0" w:uiPriority="0" w:semiHidden="0" w:name="Dark List Accent 2"/>
    <w:lsdException w:qFormat="1" w:unhideWhenUsed="0" w:uiPriority="0" w:semiHidden="0" w:name="Colorful Shading Accent 2"/>
    <w:lsdException w:qFormat="1" w:unhideWhenUsed="0" w:uiPriority="0" w:semiHidden="0" w:name="Colorful List Accent 2"/>
    <w:lsdException w:qFormat="1" w:unhideWhenUsed="0" w:uiPriority="0" w:semiHidden="0" w:name="Colorful Grid Accent 2"/>
    <w:lsdException w:qFormat="1" w:unhideWhenUsed="0" w:uiPriority="0" w:semiHidden="0" w:name="Light Shading Accent 3"/>
    <w:lsdException w:qFormat="1" w:unhideWhenUsed="0" w:uiPriority="0" w:semiHidden="0" w:name="Light List Accent 3"/>
    <w:lsdException w:qFormat="1" w:unhideWhenUsed="0" w:uiPriority="0" w:semiHidden="0" w:name="Light Grid Accent 3"/>
    <w:lsdException w:qFormat="1" w:unhideWhenUsed="0" w:uiPriority="0" w:semiHidden="0" w:name="Medium Shading 1 Accent 3"/>
    <w:lsdException w:qFormat="1" w:unhideWhenUsed="0" w:uiPriority="0" w:semiHidden="0" w:name="Medium Shading 2 Accent 3"/>
    <w:lsdException w:qFormat="1" w:unhideWhenUsed="0" w:uiPriority="0" w:semiHidden="0" w:name="Medium List 1 Accent 3"/>
    <w:lsdException w:qFormat="1" w:unhideWhenUsed="0" w:uiPriority="0" w:semiHidden="0" w:name="Medium List 2 Accent 3"/>
    <w:lsdException w:qFormat="1" w:unhideWhenUsed="0" w:uiPriority="0" w:semiHidden="0" w:name="Medium Grid 1 Accent 3"/>
    <w:lsdException w:qFormat="1" w:unhideWhenUsed="0" w:uiPriority="0" w:semiHidden="0" w:name="Medium Grid 2 Accent 3"/>
    <w:lsdException w:qFormat="1" w:unhideWhenUsed="0" w:uiPriority="0" w:semiHidden="0" w:name="Medium Grid 3 Accent 3"/>
    <w:lsdException w:qFormat="1" w:unhideWhenUsed="0" w:uiPriority="0" w:semiHidden="0" w:name="Dark List Accent 3"/>
    <w:lsdException w:qFormat="1" w:unhideWhenUsed="0" w:uiPriority="0" w:semiHidden="0" w:name="Colorful Shading Accent 3"/>
    <w:lsdException w:qFormat="1" w:unhideWhenUsed="0" w:uiPriority="0" w:semiHidden="0" w:name="Colorful List Accent 3"/>
    <w:lsdException w:qFormat="1" w:unhideWhenUsed="0" w:uiPriority="0" w:semiHidden="0" w:name="Colorful Grid Accent 3"/>
    <w:lsdException w:qFormat="1" w:unhideWhenUsed="0" w:uiPriority="0" w:semiHidden="0" w:name="Light Shading Accent 4"/>
    <w:lsdException w:qFormat="1" w:unhideWhenUsed="0" w:uiPriority="0" w:semiHidden="0" w:name="Light List Accent 4"/>
    <w:lsdException w:qFormat="1" w:unhideWhenUsed="0" w:uiPriority="0" w:semiHidden="0" w:name="Light Grid Accent 4"/>
    <w:lsdException w:qFormat="1" w:unhideWhenUsed="0" w:uiPriority="0" w:semiHidden="0" w:name="Medium Shading 1 Accent 4"/>
    <w:lsdException w:qFormat="1" w:unhideWhenUsed="0" w:uiPriority="0" w:semiHidden="0" w:name="Medium Shading 2 Accent 4"/>
    <w:lsdException w:qFormat="1" w:unhideWhenUsed="0" w:uiPriority="0" w:semiHidden="0" w:name="Medium List 1 Accent 4"/>
    <w:lsdException w:qFormat="1" w:unhideWhenUsed="0" w:uiPriority="0" w:semiHidden="0" w:name="Medium List 2 Accent 4"/>
    <w:lsdException w:qFormat="1" w:unhideWhenUsed="0" w:uiPriority="0" w:semiHidden="0" w:name="Medium Grid 1 Accent 4"/>
    <w:lsdException w:qFormat="1" w:unhideWhenUsed="0" w:uiPriority="0" w:semiHidden="0" w:name="Medium Grid 2 Accent 4"/>
    <w:lsdException w:qFormat="1" w:unhideWhenUsed="0" w:uiPriority="0" w:semiHidden="0" w:name="Medium Grid 3 Accent 4"/>
    <w:lsdException w:qFormat="1" w:unhideWhenUsed="0" w:uiPriority="0" w:semiHidden="0" w:name="Dark List Accent 4"/>
    <w:lsdException w:qFormat="1" w:unhideWhenUsed="0" w:uiPriority="0" w:semiHidden="0" w:name="Colorful Shading Accent 4"/>
    <w:lsdException w:qFormat="1" w:unhideWhenUsed="0" w:uiPriority="0" w:semiHidden="0" w:name="Colorful List Accent 4"/>
    <w:lsdException w:qFormat="1" w:unhideWhenUsed="0" w:uiPriority="0" w:semiHidden="0" w:name="Colorful Grid Accent 4"/>
    <w:lsdException w:qFormat="1" w:unhideWhenUsed="0" w:uiPriority="0" w:semiHidden="0" w:name="Light Shading Accent 5"/>
    <w:lsdException w:qFormat="1" w:unhideWhenUsed="0" w:uiPriority="0" w:semiHidden="0" w:name="Light List Accent 5"/>
    <w:lsdException w:qFormat="1" w:unhideWhenUsed="0" w:uiPriority="0" w:semiHidden="0" w:name="Light Grid Accent 5"/>
    <w:lsdException w:qFormat="1" w:unhideWhenUsed="0" w:uiPriority="0" w:semiHidden="0" w:name="Medium Shading 1 Accent 5"/>
    <w:lsdException w:qFormat="1" w:unhideWhenUsed="0" w:uiPriority="0" w:semiHidden="0" w:name="Medium Shading 2 Accent 5"/>
    <w:lsdException w:qFormat="1" w:unhideWhenUsed="0" w:uiPriority="0" w:semiHidden="0" w:name="Medium List 1 Accent 5"/>
    <w:lsdException w:qFormat="1" w:unhideWhenUsed="0" w:uiPriority="0" w:semiHidden="0" w:name="Medium List 2 Accent 5"/>
    <w:lsdException w:qFormat="1" w:unhideWhenUsed="0" w:uiPriority="0" w:semiHidden="0" w:name="Medium Grid 1 Accent 5"/>
    <w:lsdException w:qFormat="1" w:unhideWhenUsed="0" w:uiPriority="0" w:semiHidden="0" w:name="Medium Grid 2 Accent 5"/>
    <w:lsdException w:qFormat="1" w:unhideWhenUsed="0" w:uiPriority="0" w:semiHidden="0" w:name="Medium Grid 3 Accent 5"/>
    <w:lsdException w:qFormat="1" w:unhideWhenUsed="0" w:uiPriority="0" w:semiHidden="0" w:name="Dark List Accent 5"/>
    <w:lsdException w:qFormat="1" w:unhideWhenUsed="0" w:uiPriority="0" w:semiHidden="0" w:name="Colorful Shading Accent 5"/>
    <w:lsdException w:qFormat="1" w:unhideWhenUsed="0" w:uiPriority="0" w:semiHidden="0" w:name="Colorful List Accent 5"/>
    <w:lsdException w:qFormat="1" w:unhideWhenUsed="0" w:uiPriority="0" w:semiHidden="0" w:name="Colorful Grid Accent 5"/>
    <w:lsdException w:qFormat="1" w:unhideWhenUsed="0" w:uiPriority="0" w:semiHidden="0" w:name="Light Shading Accent 6"/>
    <w:lsdException w:qFormat="1" w:unhideWhenUsed="0" w:uiPriority="0" w:semiHidden="0" w:name="Light List Accent 6"/>
    <w:lsdException w:qFormat="1" w:unhideWhenUsed="0" w:uiPriority="0" w:semiHidden="0" w:name="Light Grid Accent 6"/>
    <w:lsdException w:qFormat="1" w:unhideWhenUsed="0" w:uiPriority="0" w:semiHidden="0" w:name="Medium Shading 1 Accent 6"/>
    <w:lsdException w:qFormat="1" w:unhideWhenUsed="0" w:uiPriority="0" w:semiHidden="0" w:name="Medium Shading 2 Accent 6"/>
    <w:lsdException w:qFormat="1" w:unhideWhenUsed="0" w:uiPriority="0" w:semiHidden="0" w:name="Medium List 1 Accent 6"/>
    <w:lsdException w:qFormat="1" w:unhideWhenUsed="0" w:uiPriority="0" w:semiHidden="0" w:name="Medium List 2 Accent 6"/>
    <w:lsdException w:qFormat="1" w:unhideWhenUsed="0" w:uiPriority="0" w:semiHidden="0" w:name="Medium Grid 1 Accent 6"/>
    <w:lsdException w:qFormat="1" w:unhideWhenUsed="0" w:uiPriority="0" w:semiHidden="0" w:name="Medium Grid 2 Accent 6"/>
    <w:lsdException w:qFormat="1" w:unhideWhenUsed="0" w:uiPriority="0" w:semiHidden="0" w:name="Medium Grid 3 Accent 6"/>
    <w:lsdException w:qFormat="1" w:unhideWhenUsed="0" w:uiPriority="0" w:semiHidden="0" w:name="Dark List Accent 6"/>
    <w:lsdException w:qFormat="1" w:unhideWhenUsed="0" w:uiPriority="0" w:semiHidden="0" w:name="Colorful Shading Accent 6"/>
    <w:lsdException w:qFormat="1" w:unhideWhenUsed="0" w:uiPriority="0" w:semiHidden="0" w:name="Colorful List Accent 6"/>
    <w:lsdException w:qFormat="1" w:unhideWhenUsed="0" w:uiPriority="0" w:semiHidden="0" w:name="Colorful Grid Accent 6"/>
  </w:latentStyles>
  <w:style w:type="paragraph" w:default="1" w:styleId="1">
    <w:name w:val="Normal"/>
    <w:qFormat/>
    <w:uiPriority w:val="0"/>
    <w:pPr>
      <w:spacing w:after="240"/>
      <w:jc w:val="both"/>
    </w:pPr>
    <w:rPr>
      <w:rFonts w:ascii="Times New Roman" w:hAnsi="Times New Roman" w:eastAsia="宋体" w:cs="Times New Roman"/>
      <w:sz w:val="24"/>
      <w:szCs w:val="24"/>
      <w:lang w:val="en-GB" w:eastAsia="zh-CN" w:bidi="ar-AE"/>
    </w:rPr>
  </w:style>
  <w:style w:type="paragraph" w:styleId="3">
    <w:name w:val="heading 1"/>
    <w:basedOn w:val="1"/>
    <w:next w:val="1"/>
    <w:link w:val="211"/>
    <w:qFormat/>
    <w:uiPriority w:val="0"/>
    <w:pPr>
      <w:outlineLvl w:val="0"/>
    </w:pPr>
    <w:rPr>
      <w:rFonts w:cs="Simplified Arabic"/>
    </w:rPr>
  </w:style>
  <w:style w:type="paragraph" w:styleId="4">
    <w:name w:val="heading 2"/>
    <w:basedOn w:val="1"/>
    <w:next w:val="5"/>
    <w:link w:val="210"/>
    <w:qFormat/>
    <w:uiPriority w:val="0"/>
    <w:pPr>
      <w:outlineLvl w:val="1"/>
    </w:pPr>
    <w:rPr>
      <w:rFonts w:cs="Simplified Arabic"/>
    </w:rPr>
  </w:style>
  <w:style w:type="paragraph" w:styleId="6">
    <w:name w:val="heading 3"/>
    <w:basedOn w:val="4"/>
    <w:next w:val="5"/>
    <w:link w:val="212"/>
    <w:qFormat/>
    <w:uiPriority w:val="0"/>
    <w:pPr>
      <w:outlineLvl w:val="2"/>
    </w:pPr>
  </w:style>
  <w:style w:type="paragraph" w:styleId="7">
    <w:name w:val="heading 4"/>
    <w:basedOn w:val="1"/>
    <w:next w:val="5"/>
    <w:link w:val="215"/>
    <w:qFormat/>
    <w:uiPriority w:val="0"/>
    <w:pPr>
      <w:outlineLvl w:val="3"/>
    </w:pPr>
    <w:rPr>
      <w:rFonts w:cs="Simplified Arabic"/>
    </w:rPr>
  </w:style>
  <w:style w:type="paragraph" w:styleId="8">
    <w:name w:val="heading 5"/>
    <w:basedOn w:val="1"/>
    <w:next w:val="5"/>
    <w:link w:val="216"/>
    <w:qFormat/>
    <w:uiPriority w:val="0"/>
    <w:pPr>
      <w:outlineLvl w:val="4"/>
    </w:pPr>
    <w:rPr>
      <w:rFonts w:cs="Simplified Arabic"/>
    </w:rPr>
  </w:style>
  <w:style w:type="paragraph" w:styleId="9">
    <w:name w:val="heading 6"/>
    <w:basedOn w:val="1"/>
    <w:next w:val="5"/>
    <w:link w:val="217"/>
    <w:qFormat/>
    <w:uiPriority w:val="0"/>
    <w:pPr>
      <w:outlineLvl w:val="5"/>
    </w:pPr>
    <w:rPr>
      <w:rFonts w:cs="Simplified Arabic"/>
    </w:rPr>
  </w:style>
  <w:style w:type="paragraph" w:styleId="10">
    <w:name w:val="heading 7"/>
    <w:basedOn w:val="1"/>
    <w:next w:val="5"/>
    <w:link w:val="218"/>
    <w:qFormat/>
    <w:uiPriority w:val="0"/>
    <w:pPr>
      <w:outlineLvl w:val="6"/>
    </w:pPr>
    <w:rPr>
      <w:rFonts w:cs="Simplified Arabic"/>
    </w:rPr>
  </w:style>
  <w:style w:type="paragraph" w:styleId="11">
    <w:name w:val="heading 8"/>
    <w:basedOn w:val="1"/>
    <w:next w:val="5"/>
    <w:link w:val="219"/>
    <w:qFormat/>
    <w:uiPriority w:val="0"/>
    <w:pPr>
      <w:outlineLvl w:val="7"/>
    </w:pPr>
    <w:rPr>
      <w:rFonts w:cs="Simplified Arabic"/>
    </w:rPr>
  </w:style>
  <w:style w:type="paragraph" w:styleId="12">
    <w:name w:val="heading 9"/>
    <w:basedOn w:val="1"/>
    <w:next w:val="5"/>
    <w:link w:val="220"/>
    <w:qFormat/>
    <w:uiPriority w:val="0"/>
    <w:pPr>
      <w:outlineLvl w:val="8"/>
    </w:pPr>
    <w:rPr>
      <w:rFonts w:cs="Simplified Arabic"/>
    </w:rPr>
  </w:style>
  <w:style w:type="character" w:default="1" w:styleId="201">
    <w:name w:val="Default Paragraph Font"/>
    <w:semiHidden/>
    <w:unhideWhenUsed/>
    <w:qFormat/>
    <w:uiPriority w:val="1"/>
  </w:style>
  <w:style w:type="table" w:default="1" w:styleId="78">
    <w:name w:val="Normal Table"/>
    <w:semiHidden/>
    <w:unhideWhenUsed/>
    <w:qFormat/>
    <w:uiPriority w:val="99"/>
    <w:tblPr>
      <w:tblCellMar>
        <w:top w:w="0" w:type="dxa"/>
        <w:left w:w="108" w:type="dxa"/>
        <w:bottom w:w="0" w:type="dxa"/>
        <w:right w:w="108" w:type="dxa"/>
      </w:tblCellMar>
    </w:tblPr>
  </w:style>
  <w:style w:type="paragraph" w:styleId="2">
    <w:name w:val="macro"/>
    <w:link w:val="213"/>
    <w:qFormat/>
    <w:uiPriority w:val="0"/>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eastAsia="宋体" w:cs="Courier New"/>
      <w:lang w:val="en-GB" w:eastAsia="zh-CN" w:bidi="ar-AE"/>
    </w:rPr>
  </w:style>
  <w:style w:type="paragraph" w:styleId="5">
    <w:name w:val="Body Text"/>
    <w:basedOn w:val="1"/>
    <w:link w:val="214"/>
    <w:qFormat/>
    <w:uiPriority w:val="0"/>
    <w:rPr>
      <w:rFonts w:cs="Simplified Arabic"/>
      <w:lang w:eastAsia="en-GB"/>
    </w:rPr>
  </w:style>
  <w:style w:type="paragraph" w:styleId="13">
    <w:name w:val="List 3"/>
    <w:basedOn w:val="1"/>
    <w:qFormat/>
    <w:uiPriority w:val="0"/>
    <w:pPr>
      <w:ind w:left="1080" w:hanging="360"/>
      <w:contextualSpacing/>
    </w:pPr>
  </w:style>
  <w:style w:type="paragraph" w:styleId="14">
    <w:name w:val="toc 7"/>
    <w:basedOn w:val="1"/>
    <w:next w:val="1"/>
    <w:qFormat/>
    <w:uiPriority w:val="0"/>
    <w:pPr>
      <w:ind w:left="1440"/>
    </w:pPr>
  </w:style>
  <w:style w:type="paragraph" w:styleId="15">
    <w:name w:val="table of authorities"/>
    <w:basedOn w:val="1"/>
    <w:next w:val="1"/>
    <w:qFormat/>
    <w:uiPriority w:val="0"/>
    <w:pPr>
      <w:ind w:left="240" w:hanging="240"/>
    </w:pPr>
  </w:style>
  <w:style w:type="paragraph" w:styleId="16">
    <w:name w:val="Note Heading"/>
    <w:basedOn w:val="1"/>
    <w:next w:val="1"/>
    <w:link w:val="221"/>
    <w:qFormat/>
    <w:uiPriority w:val="0"/>
    <w:rPr>
      <w:rFonts w:cs="Simplified Arabic"/>
    </w:rPr>
  </w:style>
  <w:style w:type="paragraph" w:styleId="17">
    <w:name w:val="index 8"/>
    <w:basedOn w:val="1"/>
    <w:next w:val="1"/>
    <w:qFormat/>
    <w:uiPriority w:val="0"/>
    <w:pPr>
      <w:ind w:left="1920" w:hanging="240"/>
    </w:pPr>
  </w:style>
  <w:style w:type="paragraph" w:styleId="18">
    <w:name w:val="E-mail Signature"/>
    <w:basedOn w:val="1"/>
    <w:link w:val="222"/>
    <w:qFormat/>
    <w:uiPriority w:val="0"/>
    <w:rPr>
      <w:rFonts w:cs="Simplified Arabic"/>
    </w:rPr>
  </w:style>
  <w:style w:type="paragraph" w:styleId="19">
    <w:name w:val="Normal Indent"/>
    <w:basedOn w:val="1"/>
    <w:qFormat/>
    <w:uiPriority w:val="0"/>
    <w:pPr>
      <w:ind w:left="720"/>
    </w:pPr>
  </w:style>
  <w:style w:type="paragraph" w:styleId="20">
    <w:name w:val="caption"/>
    <w:basedOn w:val="1"/>
    <w:next w:val="1"/>
    <w:qFormat/>
    <w:uiPriority w:val="0"/>
    <w:rPr>
      <w:b/>
      <w:bCs/>
      <w:sz w:val="20"/>
      <w:szCs w:val="20"/>
    </w:rPr>
  </w:style>
  <w:style w:type="paragraph" w:styleId="21">
    <w:name w:val="index 5"/>
    <w:basedOn w:val="1"/>
    <w:next w:val="1"/>
    <w:qFormat/>
    <w:uiPriority w:val="0"/>
    <w:pPr>
      <w:ind w:left="1200" w:hanging="240"/>
    </w:pPr>
  </w:style>
  <w:style w:type="paragraph" w:styleId="22">
    <w:name w:val="envelope address"/>
    <w:basedOn w:val="1"/>
    <w:qFormat/>
    <w:uiPriority w:val="0"/>
    <w:pPr>
      <w:framePr w:w="7920" w:h="1980" w:hRule="exact" w:hSpace="180" w:wrap="auto" w:vAnchor="margin" w:hAnchor="page" w:xAlign="center" w:yAlign="bottom"/>
      <w:ind w:left="2880"/>
    </w:pPr>
    <w:rPr>
      <w:rFonts w:cs="Simplified Arabic"/>
    </w:rPr>
  </w:style>
  <w:style w:type="paragraph" w:styleId="23">
    <w:name w:val="Document Map"/>
    <w:basedOn w:val="1"/>
    <w:link w:val="223"/>
    <w:qFormat/>
    <w:uiPriority w:val="0"/>
    <w:rPr>
      <w:rFonts w:ascii="Tahoma" w:hAnsi="Tahoma" w:cs="Tahoma"/>
      <w:sz w:val="16"/>
      <w:szCs w:val="16"/>
    </w:rPr>
  </w:style>
  <w:style w:type="paragraph" w:styleId="24">
    <w:name w:val="toa heading"/>
    <w:basedOn w:val="1"/>
    <w:next w:val="1"/>
    <w:qFormat/>
    <w:uiPriority w:val="0"/>
    <w:pPr>
      <w:spacing w:before="120"/>
    </w:pPr>
    <w:rPr>
      <w:rFonts w:cs="Simplified Arabic"/>
      <w:b/>
      <w:bCs/>
    </w:rPr>
  </w:style>
  <w:style w:type="paragraph" w:styleId="25">
    <w:name w:val="annotation text"/>
    <w:basedOn w:val="1"/>
    <w:link w:val="224"/>
    <w:qFormat/>
    <w:uiPriority w:val="0"/>
    <w:pPr>
      <w:spacing w:after="120"/>
    </w:pPr>
    <w:rPr>
      <w:rFonts w:cs="Simplified Arabic"/>
      <w:sz w:val="20"/>
      <w:szCs w:val="20"/>
    </w:rPr>
  </w:style>
  <w:style w:type="paragraph" w:styleId="26">
    <w:name w:val="index 6"/>
    <w:basedOn w:val="1"/>
    <w:next w:val="1"/>
    <w:qFormat/>
    <w:uiPriority w:val="0"/>
    <w:pPr>
      <w:ind w:left="1440" w:hanging="240"/>
    </w:pPr>
  </w:style>
  <w:style w:type="paragraph" w:styleId="27">
    <w:name w:val="Salutation"/>
    <w:basedOn w:val="1"/>
    <w:next w:val="1"/>
    <w:link w:val="225"/>
    <w:qFormat/>
    <w:uiPriority w:val="0"/>
    <w:rPr>
      <w:rFonts w:cs="Simplified Arabic"/>
    </w:rPr>
  </w:style>
  <w:style w:type="paragraph" w:styleId="28">
    <w:name w:val="Body Text 3"/>
    <w:basedOn w:val="1"/>
    <w:link w:val="226"/>
    <w:qFormat/>
    <w:uiPriority w:val="0"/>
    <w:pPr>
      <w:ind w:left="2160"/>
    </w:pPr>
    <w:rPr>
      <w:rFonts w:cs="Simplified Arabic"/>
      <w:lang w:eastAsia="en-GB"/>
    </w:rPr>
  </w:style>
  <w:style w:type="paragraph" w:styleId="29">
    <w:name w:val="Closing"/>
    <w:basedOn w:val="1"/>
    <w:link w:val="227"/>
    <w:qFormat/>
    <w:uiPriority w:val="0"/>
    <w:pPr>
      <w:ind w:left="4320"/>
    </w:pPr>
    <w:rPr>
      <w:rFonts w:cs="Simplified Arabic"/>
    </w:rPr>
  </w:style>
  <w:style w:type="paragraph" w:styleId="30">
    <w:name w:val="Body Text Indent"/>
    <w:basedOn w:val="1"/>
    <w:link w:val="228"/>
    <w:qFormat/>
    <w:uiPriority w:val="0"/>
    <w:pPr>
      <w:spacing w:after="120"/>
      <w:ind w:left="283"/>
    </w:pPr>
    <w:rPr>
      <w:rFonts w:cs="Simplified Arabic"/>
    </w:rPr>
  </w:style>
  <w:style w:type="paragraph" w:styleId="31">
    <w:name w:val="List 2"/>
    <w:basedOn w:val="1"/>
    <w:qFormat/>
    <w:uiPriority w:val="0"/>
    <w:pPr>
      <w:ind w:left="720" w:hanging="360"/>
      <w:contextualSpacing/>
    </w:pPr>
  </w:style>
  <w:style w:type="paragraph" w:styleId="32">
    <w:name w:val="List Continue"/>
    <w:basedOn w:val="1"/>
    <w:qFormat/>
    <w:uiPriority w:val="0"/>
    <w:pPr>
      <w:spacing w:after="120"/>
      <w:ind w:left="360"/>
      <w:contextualSpacing/>
    </w:pPr>
  </w:style>
  <w:style w:type="paragraph" w:styleId="33">
    <w:name w:val="Block Text"/>
    <w:basedOn w:val="1"/>
    <w:qFormat/>
    <w:uiPriority w:val="0"/>
    <w:pPr>
      <w:spacing w:after="120"/>
      <w:ind w:left="1440" w:right="1440"/>
    </w:pPr>
  </w:style>
  <w:style w:type="paragraph" w:styleId="34">
    <w:name w:val="HTML Address"/>
    <w:basedOn w:val="1"/>
    <w:link w:val="229"/>
    <w:qFormat/>
    <w:uiPriority w:val="0"/>
    <w:rPr>
      <w:rFonts w:cs="Simplified Arabic"/>
      <w:i/>
      <w:iCs/>
    </w:rPr>
  </w:style>
  <w:style w:type="paragraph" w:styleId="35">
    <w:name w:val="index 4"/>
    <w:basedOn w:val="1"/>
    <w:next w:val="1"/>
    <w:qFormat/>
    <w:uiPriority w:val="0"/>
    <w:pPr>
      <w:ind w:left="960" w:hanging="240"/>
    </w:pPr>
  </w:style>
  <w:style w:type="paragraph" w:styleId="36">
    <w:name w:val="toc 5"/>
    <w:basedOn w:val="1"/>
    <w:next w:val="1"/>
    <w:qFormat/>
    <w:uiPriority w:val="0"/>
    <w:pPr>
      <w:ind w:left="960"/>
    </w:pPr>
  </w:style>
  <w:style w:type="paragraph" w:styleId="37">
    <w:name w:val="toc 3"/>
    <w:basedOn w:val="1"/>
    <w:next w:val="1"/>
    <w:qFormat/>
    <w:uiPriority w:val="0"/>
    <w:pPr>
      <w:ind w:left="480"/>
    </w:pPr>
  </w:style>
  <w:style w:type="paragraph" w:styleId="38">
    <w:name w:val="Plain Text"/>
    <w:basedOn w:val="1"/>
    <w:link w:val="230"/>
    <w:qFormat/>
    <w:uiPriority w:val="0"/>
    <w:rPr>
      <w:rFonts w:ascii="Courier New" w:hAnsi="Courier New" w:cs="Courier New"/>
      <w:sz w:val="20"/>
      <w:szCs w:val="20"/>
    </w:rPr>
  </w:style>
  <w:style w:type="paragraph" w:styleId="39">
    <w:name w:val="toc 8"/>
    <w:basedOn w:val="1"/>
    <w:next w:val="1"/>
    <w:qFormat/>
    <w:uiPriority w:val="0"/>
    <w:pPr>
      <w:ind w:left="1680"/>
    </w:pPr>
  </w:style>
  <w:style w:type="paragraph" w:styleId="40">
    <w:name w:val="index 3"/>
    <w:basedOn w:val="1"/>
    <w:next w:val="1"/>
    <w:qFormat/>
    <w:uiPriority w:val="0"/>
    <w:pPr>
      <w:ind w:left="720" w:hanging="240"/>
    </w:pPr>
  </w:style>
  <w:style w:type="paragraph" w:styleId="41">
    <w:name w:val="Date"/>
    <w:basedOn w:val="1"/>
    <w:next w:val="1"/>
    <w:link w:val="231"/>
    <w:qFormat/>
    <w:uiPriority w:val="0"/>
    <w:rPr>
      <w:rFonts w:cs="Simplified Arabic"/>
    </w:rPr>
  </w:style>
  <w:style w:type="paragraph" w:styleId="42">
    <w:name w:val="Body Text Indent 2"/>
    <w:basedOn w:val="1"/>
    <w:link w:val="232"/>
    <w:qFormat/>
    <w:uiPriority w:val="0"/>
    <w:pPr>
      <w:spacing w:after="120"/>
      <w:ind w:left="360"/>
    </w:pPr>
    <w:rPr>
      <w:rFonts w:cs="Simplified Arabic"/>
    </w:rPr>
  </w:style>
  <w:style w:type="paragraph" w:styleId="43">
    <w:name w:val="endnote text"/>
    <w:basedOn w:val="1"/>
    <w:next w:val="1"/>
    <w:link w:val="233"/>
    <w:qFormat/>
    <w:uiPriority w:val="0"/>
    <w:pPr>
      <w:spacing w:after="120"/>
      <w:ind w:left="340" w:hanging="340"/>
    </w:pPr>
    <w:rPr>
      <w:rFonts w:cs="Simplified Arabic"/>
      <w:sz w:val="20"/>
      <w:szCs w:val="20"/>
    </w:rPr>
  </w:style>
  <w:style w:type="paragraph" w:styleId="44">
    <w:name w:val="List Continue 5"/>
    <w:basedOn w:val="1"/>
    <w:qFormat/>
    <w:uiPriority w:val="0"/>
    <w:pPr>
      <w:spacing w:after="120"/>
      <w:ind w:left="1800"/>
      <w:contextualSpacing/>
    </w:pPr>
  </w:style>
  <w:style w:type="paragraph" w:styleId="45">
    <w:name w:val="Balloon Text"/>
    <w:basedOn w:val="1"/>
    <w:link w:val="234"/>
    <w:qFormat/>
    <w:uiPriority w:val="0"/>
    <w:pPr>
      <w:spacing w:after="0"/>
    </w:pPr>
    <w:rPr>
      <w:rFonts w:ascii="Tahoma" w:hAnsi="Tahoma" w:cs="Tahoma"/>
      <w:sz w:val="16"/>
      <w:szCs w:val="16"/>
    </w:rPr>
  </w:style>
  <w:style w:type="paragraph" w:styleId="46">
    <w:name w:val="footer"/>
    <w:link w:val="235"/>
    <w:qFormat/>
    <w:uiPriority w:val="0"/>
    <w:rPr>
      <w:rFonts w:ascii="Times New Roman" w:hAnsi="Times New Roman" w:eastAsia="宋体" w:cs="Times New Roman"/>
      <w:sz w:val="16"/>
      <w:szCs w:val="16"/>
      <w:lang w:val="en-GB" w:eastAsia="zh-CN" w:bidi="he-IL"/>
    </w:rPr>
  </w:style>
  <w:style w:type="paragraph" w:styleId="47">
    <w:name w:val="envelope return"/>
    <w:basedOn w:val="1"/>
    <w:qFormat/>
    <w:uiPriority w:val="0"/>
    <w:rPr>
      <w:rFonts w:cs="Simplified Arabic"/>
      <w:sz w:val="20"/>
      <w:szCs w:val="20"/>
    </w:rPr>
  </w:style>
  <w:style w:type="paragraph" w:styleId="48">
    <w:name w:val="header"/>
    <w:link w:val="236"/>
    <w:qFormat/>
    <w:uiPriority w:val="99"/>
    <w:pPr>
      <w:jc w:val="both"/>
    </w:pPr>
    <w:rPr>
      <w:rFonts w:ascii="Times New Roman" w:hAnsi="Times New Roman" w:eastAsia="宋体" w:cs="Times New Roman"/>
      <w:sz w:val="24"/>
      <w:szCs w:val="24"/>
      <w:lang w:val="en-GB" w:eastAsia="zh-CN" w:bidi="he-IL"/>
    </w:rPr>
  </w:style>
  <w:style w:type="paragraph" w:styleId="49">
    <w:name w:val="Signature"/>
    <w:basedOn w:val="1"/>
    <w:link w:val="237"/>
    <w:qFormat/>
    <w:uiPriority w:val="0"/>
    <w:pPr>
      <w:ind w:left="4320"/>
    </w:pPr>
    <w:rPr>
      <w:rFonts w:cs="Simplified Arabic"/>
    </w:rPr>
  </w:style>
  <w:style w:type="paragraph" w:styleId="50">
    <w:name w:val="toc 1"/>
    <w:basedOn w:val="1"/>
    <w:next w:val="5"/>
    <w:qFormat/>
    <w:uiPriority w:val="0"/>
    <w:pPr>
      <w:tabs>
        <w:tab w:val="right" w:leader="dot" w:pos="9016"/>
      </w:tabs>
      <w:adjustRightInd w:val="0"/>
      <w:snapToGrid w:val="0"/>
      <w:spacing w:before="100" w:after="100"/>
      <w:ind w:left="510" w:hanging="510"/>
    </w:pPr>
    <w:rPr>
      <w:snapToGrid w:val="0"/>
      <w:lang w:bidi="he-IL"/>
    </w:rPr>
  </w:style>
  <w:style w:type="paragraph" w:styleId="51">
    <w:name w:val="List Continue 4"/>
    <w:basedOn w:val="1"/>
    <w:qFormat/>
    <w:uiPriority w:val="0"/>
    <w:pPr>
      <w:spacing w:after="120"/>
      <w:ind w:left="1440"/>
      <w:contextualSpacing/>
    </w:pPr>
  </w:style>
  <w:style w:type="paragraph" w:styleId="52">
    <w:name w:val="toc 4"/>
    <w:basedOn w:val="1"/>
    <w:next w:val="1"/>
    <w:qFormat/>
    <w:uiPriority w:val="0"/>
    <w:pPr>
      <w:ind w:left="720"/>
    </w:pPr>
  </w:style>
  <w:style w:type="paragraph" w:styleId="53">
    <w:name w:val="index heading"/>
    <w:basedOn w:val="1"/>
    <w:next w:val="1"/>
    <w:qFormat/>
    <w:uiPriority w:val="0"/>
    <w:rPr>
      <w:b/>
      <w:bCs/>
    </w:rPr>
  </w:style>
  <w:style w:type="paragraph" w:styleId="54">
    <w:name w:val="Subtitle"/>
    <w:basedOn w:val="1"/>
    <w:next w:val="5"/>
    <w:link w:val="238"/>
    <w:qFormat/>
    <w:uiPriority w:val="0"/>
    <w:pPr>
      <w:jc w:val="center"/>
    </w:pPr>
    <w:rPr>
      <w:rFonts w:cs="Simplified Arabic"/>
    </w:rPr>
  </w:style>
  <w:style w:type="paragraph" w:styleId="55">
    <w:name w:val="List"/>
    <w:basedOn w:val="1"/>
    <w:qFormat/>
    <w:uiPriority w:val="0"/>
    <w:pPr>
      <w:ind w:left="360" w:hanging="360"/>
      <w:contextualSpacing/>
    </w:pPr>
  </w:style>
  <w:style w:type="paragraph" w:styleId="56">
    <w:name w:val="footnote text"/>
    <w:basedOn w:val="1"/>
    <w:next w:val="1"/>
    <w:link w:val="239"/>
    <w:qFormat/>
    <w:uiPriority w:val="0"/>
    <w:pPr>
      <w:spacing w:after="120"/>
      <w:ind w:left="340" w:hanging="340"/>
    </w:pPr>
    <w:rPr>
      <w:rFonts w:cs="Simplified Arabic"/>
      <w:sz w:val="20"/>
      <w:szCs w:val="20"/>
    </w:rPr>
  </w:style>
  <w:style w:type="paragraph" w:styleId="57">
    <w:name w:val="toc 6"/>
    <w:basedOn w:val="1"/>
    <w:next w:val="1"/>
    <w:qFormat/>
    <w:uiPriority w:val="0"/>
    <w:pPr>
      <w:ind w:left="1200"/>
    </w:pPr>
  </w:style>
  <w:style w:type="paragraph" w:styleId="58">
    <w:name w:val="List 5"/>
    <w:basedOn w:val="1"/>
    <w:qFormat/>
    <w:uiPriority w:val="0"/>
    <w:pPr>
      <w:ind w:left="1800" w:hanging="360"/>
      <w:contextualSpacing/>
    </w:pPr>
  </w:style>
  <w:style w:type="paragraph" w:styleId="59">
    <w:name w:val="Body Text Indent 3"/>
    <w:basedOn w:val="1"/>
    <w:link w:val="240"/>
    <w:qFormat/>
    <w:uiPriority w:val="0"/>
    <w:pPr>
      <w:spacing w:after="120"/>
      <w:ind w:left="360"/>
    </w:pPr>
    <w:rPr>
      <w:rFonts w:cs="Simplified Arabic"/>
      <w:sz w:val="16"/>
      <w:szCs w:val="16"/>
    </w:rPr>
  </w:style>
  <w:style w:type="paragraph" w:styleId="60">
    <w:name w:val="index 7"/>
    <w:basedOn w:val="1"/>
    <w:next w:val="1"/>
    <w:qFormat/>
    <w:uiPriority w:val="0"/>
    <w:pPr>
      <w:ind w:left="1680" w:hanging="240"/>
    </w:pPr>
  </w:style>
  <w:style w:type="paragraph" w:styleId="61">
    <w:name w:val="index 9"/>
    <w:basedOn w:val="1"/>
    <w:next w:val="1"/>
    <w:qFormat/>
    <w:uiPriority w:val="0"/>
    <w:pPr>
      <w:ind w:left="2160" w:hanging="240"/>
    </w:pPr>
  </w:style>
  <w:style w:type="paragraph" w:styleId="62">
    <w:name w:val="table of figures"/>
    <w:basedOn w:val="1"/>
    <w:next w:val="1"/>
    <w:qFormat/>
    <w:uiPriority w:val="0"/>
  </w:style>
  <w:style w:type="paragraph" w:styleId="63">
    <w:name w:val="toc 2"/>
    <w:basedOn w:val="1"/>
    <w:next w:val="5"/>
    <w:qFormat/>
    <w:uiPriority w:val="0"/>
    <w:pPr>
      <w:tabs>
        <w:tab w:val="right" w:leader="dot" w:pos="9015"/>
      </w:tabs>
      <w:adjustRightInd w:val="0"/>
      <w:snapToGrid w:val="0"/>
      <w:spacing w:before="100" w:after="100"/>
      <w:ind w:left="1230" w:hanging="720"/>
    </w:pPr>
    <w:rPr>
      <w:snapToGrid w:val="0"/>
      <w:lang w:bidi="he-IL"/>
    </w:rPr>
  </w:style>
  <w:style w:type="paragraph" w:styleId="64">
    <w:name w:val="toc 9"/>
    <w:basedOn w:val="1"/>
    <w:next w:val="1"/>
    <w:qFormat/>
    <w:uiPriority w:val="0"/>
    <w:pPr>
      <w:ind w:left="1920"/>
    </w:pPr>
  </w:style>
  <w:style w:type="paragraph" w:styleId="65">
    <w:name w:val="Body Text 2"/>
    <w:basedOn w:val="1"/>
    <w:link w:val="241"/>
    <w:qFormat/>
    <w:uiPriority w:val="0"/>
    <w:pPr>
      <w:ind w:left="1440"/>
    </w:pPr>
    <w:rPr>
      <w:rFonts w:cs="Simplified Arabic"/>
      <w:lang w:eastAsia="en-GB"/>
    </w:rPr>
  </w:style>
  <w:style w:type="paragraph" w:styleId="66">
    <w:name w:val="List 4"/>
    <w:basedOn w:val="1"/>
    <w:qFormat/>
    <w:uiPriority w:val="0"/>
    <w:pPr>
      <w:ind w:left="1440" w:hanging="360"/>
      <w:contextualSpacing/>
    </w:pPr>
  </w:style>
  <w:style w:type="paragraph" w:styleId="67">
    <w:name w:val="List Continue 2"/>
    <w:basedOn w:val="1"/>
    <w:qFormat/>
    <w:uiPriority w:val="0"/>
    <w:pPr>
      <w:spacing w:after="120"/>
      <w:ind w:left="720"/>
      <w:contextualSpacing/>
    </w:pPr>
  </w:style>
  <w:style w:type="paragraph" w:styleId="68">
    <w:name w:val="Message Header"/>
    <w:basedOn w:val="1"/>
    <w:link w:val="242"/>
    <w:qFormat/>
    <w:uiPriority w:val="0"/>
    <w:pPr>
      <w:pBdr>
        <w:top w:val="single" w:color="auto" w:sz="6" w:space="1"/>
        <w:left w:val="single" w:color="auto" w:sz="6" w:space="1"/>
        <w:bottom w:val="single" w:color="auto" w:sz="6" w:space="1"/>
        <w:right w:val="single" w:color="auto" w:sz="6" w:space="1"/>
      </w:pBdr>
      <w:shd w:val="pct20" w:color="auto" w:fill="auto"/>
      <w:ind w:left="1080" w:hanging="1080"/>
    </w:pPr>
    <w:rPr>
      <w:rFonts w:cs="Simplified Arabic"/>
    </w:rPr>
  </w:style>
  <w:style w:type="paragraph" w:styleId="69">
    <w:name w:val="HTML Preformatted"/>
    <w:basedOn w:val="1"/>
    <w:link w:val="243"/>
    <w:qFormat/>
    <w:uiPriority w:val="0"/>
    <w:rPr>
      <w:rFonts w:ascii="Courier New" w:hAnsi="Courier New" w:cs="Courier New"/>
      <w:sz w:val="20"/>
      <w:szCs w:val="20"/>
    </w:rPr>
  </w:style>
  <w:style w:type="paragraph" w:styleId="70">
    <w:name w:val="Normal (Web)"/>
    <w:basedOn w:val="1"/>
    <w:qFormat/>
    <w:uiPriority w:val="0"/>
  </w:style>
  <w:style w:type="paragraph" w:styleId="71">
    <w:name w:val="List Continue 3"/>
    <w:basedOn w:val="1"/>
    <w:qFormat/>
    <w:uiPriority w:val="0"/>
    <w:pPr>
      <w:spacing w:after="120"/>
      <w:ind w:left="1080"/>
      <w:contextualSpacing/>
    </w:pPr>
  </w:style>
  <w:style w:type="paragraph" w:styleId="72">
    <w:name w:val="index 1"/>
    <w:basedOn w:val="1"/>
    <w:next w:val="1"/>
    <w:qFormat/>
    <w:uiPriority w:val="0"/>
    <w:pPr>
      <w:ind w:left="240" w:hanging="240"/>
    </w:pPr>
  </w:style>
  <w:style w:type="paragraph" w:styleId="73">
    <w:name w:val="index 2"/>
    <w:basedOn w:val="1"/>
    <w:next w:val="1"/>
    <w:qFormat/>
    <w:uiPriority w:val="0"/>
    <w:pPr>
      <w:ind w:left="480" w:hanging="240"/>
    </w:pPr>
  </w:style>
  <w:style w:type="paragraph" w:styleId="74">
    <w:name w:val="Title"/>
    <w:basedOn w:val="1"/>
    <w:next w:val="5"/>
    <w:link w:val="244"/>
    <w:qFormat/>
    <w:uiPriority w:val="0"/>
    <w:pPr>
      <w:jc w:val="center"/>
    </w:pPr>
    <w:rPr>
      <w:rFonts w:cs="Simplified Arabic"/>
      <w:b/>
      <w:bCs/>
    </w:rPr>
  </w:style>
  <w:style w:type="paragraph" w:styleId="75">
    <w:name w:val="annotation subject"/>
    <w:basedOn w:val="25"/>
    <w:next w:val="25"/>
    <w:link w:val="245"/>
    <w:qFormat/>
    <w:uiPriority w:val="0"/>
    <w:pPr>
      <w:spacing w:after="240"/>
    </w:pPr>
    <w:rPr>
      <w:b/>
      <w:bCs/>
    </w:rPr>
  </w:style>
  <w:style w:type="paragraph" w:styleId="76">
    <w:name w:val="Body Text First Indent"/>
    <w:basedOn w:val="5"/>
    <w:link w:val="246"/>
    <w:qFormat/>
    <w:uiPriority w:val="0"/>
    <w:pPr>
      <w:ind w:firstLine="720"/>
    </w:pPr>
  </w:style>
  <w:style w:type="paragraph" w:styleId="77">
    <w:name w:val="Body Text First Indent 2"/>
    <w:basedOn w:val="76"/>
    <w:link w:val="247"/>
    <w:qFormat/>
    <w:uiPriority w:val="0"/>
    <w:pPr>
      <w:ind w:firstLine="1440"/>
    </w:pPr>
  </w:style>
  <w:style w:type="table" w:styleId="79">
    <w:name w:val="Table Grid"/>
    <w:basedOn w:val="7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80">
    <w:name w:val="Table Theme"/>
    <w:basedOn w:val="78"/>
    <w:qFormat/>
    <w:uiPriority w:val="0"/>
    <w:pPr>
      <w:spacing w:after="24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81">
    <w:name w:val="Table Colorful 1"/>
    <w:basedOn w:val="78"/>
    <w:qFormat/>
    <w:uiPriority w:val="0"/>
    <w:pPr>
      <w:spacing w:after="24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82">
    <w:name w:val="Table Colorful 2"/>
    <w:basedOn w:val="78"/>
    <w:qFormat/>
    <w:uiPriority w:val="0"/>
    <w:pPr>
      <w:spacing w:after="240"/>
      <w:jc w:val="both"/>
    </w:pPr>
    <w:tblPr>
      <w:tblBorders>
        <w:bottom w:val="single" w:color="000000" w:sz="12" w:space="0"/>
      </w:tblBorders>
    </w:tblPr>
    <w:tcPr>
      <w:shd w:val="pct20" w:color="FFFF00" w:fill="FFFFFF"/>
    </w:tcPr>
    <w:tblStylePr w:type="firstRow">
      <w:rPr>
        <w:b/>
        <w:bCs/>
        <w:i/>
        <w:iCs/>
        <w:color w:val="FFFFFF"/>
      </w:rPr>
      <w:tblPr/>
      <w:tcPr>
        <w:tcBorders>
          <w:top w:val="nil"/>
          <w:left w:val="nil"/>
          <w:bottom w:val="single" w:color="000000" w:sz="12" w:space="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83">
    <w:name w:val="Table Colorful 3"/>
    <w:basedOn w:val="78"/>
    <w:qFormat/>
    <w:uiPriority w:val="0"/>
    <w:pPr>
      <w:spacing w:after="24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top w:val="nil"/>
          <w:left w:val="nil"/>
          <w:bottom w:val="single" w:color="000000" w:sz="6" w:space="0"/>
          <w:right w:val="nil"/>
          <w:insideH w:val="nil"/>
          <w:insideV w:val="nil"/>
          <w:tl2br w:val="nil"/>
          <w:tr2bl w:val="nil"/>
        </w:tcBorders>
        <w:shd w:val="solid" w:color="008080" w:fill="FFFFFF"/>
      </w:tcPr>
    </w:tblStylePr>
    <w:tblStylePr w:type="firstCol">
      <w:tblPr/>
      <w:tcPr>
        <w:tcBorders>
          <w:top w:val="nil"/>
          <w:left w:val="single" w:color="000000" w:sz="36" w:space="0"/>
          <w:bottom w:val="nil"/>
          <w:right w:val="single" w:color="000000" w:sz="6" w:space="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84">
    <w:name w:val="Table Elegant"/>
    <w:basedOn w:val="78"/>
    <w:qFormat/>
    <w:uiPriority w:val="0"/>
    <w:pPr>
      <w:spacing w:after="24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85">
    <w:name w:val="Table Classic 1"/>
    <w:basedOn w:val="78"/>
    <w:qFormat/>
    <w:uiPriority w:val="0"/>
    <w:pPr>
      <w:spacing w:after="240"/>
      <w:jc w:val="both"/>
    </w:pPr>
    <w:tblPr>
      <w:tblBorders>
        <w:top w:val="single" w:color="000000" w:sz="12" w:space="0"/>
        <w:bottom w:val="single" w:color="000000" w:sz="12" w:space="0"/>
      </w:tblBorders>
    </w:tblPr>
    <w:tcPr>
      <w:shd w:val="clear" w:color="auto" w:fill="auto"/>
    </w:tcPr>
    <w:tblStylePr w:type="firstRow">
      <w:rPr>
        <w:i/>
        <w:iCs/>
      </w:rPr>
      <w:tblPr/>
      <w:tcPr>
        <w:tcBorders>
          <w:top w:val="nil"/>
          <w:left w:val="nil"/>
          <w:bottom w:val="single" w:color="000000" w:sz="6" w:space="0"/>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86">
    <w:name w:val="Table Classic 2"/>
    <w:basedOn w:val="78"/>
    <w:qFormat/>
    <w:uiPriority w:val="0"/>
    <w:pPr>
      <w:spacing w:after="240"/>
      <w:jc w:val="both"/>
    </w:pPr>
    <w:tblPr>
      <w:tblBorders>
        <w:top w:val="single" w:color="000000" w:sz="12" w:space="0"/>
        <w:bottom w:val="single" w:color="000000" w:sz="12" w:space="0"/>
      </w:tblBorders>
    </w:tblPr>
    <w:tcPr>
      <w:shd w:val="clear" w:color="auto" w:fill="auto"/>
    </w:tcPr>
    <w:tblStylePr w:type="firstRow">
      <w:rPr>
        <w:color w:val="FFFFFF"/>
      </w:rPr>
      <w:tblPr/>
      <w:tcPr>
        <w:tcBorders>
          <w:top w:val="nil"/>
          <w:left w:val="nil"/>
          <w:bottom w:val="single" w:color="000000" w:sz="6" w:space="0"/>
          <w:right w:val="nil"/>
          <w:insideH w:val="nil"/>
          <w:insideV w:val="nil"/>
          <w:tl2br w:val="nil"/>
          <w:tr2bl w:val="nil"/>
        </w:tcBorders>
        <w:shd w:val="solid" w:color="800080" w:fill="FFFFFF"/>
      </w:tcPr>
    </w:tblStylePr>
    <w:tblStylePr w:type="lastRow">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87">
    <w:name w:val="Table Classic 3"/>
    <w:basedOn w:val="78"/>
    <w:qFormat/>
    <w:uiPriority w:val="0"/>
    <w:pPr>
      <w:spacing w:after="24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top w:val="nil"/>
          <w:left w:val="nil"/>
          <w:bottom w:val="single" w:color="000000" w:sz="6" w:space="0"/>
          <w:right w:val="nil"/>
          <w:insideH w:val="nil"/>
          <w:insideV w:val="nil"/>
          <w:tl2br w:val="nil"/>
          <w:tr2bl w:val="nil"/>
        </w:tcBorders>
        <w:shd w:val="solid" w:color="000080" w:fill="FFFFFF"/>
      </w:tcPr>
    </w:tblStylePr>
    <w:tblStylePr w:type="lastRow">
      <w:rPr>
        <w:color w:val="000080"/>
      </w:rPr>
      <w:tblPr/>
      <w:tcPr>
        <w:tcBorders>
          <w:top w:val="single" w:color="000000" w:sz="12" w:space="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88">
    <w:name w:val="Table Classic 4"/>
    <w:basedOn w:val="78"/>
    <w:qFormat/>
    <w:uiPriority w:val="0"/>
    <w:pPr>
      <w:spacing w:after="24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top w:val="nil"/>
          <w:left w:val="nil"/>
          <w:bottom w:val="single" w:color="000000" w:sz="6" w:space="0"/>
          <w:right w:val="nil"/>
          <w:insideH w:val="nil"/>
          <w:insideV w:val="nil"/>
          <w:tl2br w:val="nil"/>
          <w:tr2bl w:val="nil"/>
        </w:tcBorders>
        <w:shd w:val="pct50" w:color="000080" w:fill="FFFFFF"/>
      </w:tcPr>
    </w:tblStylePr>
    <w:tblStylePr w:type="lastRow">
      <w:rPr>
        <w:color w:val="000080"/>
      </w:rPr>
      <w:tblPr/>
      <w:tcPr>
        <w:tcBorders>
          <w:top w:val="nil"/>
          <w:left w:val="nil"/>
          <w:bottom w:val="single" w:color="000000" w:sz="6" w:space="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89">
    <w:name w:val="Table Simple 1"/>
    <w:basedOn w:val="78"/>
    <w:qFormat/>
    <w:uiPriority w:val="0"/>
    <w:pPr>
      <w:spacing w:after="240"/>
      <w:jc w:val="both"/>
    </w:pPr>
    <w:tblPr>
      <w:tblBorders>
        <w:top w:val="single" w:color="008000" w:sz="12" w:space="0"/>
        <w:bottom w:val="single" w:color="008000" w:sz="12" w:space="0"/>
      </w:tblBorders>
    </w:tblPr>
    <w:tcPr>
      <w:shd w:val="clear" w:color="auto" w:fill="auto"/>
    </w:tcPr>
    <w:tblStylePr w:type="firstRow">
      <w:tblPr/>
      <w:tcPr>
        <w:tcBorders>
          <w:top w:val="nil"/>
          <w:left w:val="nil"/>
          <w:bottom w:val="single" w:color="008000" w:sz="6" w:space="0"/>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table" w:styleId="90">
    <w:name w:val="Table Simple 2"/>
    <w:basedOn w:val="78"/>
    <w:qFormat/>
    <w:uiPriority w:val="0"/>
    <w:pPr>
      <w:spacing w:after="240"/>
      <w:jc w:val="both"/>
    </w:pPr>
    <w:tblPr/>
    <w:tblStylePr w:type="firstRow">
      <w:rPr>
        <w:b/>
        <w:bCs/>
      </w:rPr>
      <w:tblPr/>
      <w:tcPr>
        <w:tcBorders>
          <w:top w:val="nil"/>
          <w:left w:val="nil"/>
          <w:bottom w:val="single" w:color="000000" w:sz="12" w:space="0"/>
          <w:right w:val="nil"/>
          <w:insideH w:val="nil"/>
          <w:insideV w:val="nil"/>
          <w:tl2br w:val="nil"/>
          <w:tr2bl w:val="nil"/>
        </w:tcBorders>
      </w:tcPr>
    </w:tblStylePr>
    <w:tblStylePr w:type="lastRow">
      <w:rPr>
        <w:b/>
        <w:bCs/>
        <w:color w:val="auto"/>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single" w:color="000000" w:sz="12" w:space="0"/>
          <w:insideH w:val="nil"/>
          <w:insideV w:val="nil"/>
          <w:tl2br w:val="nil"/>
          <w:tr2bl w:val="nil"/>
        </w:tcBorders>
      </w:tcPr>
    </w:tblStylePr>
    <w:tblStylePr w:type="lastCol">
      <w:rPr>
        <w:b/>
        <w:bCs/>
      </w:rPr>
      <w:tblPr/>
      <w:tcPr>
        <w:tcBorders>
          <w:top w:val="nil"/>
          <w:left w:val="single" w:color="000000" w:sz="6" w:space="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1">
    <w:name w:val="Table Simple 3"/>
    <w:basedOn w:val="78"/>
    <w:qFormat/>
    <w:uiPriority w:val="0"/>
    <w:pPr>
      <w:spacing w:after="24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92">
    <w:name w:val="Table Subtle 1"/>
    <w:basedOn w:val="78"/>
    <w:qFormat/>
    <w:uiPriority w:val="0"/>
    <w:pPr>
      <w:spacing w:after="240"/>
      <w:jc w:val="both"/>
    </w:pPr>
    <w:tblPr>
      <w:tblStyleRowBandSize w:val="1"/>
    </w:tblPr>
    <w:tblStylePr w:type="firstRow">
      <w:tblPr/>
      <w:tcPr>
        <w:tcBorders>
          <w:top w:val="single" w:color="000000" w:sz="6" w:space="0"/>
          <w:left w:val="nil"/>
          <w:bottom w:val="single" w:color="000000" w:sz="12" w:space="0"/>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color="000000" w:sz="12" w:space="0"/>
          <w:insideH w:val="nil"/>
          <w:insideV w:val="nil"/>
          <w:tl2br w:val="nil"/>
          <w:tr2bl w:val="nil"/>
        </w:tcBorders>
      </w:tcPr>
    </w:tblStylePr>
    <w:tblStylePr w:type="lastCol">
      <w:tblPr/>
      <w:tcPr>
        <w:tcBorders>
          <w:top w:val="nil"/>
          <w:left w:val="single" w:color="000000" w:sz="12" w:space="0"/>
          <w:bottom w:val="nil"/>
          <w:right w:val="nil"/>
          <w:insideH w:val="nil"/>
          <w:insideV w:val="nil"/>
          <w:tl2br w:val="nil"/>
          <w:tr2bl w:val="nil"/>
        </w:tcBorders>
      </w:tcPr>
    </w:tblStylePr>
    <w:tblStylePr w:type="band1Horz">
      <w:tblPr/>
      <w:tcPr>
        <w:tcBorders>
          <w:top w:val="nil"/>
          <w:left w:val="nil"/>
          <w:bottom w:val="single" w:color="000000" w:sz="6" w:space="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3">
    <w:name w:val="Table Subtle 2"/>
    <w:basedOn w:val="78"/>
    <w:qFormat/>
    <w:uiPriority w:val="0"/>
    <w:pPr>
      <w:spacing w:after="240"/>
      <w:jc w:val="both"/>
    </w:pPr>
    <w:tblPr>
      <w:tblBorders>
        <w:left w:val="single" w:color="000000" w:sz="6" w:space="0"/>
        <w:right w:val="single" w:color="000000" w:sz="6" w:space="0"/>
      </w:tblBorders>
    </w:tblPr>
    <w:tblStylePr w:type="firstRow">
      <w:tblPr/>
      <w:tcPr>
        <w:tcBorders>
          <w:top w:val="nil"/>
          <w:left w:val="nil"/>
          <w:bottom w:val="single" w:color="000000" w:sz="12" w:space="0"/>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tcPr>
    </w:tblStylePr>
    <w:tblStylePr w:type="firstCol">
      <w:tblPr/>
      <w:tcPr>
        <w:tcBorders>
          <w:top w:val="nil"/>
          <w:left w:val="nil"/>
          <w:bottom w:val="nil"/>
          <w:right w:val="single" w:color="000000" w:sz="12" w:space="0"/>
          <w:insideH w:val="nil"/>
          <w:insideV w:val="nil"/>
          <w:tl2br w:val="nil"/>
          <w:tr2bl w:val="nil"/>
        </w:tcBorders>
        <w:shd w:val="pct25" w:color="008000" w:fill="FFFFFF"/>
      </w:tcPr>
    </w:tblStylePr>
    <w:tblStylePr w:type="lastCol">
      <w:tblPr/>
      <w:tcPr>
        <w:tcBorders>
          <w:top w:val="nil"/>
          <w:left w:val="single" w:color="000000" w:sz="12" w:space="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4">
    <w:name w:val="Table 3D effects 1"/>
    <w:basedOn w:val="78"/>
    <w:qFormat/>
    <w:uiPriority w:val="0"/>
    <w:pPr>
      <w:spacing w:after="240"/>
      <w:jc w:val="both"/>
    </w:pPr>
    <w:tblPr/>
    <w:tcPr>
      <w:shd w:val="solid" w:color="C0C0C0" w:fill="FFFFFF"/>
    </w:tcPr>
    <w:tblStylePr w:type="firstRow">
      <w:rPr>
        <w:b/>
        <w:bCs/>
        <w:color w:val="800080"/>
      </w:rPr>
      <w:tblPr/>
      <w:tcPr>
        <w:tcBorders>
          <w:top w:val="nil"/>
          <w:left w:val="nil"/>
          <w:bottom w:val="single" w:color="808080" w:sz="6" w:space="0"/>
          <w:right w:val="nil"/>
          <w:insideH w:val="nil"/>
          <w:insideV w:val="nil"/>
          <w:tl2br w:val="nil"/>
          <w:tr2bl w:val="nil"/>
        </w:tcBorders>
      </w:tcPr>
    </w:tblStylePr>
    <w:tblStylePr w:type="lastRow">
      <w:tblPr/>
      <w:tcPr>
        <w:tcBorders>
          <w:top w:val="single" w:color="FFFFFF" w:sz="6" w:space="0"/>
          <w:left w:val="nil"/>
          <w:bottom w:val="nil"/>
          <w:right w:val="nil"/>
          <w:insideH w:val="nil"/>
          <w:insideV w:val="nil"/>
          <w:tl2br w:val="nil"/>
          <w:tr2bl w:val="nil"/>
        </w:tcBorders>
      </w:tcPr>
    </w:tblStylePr>
    <w:tblStylePr w:type="firstCol">
      <w:rPr>
        <w:b/>
        <w:bCs/>
      </w:rPr>
      <w:tblPr/>
      <w:tcPr>
        <w:tcBorders>
          <w:top w:val="nil"/>
          <w:left w:val="nil"/>
          <w:bottom w:val="nil"/>
          <w:right w:val="single" w:color="808080" w:sz="6" w:space="0"/>
          <w:insideH w:val="nil"/>
          <w:insideV w:val="nil"/>
          <w:tl2br w:val="nil"/>
          <w:tr2bl w:val="nil"/>
        </w:tcBorders>
      </w:tcPr>
    </w:tblStylePr>
    <w:tblStylePr w:type="lastCol">
      <w:tblPr/>
      <w:tcPr>
        <w:tcBorders>
          <w:top w:val="nil"/>
          <w:left w:val="single" w:color="FFFFFF" w:sz="6" w:space="0"/>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95">
    <w:name w:val="Table 3D effects 2"/>
    <w:basedOn w:val="78"/>
    <w:qFormat/>
    <w:uiPriority w:val="0"/>
    <w:pPr>
      <w:spacing w:after="240"/>
      <w:jc w:val="both"/>
    </w:p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color="808080" w:sz="6" w:space="0"/>
          <w:insideH w:val="nil"/>
          <w:insideV w:val="nil"/>
          <w:tl2br w:val="nil"/>
          <w:tr2bl w:val="nil"/>
        </w:tcBorders>
      </w:tcPr>
    </w:tblStylePr>
    <w:tblStylePr w:type="lastCol">
      <w:tblPr/>
      <w:tcPr>
        <w:tcBorders>
          <w:top w:val="nil"/>
          <w:left w:val="nil"/>
          <w:bottom w:val="nil"/>
          <w:right w:val="single" w:color="FFFFFF" w:sz="6" w:space="0"/>
          <w:insideH w:val="nil"/>
          <w:insideV w:val="nil"/>
          <w:tl2br w:val="nil"/>
          <w:tr2bl w:val="nil"/>
        </w:tcBorders>
      </w:tcPr>
    </w:tblStylePr>
    <w:tblStylePr w:type="band1Horz">
      <w:tblPr/>
      <w:tcPr>
        <w:tcBorders>
          <w:top w:val="single" w:color="808080" w:sz="6" w:space="0"/>
          <w:left w:val="nil"/>
          <w:bottom w:val="single" w:color="FFFFFF" w:sz="6" w:space="0"/>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6">
    <w:name w:val="Table 3D effects 3"/>
    <w:basedOn w:val="78"/>
    <w:qFormat/>
    <w:uiPriority w:val="0"/>
    <w:pPr>
      <w:spacing w:after="240"/>
      <w:jc w:val="both"/>
    </w:p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color="808080" w:sz="6" w:space="0"/>
          <w:insideH w:val="nil"/>
          <w:insideV w:val="nil"/>
          <w:tl2br w:val="nil"/>
          <w:tr2bl w:val="nil"/>
        </w:tcBorders>
      </w:tcPr>
    </w:tblStylePr>
    <w:tblStylePr w:type="lastCol">
      <w:tblPr/>
      <w:tcPr>
        <w:tcBorders>
          <w:top w:val="nil"/>
          <w:left w:val="nil"/>
          <w:bottom w:val="nil"/>
          <w:right w:val="single" w:color="FFFFFF" w:sz="6" w:space="0"/>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nil"/>
          <w:bottom w:val="single" w:color="FFFFFF" w:sz="6" w:space="0"/>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7">
    <w:name w:val="Table List 1"/>
    <w:basedOn w:val="78"/>
    <w:qFormat/>
    <w:uiPriority w:val="0"/>
    <w:pPr>
      <w:spacing w:after="24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top w:val="nil"/>
          <w:left w:val="nil"/>
          <w:bottom w:val="single" w:color="000000" w:sz="6" w:space="0"/>
          <w:right w:val="nil"/>
          <w:insideH w:val="nil"/>
          <w:insideV w:val="nil"/>
          <w:tl2br w:val="nil"/>
          <w:tr2bl w:val="nil"/>
        </w:tcBorders>
        <w:shd w:val="solid" w:color="C0C0C0" w:fill="FFFFFF"/>
      </w:tcPr>
    </w:tblStylePr>
    <w:tblStylePr w:type="lastRow">
      <w:tblPr/>
      <w:tcPr>
        <w:tcBorders>
          <w:top w:val="single" w:color="000000" w:sz="6" w:space="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8">
    <w:name w:val="Table List 2"/>
    <w:basedOn w:val="78"/>
    <w:qFormat/>
    <w:uiPriority w:val="0"/>
    <w:pPr>
      <w:spacing w:after="240"/>
      <w:jc w:val="both"/>
    </w:pPr>
    <w:tblPr>
      <w:tblBorders>
        <w:bottom w:val="single" w:color="808080" w:sz="12" w:space="0"/>
      </w:tblBorders>
    </w:tblPr>
    <w:tblStylePr w:type="firstRow">
      <w:rPr>
        <w:b/>
        <w:bCs/>
        <w:color w:val="FFFFFF"/>
      </w:rPr>
      <w:tblPr/>
      <w:tcPr>
        <w:tcBorders>
          <w:top w:val="nil"/>
          <w:left w:val="nil"/>
          <w:bottom w:val="single" w:color="000000" w:sz="6" w:space="0"/>
          <w:right w:val="nil"/>
          <w:insideH w:val="nil"/>
          <w:insideV w:val="nil"/>
          <w:tl2br w:val="nil"/>
          <w:tr2bl w:val="nil"/>
        </w:tcBorders>
        <w:shd w:val="pct75" w:color="008080" w:fill="008000"/>
      </w:tcPr>
    </w:tblStylePr>
    <w:tblStylePr w:type="lastRow">
      <w:tblPr/>
      <w:tcPr>
        <w:tcBorders>
          <w:top w:val="single" w:color="000000" w:sz="6" w:space="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9">
    <w:name w:val="Table List 3"/>
    <w:basedOn w:val="78"/>
    <w:qFormat/>
    <w:uiPriority w:val="0"/>
    <w:pPr>
      <w:spacing w:after="24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top w:val="nil"/>
          <w:left w:val="nil"/>
          <w:bottom w:val="single" w:color="000000" w:sz="12" w:space="0"/>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100">
    <w:name w:val="Table List 4"/>
    <w:basedOn w:val="78"/>
    <w:qFormat/>
    <w:uiPriority w:val="0"/>
    <w:pPr>
      <w:spacing w:after="24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top w:val="nil"/>
          <w:left w:val="nil"/>
          <w:bottom w:val="single" w:color="000000" w:sz="12" w:space="0"/>
          <w:right w:val="nil"/>
          <w:insideH w:val="nil"/>
          <w:insideV w:val="nil"/>
          <w:tl2br w:val="nil"/>
          <w:tr2bl w:val="nil"/>
        </w:tcBorders>
        <w:shd w:val="solid" w:color="808080" w:fill="FFFFFF"/>
      </w:tcPr>
    </w:tblStylePr>
  </w:style>
  <w:style w:type="table" w:styleId="101">
    <w:name w:val="Table List 5"/>
    <w:basedOn w:val="78"/>
    <w:qFormat/>
    <w:uiPriority w:val="0"/>
    <w:pPr>
      <w:spacing w:after="24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top w:val="nil"/>
          <w:left w:val="nil"/>
          <w:bottom w:val="single" w:color="000000" w:sz="12" w:space="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102">
    <w:name w:val="Table List 6"/>
    <w:basedOn w:val="78"/>
    <w:qFormat/>
    <w:uiPriority w:val="0"/>
    <w:pPr>
      <w:spacing w:after="24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top w:val="nil"/>
          <w:left w:val="nil"/>
          <w:bottom w:val="single" w:color="000000" w:sz="12" w:space="0"/>
          <w:right w:val="nil"/>
          <w:insideH w:val="nil"/>
          <w:insideV w:val="nil"/>
          <w:tl2br w:val="nil"/>
          <w:tr2bl w:val="nil"/>
        </w:tcBorders>
      </w:tcPr>
    </w:tblStylePr>
    <w:tblStylePr w:type="firstCol">
      <w:rPr>
        <w:b/>
        <w:bCs/>
      </w:rPr>
      <w:tblPr/>
      <w:tcPr>
        <w:tcBorders>
          <w:top w:val="nil"/>
          <w:left w:val="nil"/>
          <w:bottom w:val="nil"/>
          <w:right w:val="single" w:color="000000" w:sz="12" w:space="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03">
    <w:name w:val="Table List 7"/>
    <w:basedOn w:val="78"/>
    <w:qFormat/>
    <w:uiPriority w:val="0"/>
    <w:pPr>
      <w:spacing w:after="24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top w:val="nil"/>
          <w:left w:val="nil"/>
          <w:bottom w:val="single" w:color="008000" w:sz="12" w:space="0"/>
          <w:right w:val="nil"/>
          <w:insideH w:val="nil"/>
          <w:insideV w:val="nil"/>
          <w:tl2br w:val="nil"/>
          <w:tr2bl w:val="nil"/>
        </w:tcBorders>
        <w:shd w:val="solid" w:color="C0C0C0" w:fill="FFFFFF"/>
      </w:tcPr>
    </w:tblStylePr>
    <w:tblStylePr w:type="lastRow">
      <w:rPr>
        <w:b/>
        <w:bCs/>
      </w:rPr>
      <w:tblPr/>
      <w:tcPr>
        <w:tcBorders>
          <w:top w:val="single" w:color="008000" w:sz="12"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104">
    <w:name w:val="Table List 8"/>
    <w:basedOn w:val="78"/>
    <w:qFormat/>
    <w:uiPriority w:val="0"/>
    <w:pPr>
      <w:spacing w:after="24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color="auto" w:sz="6" w:space="0"/>
          <w:tr2bl w:val="nil"/>
        </w:tcBorders>
      </w:tcPr>
    </w:tblStylePr>
  </w:style>
  <w:style w:type="table" w:styleId="105">
    <w:name w:val="Table Contemporary"/>
    <w:basedOn w:val="78"/>
    <w:qFormat/>
    <w:uiPriority w:val="0"/>
    <w:pPr>
      <w:spacing w:after="240"/>
      <w:jc w:val="both"/>
    </w:pPr>
    <w:tblPr>
      <w:tblBorders>
        <w:insideH w:val="single" w:color="FFFFFF" w:sz="18" w:space="0"/>
        <w:insideV w:val="single" w:color="FFFFFF" w:sz="18" w:space="0"/>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06">
    <w:name w:val="Table Columns 1"/>
    <w:basedOn w:val="78"/>
    <w:qFormat/>
    <w:uiPriority w:val="0"/>
    <w:pPr>
      <w:spacing w:after="24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top w:val="nil"/>
          <w:left w:val="nil"/>
          <w:bottom w:val="double" w:color="000000" w:sz="6" w:space="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7">
    <w:name w:val="Table Columns 2"/>
    <w:basedOn w:val="78"/>
    <w:qFormat/>
    <w:uiPriority w:val="0"/>
    <w:pPr>
      <w:spacing w:after="240"/>
      <w:jc w:val="both"/>
    </w:pPr>
    <w:rPr>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8">
    <w:name w:val="Table Columns 3"/>
    <w:basedOn w:val="78"/>
    <w:qFormat/>
    <w:uiPriority w:val="0"/>
    <w:pPr>
      <w:spacing w:after="24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color="00008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109">
    <w:name w:val="Table Columns 4"/>
    <w:basedOn w:val="78"/>
    <w:qFormat/>
    <w:uiPriority w:val="0"/>
    <w:pPr>
      <w:spacing w:after="240"/>
      <w:jc w:val="both"/>
    </w:p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10">
    <w:name w:val="Table Columns 5"/>
    <w:basedOn w:val="78"/>
    <w:qFormat/>
    <w:uiPriority w:val="0"/>
    <w:pPr>
      <w:spacing w:after="24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top w:val="nil"/>
          <w:left w:val="nil"/>
          <w:bottom w:val="single" w:color="808080" w:sz="6" w:space="0"/>
          <w:right w:val="nil"/>
          <w:insideH w:val="nil"/>
          <w:insideV w:val="nil"/>
          <w:tl2br w:val="nil"/>
          <w:tr2bl w:val="nil"/>
        </w:tcBorders>
      </w:tcPr>
    </w:tblStylePr>
    <w:tblStylePr w:type="lastRow">
      <w:rPr>
        <w:b/>
        <w:bCs/>
      </w:rPr>
      <w:tblPr/>
      <w:tcPr>
        <w:tcBorders>
          <w:top w:val="single" w:color="80808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11">
    <w:name w:val="Table Grid 1"/>
    <w:basedOn w:val="78"/>
    <w:qFormat/>
    <w:uiPriority w:val="0"/>
    <w:pPr>
      <w:spacing w:after="24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2">
    <w:name w:val="Table Grid 2"/>
    <w:basedOn w:val="78"/>
    <w:qFormat/>
    <w:uiPriority w:val="0"/>
    <w:pPr>
      <w:spacing w:after="240"/>
      <w:jc w:val="both"/>
    </w:pPr>
    <w:tblPr>
      <w:tblBorders>
        <w:insideH w:val="single" w:color="000000" w:sz="6" w:space="0"/>
        <w:insideV w:val="single" w:color="000000" w:sz="6" w:space="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113">
    <w:name w:val="Table Grid 3"/>
    <w:basedOn w:val="78"/>
    <w:qFormat/>
    <w:uiPriority w:val="0"/>
    <w:pPr>
      <w:spacing w:after="24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top w:val="nil"/>
          <w:left w:val="nil"/>
          <w:bottom w:val="single" w:color="000000" w:sz="6" w:space="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4">
    <w:name w:val="Table Grid 4"/>
    <w:basedOn w:val="78"/>
    <w:qFormat/>
    <w:uiPriority w:val="0"/>
    <w:pPr>
      <w:spacing w:after="24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top w:val="nil"/>
          <w:left w:val="nil"/>
          <w:bottom w:val="single" w:color="000000" w:sz="6" w:space="0"/>
          <w:right w:val="nil"/>
          <w:insideH w:val="nil"/>
          <w:insideV w:val="nil"/>
          <w:tl2br w:val="nil"/>
          <w:tr2bl w:val="nil"/>
        </w:tcBorders>
        <w:shd w:val="pct30" w:color="FFFF00" w:fill="FFFFFF"/>
      </w:tcPr>
    </w:tblStylePr>
    <w:tblStylePr w:type="lastRow">
      <w:rPr>
        <w:b/>
        <w:bCs/>
        <w:color w:val="auto"/>
      </w:rPr>
      <w:tblPr/>
      <w:tcPr>
        <w:tcBorders>
          <w:top w:val="single" w:color="000000" w:sz="6" w:space="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15">
    <w:name w:val="Table Grid 5"/>
    <w:basedOn w:val="78"/>
    <w:qFormat/>
    <w:uiPriority w:val="0"/>
    <w:pPr>
      <w:spacing w:after="24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6">
    <w:name w:val="Table Grid 6"/>
    <w:basedOn w:val="78"/>
    <w:qFormat/>
    <w:uiPriority w:val="0"/>
    <w:pPr>
      <w:spacing w:after="24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top w:val="nil"/>
          <w:left w:val="nil"/>
          <w:bottom w:val="single" w:color="000000" w:sz="6" w:space="0"/>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7">
    <w:name w:val="Table Grid 7"/>
    <w:basedOn w:val="78"/>
    <w:qFormat/>
    <w:uiPriority w:val="0"/>
    <w:pPr>
      <w:spacing w:after="2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top w:val="nil"/>
          <w:left w:val="nil"/>
          <w:bottom w:val="single" w:color="000000" w:sz="12" w:space="0"/>
          <w:right w:val="nil"/>
          <w:insideH w:val="nil"/>
          <w:insideV w:val="nil"/>
          <w:tl2br w:val="nil"/>
          <w:tr2bl w:val="nil"/>
        </w:tcBorders>
      </w:tcPr>
    </w:tblStylePr>
    <w:tblStylePr w:type="lastRow">
      <w:rPr>
        <w:b w:val="0"/>
        <w:bCs w:val="0"/>
      </w:rPr>
      <w:tblPr/>
      <w:tcPr>
        <w:tcBorders>
          <w:top w:val="single" w:color="00000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8">
    <w:name w:val="Table Grid 8"/>
    <w:basedOn w:val="78"/>
    <w:qFormat/>
    <w:uiPriority w:val="0"/>
    <w:pPr>
      <w:spacing w:after="24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19">
    <w:name w:val="Table Web 1"/>
    <w:basedOn w:val="78"/>
    <w:qFormat/>
    <w:uiPriority w:val="0"/>
    <w:pPr>
      <w:spacing w:after="240"/>
      <w:jc w:val="both"/>
    </w:pPr>
    <w:tblP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20">
    <w:name w:val="Table Web 2"/>
    <w:basedOn w:val="78"/>
    <w:qFormat/>
    <w:uiPriority w:val="0"/>
    <w:pPr>
      <w:spacing w:after="240"/>
      <w:jc w:val="both"/>
    </w:pPr>
    <w:tblPr>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21">
    <w:name w:val="Table Web 3"/>
    <w:basedOn w:val="78"/>
    <w:qFormat/>
    <w:uiPriority w:val="0"/>
    <w:pPr>
      <w:spacing w:after="240"/>
      <w:jc w:val="both"/>
    </w:pPr>
    <w:tblPr>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22">
    <w:name w:val="Table Professional"/>
    <w:basedOn w:val="78"/>
    <w:qFormat/>
    <w:uiPriority w:val="0"/>
    <w:pPr>
      <w:spacing w:after="24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123">
    <w:name w:val="Light Shading Accent 2"/>
    <w:basedOn w:val="78"/>
    <w:qFormat/>
    <w:uiPriority w:val="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nil"/>
          <w:bottom w:val="single" w:color="C0504D" w:sz="8" w:space="0"/>
          <w:right w:val="nil"/>
          <w:insideH w:val="nil"/>
          <w:insideV w:val="nil"/>
          <w:tl2br w:val="nil"/>
          <w:tr2bl w:val="nil"/>
        </w:tcBorders>
      </w:tcPr>
    </w:tblStylePr>
    <w:tblStylePr w:type="lastRow">
      <w:pPr>
        <w:spacing w:before="0" w:after="0" w:line="240" w:lineRule="auto"/>
      </w:pPr>
      <w:rPr>
        <w:b/>
        <w:bCs/>
      </w:rPr>
      <w:tblPr/>
      <w:tcPr>
        <w:tcBorders>
          <w:top w:val="single" w:color="C0504D" w:sz="8" w:space="0"/>
          <w:left w:val="nil"/>
          <w:bottom w:val="single" w:color="C0504D" w:sz="8" w:space="0"/>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style>
  <w:style w:type="table" w:styleId="124">
    <w:name w:val="Light Shading Accent 3"/>
    <w:basedOn w:val="78"/>
    <w:qFormat/>
    <w:uiPriority w:val="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nil"/>
          <w:bottom w:val="single" w:color="9BBB59" w:sz="8" w:space="0"/>
          <w:right w:val="nil"/>
          <w:insideH w:val="nil"/>
          <w:insideV w:val="nil"/>
          <w:tl2br w:val="nil"/>
          <w:tr2bl w:val="nil"/>
        </w:tcBorders>
      </w:tcPr>
    </w:tblStylePr>
    <w:tblStylePr w:type="lastRow">
      <w:pPr>
        <w:spacing w:before="0" w:after="0" w:line="240" w:lineRule="auto"/>
      </w:pPr>
      <w:rPr>
        <w:b/>
        <w:bCs/>
      </w:rPr>
      <w:tblPr/>
      <w:tcPr>
        <w:tcBorders>
          <w:top w:val="single" w:color="9BBB59" w:sz="8" w:space="0"/>
          <w:left w:val="nil"/>
          <w:bottom w:val="single" w:color="9BBB59" w:sz="8" w:space="0"/>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style>
  <w:style w:type="table" w:styleId="125">
    <w:name w:val="Light Shading Accent 4"/>
    <w:basedOn w:val="78"/>
    <w:qFormat/>
    <w:uiPriority w:val="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nil"/>
          <w:bottom w:val="single" w:color="8064A2" w:sz="8" w:space="0"/>
          <w:right w:val="nil"/>
          <w:insideH w:val="nil"/>
          <w:insideV w:val="nil"/>
          <w:tl2br w:val="nil"/>
          <w:tr2bl w:val="nil"/>
        </w:tcBorders>
      </w:tcPr>
    </w:tblStylePr>
    <w:tblStylePr w:type="lastRow">
      <w:pPr>
        <w:spacing w:before="0" w:after="0" w:line="240" w:lineRule="auto"/>
      </w:pPr>
      <w:rPr>
        <w:b/>
        <w:bCs/>
      </w:rPr>
      <w:tblPr/>
      <w:tcPr>
        <w:tcBorders>
          <w:top w:val="single" w:color="8064A2" w:sz="8" w:space="0"/>
          <w:left w:val="nil"/>
          <w:bottom w:val="single" w:color="8064A2" w:sz="8" w:space="0"/>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styleId="126">
    <w:name w:val="Light Shading Accent 5"/>
    <w:basedOn w:val="78"/>
    <w:qFormat/>
    <w:uiPriority w:val="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nil"/>
          <w:bottom w:val="single" w:color="4BACC6" w:sz="8" w:space="0"/>
          <w:right w:val="nil"/>
          <w:insideH w:val="nil"/>
          <w:insideV w:val="nil"/>
          <w:tl2br w:val="nil"/>
          <w:tr2bl w:val="nil"/>
        </w:tcBorders>
      </w:tcPr>
    </w:tblStylePr>
    <w:tblStylePr w:type="lastRow">
      <w:pPr>
        <w:spacing w:before="0" w:after="0" w:line="240" w:lineRule="auto"/>
      </w:pPr>
      <w:rPr>
        <w:b/>
        <w:bCs/>
      </w:rPr>
      <w:tblPr/>
      <w:tcPr>
        <w:tcBorders>
          <w:top w:val="single" w:color="4BACC6" w:sz="8" w:space="0"/>
          <w:left w:val="nil"/>
          <w:bottom w:val="single" w:color="4BACC6" w:sz="8" w:space="0"/>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style>
  <w:style w:type="table" w:styleId="127">
    <w:name w:val="Light Shading Accent 6"/>
    <w:basedOn w:val="78"/>
    <w:qFormat/>
    <w:uiPriority w:val="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nil"/>
          <w:bottom w:val="single" w:color="F79646" w:sz="8" w:space="0"/>
          <w:right w:val="nil"/>
          <w:insideH w:val="nil"/>
          <w:insideV w:val="nil"/>
          <w:tl2br w:val="nil"/>
          <w:tr2bl w:val="nil"/>
        </w:tcBorders>
      </w:tcPr>
    </w:tblStylePr>
    <w:tblStylePr w:type="lastRow">
      <w:pPr>
        <w:spacing w:before="0" w:after="0" w:line="240" w:lineRule="auto"/>
      </w:pPr>
      <w:rPr>
        <w:b/>
        <w:bCs/>
      </w:rPr>
      <w:tblPr/>
      <w:tcPr>
        <w:tcBorders>
          <w:top w:val="single" w:color="F79646" w:sz="8" w:space="0"/>
          <w:left w:val="nil"/>
          <w:bottom w:val="single" w:color="F79646" w:sz="8" w:space="0"/>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style>
  <w:style w:type="table" w:styleId="128">
    <w:name w:val="Light List Accent 2"/>
    <w:basedOn w:val="78"/>
    <w:qFormat/>
    <w:uiPriority w:val="0"/>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insideH w:val="nil"/>
          <w:insideV w:val="nil"/>
          <w:tl2br w:val="nil"/>
          <w:tr2bl w:val="nil"/>
        </w:tcBorders>
      </w:tcPr>
    </w:tblStylePr>
    <w:tblStylePr w:type="band1Horz">
      <w:tblPr/>
      <w:tcPr>
        <w:tcBorders>
          <w:top w:val="single" w:color="C0504D" w:sz="8" w:space="0"/>
          <w:left w:val="single" w:color="C0504D" w:sz="8" w:space="0"/>
          <w:bottom w:val="single" w:color="C0504D" w:sz="8" w:space="0"/>
          <w:right w:val="single" w:color="C0504D" w:sz="8" w:space="0"/>
          <w:insideH w:val="nil"/>
          <w:insideV w:val="nil"/>
          <w:tl2br w:val="nil"/>
          <w:tr2bl w:val="nil"/>
        </w:tcBorders>
      </w:tcPr>
    </w:tblStylePr>
  </w:style>
  <w:style w:type="table" w:styleId="129">
    <w:name w:val="Light List Accent 3"/>
    <w:basedOn w:val="78"/>
    <w:qFormat/>
    <w:uiPriority w:val="0"/>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tblStylePr w:type="band1Horz">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style>
  <w:style w:type="table" w:styleId="130">
    <w:name w:val="Light List Accent 4"/>
    <w:basedOn w:val="78"/>
    <w:qFormat/>
    <w:uiPriority w:val="0"/>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insideH w:val="nil"/>
          <w:insideV w:val="nil"/>
          <w:tl2br w:val="nil"/>
          <w:tr2bl w:val="nil"/>
        </w:tcBorders>
      </w:tcPr>
    </w:tblStylePr>
    <w:tblStylePr w:type="band1Horz">
      <w:tblPr/>
      <w:tcPr>
        <w:tcBorders>
          <w:top w:val="single" w:color="8064A2" w:sz="8" w:space="0"/>
          <w:left w:val="single" w:color="8064A2" w:sz="8" w:space="0"/>
          <w:bottom w:val="single" w:color="8064A2" w:sz="8" w:space="0"/>
          <w:right w:val="single" w:color="8064A2" w:sz="8" w:space="0"/>
          <w:insideH w:val="nil"/>
          <w:insideV w:val="nil"/>
          <w:tl2br w:val="nil"/>
          <w:tr2bl w:val="nil"/>
        </w:tcBorders>
      </w:tcPr>
    </w:tblStylePr>
  </w:style>
  <w:style w:type="table" w:styleId="131">
    <w:name w:val="Light List Accent 5"/>
    <w:basedOn w:val="78"/>
    <w:qFormat/>
    <w:uiPriority w:val="0"/>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insideH w:val="nil"/>
          <w:insideV w:val="nil"/>
          <w:tl2br w:val="nil"/>
          <w:tr2bl w:val="nil"/>
        </w:tcBorders>
      </w:tcPr>
    </w:tblStylePr>
    <w:tblStylePr w:type="band1Horz">
      <w:tblPr/>
      <w:tcPr>
        <w:tcBorders>
          <w:top w:val="single" w:color="4BACC6" w:sz="8" w:space="0"/>
          <w:left w:val="single" w:color="4BACC6" w:sz="8" w:space="0"/>
          <w:bottom w:val="single" w:color="4BACC6" w:sz="8" w:space="0"/>
          <w:right w:val="single" w:color="4BACC6" w:sz="8" w:space="0"/>
          <w:insideH w:val="nil"/>
          <w:insideV w:val="nil"/>
          <w:tl2br w:val="nil"/>
          <w:tr2bl w:val="nil"/>
        </w:tcBorders>
      </w:tcPr>
    </w:tblStylePr>
  </w:style>
  <w:style w:type="table" w:styleId="132">
    <w:name w:val="Light List Accent 6"/>
    <w:basedOn w:val="78"/>
    <w:qFormat/>
    <w:uiPriority w:val="0"/>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insideH w:val="nil"/>
          <w:insideV w:val="nil"/>
          <w:tl2br w:val="nil"/>
          <w:tr2bl w:val="nil"/>
        </w:tcBorders>
      </w:tcPr>
    </w:tblStylePr>
    <w:tblStylePr w:type="band1Horz">
      <w:tblPr/>
      <w:tcPr>
        <w:tcBorders>
          <w:top w:val="single" w:color="F79646" w:sz="8" w:space="0"/>
          <w:left w:val="single" w:color="F79646" w:sz="8" w:space="0"/>
          <w:bottom w:val="single" w:color="F79646" w:sz="8" w:space="0"/>
          <w:right w:val="single" w:color="F79646" w:sz="8" w:space="0"/>
          <w:insideH w:val="nil"/>
          <w:insideV w:val="nil"/>
          <w:tl2br w:val="nil"/>
          <w:tr2bl w:val="nil"/>
        </w:tcBorders>
      </w:tcPr>
    </w:tblStylePr>
  </w:style>
  <w:style w:type="table" w:styleId="133">
    <w:name w:val="Light Grid Accent 2"/>
    <w:basedOn w:val="78"/>
    <w:qFormat/>
    <w:uiPriority w:val="0"/>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ascii="Times New Roman" w:hAnsi="Times New Roman" w:eastAsia="Times New Roman" w:cs="Times New Roman"/>
        <w:b/>
        <w:bCs/>
      </w:rPr>
      <w:tblPr/>
      <w:tcPr>
        <w:tcBorders>
          <w:top w:val="single" w:color="C0504D" w:sz="8" w:space="0"/>
          <w:left w:val="single" w:color="C0504D" w:sz="8" w:space="0"/>
          <w:bottom w:val="single" w:color="C0504D" w:sz="18" w:space="0"/>
          <w:right w:val="single" w:color="C0504D" w:sz="8" w:space="0"/>
          <w:insideH w:val="nil"/>
          <w:insideV w:val="single" w:sz="8" w:space="0"/>
          <w:tl2br w:val="nil"/>
          <w:tr2bl w:val="nil"/>
        </w:tcBorders>
      </w:tcPr>
    </w:tblStylePr>
    <w:tblStylePr w:type="lastRow">
      <w:pPr>
        <w:spacing w:before="0" w:after="0" w:line="240" w:lineRule="auto"/>
      </w:pPr>
      <w:rPr>
        <w:rFonts w:ascii="Times New Roman" w:hAnsi="Times New Roman" w:eastAsia="Times New Roman"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l2br w:val="nil"/>
          <w:tr2bl w:val="nil"/>
        </w:tcBorders>
      </w:tcPr>
    </w:tblStylePr>
    <w:tblStylePr w:type="firstCol">
      <w:rPr>
        <w:rFonts w:ascii="Times New Roman" w:hAnsi="Times New Roman" w:eastAsia="Times New Roman" w:cs="Times New Roman"/>
        <w:b/>
        <w:bCs/>
      </w:rPr>
    </w:tblStylePr>
    <w:tblStylePr w:type="lastCol">
      <w:rPr>
        <w:rFonts w:ascii="Times New Roman" w:hAnsi="Times New Roman" w:eastAsia="Times New Roman" w:cs="Times New Roman"/>
        <w:b/>
        <w:bCs/>
      </w:rPr>
      <w:tblPr/>
      <w:tcPr>
        <w:tcBorders>
          <w:top w:val="single" w:color="C0504D" w:sz="8" w:space="0"/>
          <w:left w:val="single" w:color="C0504D" w:sz="8" w:space="0"/>
          <w:bottom w:val="single" w:color="C0504D" w:sz="8" w:space="0"/>
          <w:right w:val="single" w:color="C0504D" w:sz="8" w:space="0"/>
          <w:insideH w:val="nil"/>
          <w:insideV w:val="nil"/>
          <w:tl2br w:val="nil"/>
          <w:tr2bl w:val="nil"/>
        </w:tcBorders>
      </w:tcPr>
    </w:tblStylePr>
    <w:tblStylePr w:type="band1Vert">
      <w:tblPr/>
      <w:tcPr>
        <w:tcBorders>
          <w:top w:val="single" w:color="C0504D" w:sz="8" w:space="0"/>
          <w:left w:val="single" w:color="C0504D" w:sz="8" w:space="0"/>
          <w:bottom w:val="single" w:color="C0504D" w:sz="8" w:space="0"/>
          <w:right w:val="single" w:color="C0504D" w:sz="8" w:space="0"/>
          <w:insideH w:val="nil"/>
          <w:insideV w:val="nil"/>
          <w:tl2br w:val="nil"/>
          <w:tr2bl w:val="nil"/>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H w:val="nil"/>
          <w:insideV w:val="single" w:sz="8" w:space="0"/>
          <w:tl2br w:val="nil"/>
          <w:tr2bl w:val="nil"/>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H w:val="nil"/>
          <w:insideV w:val="single" w:sz="8" w:space="0"/>
          <w:tl2br w:val="nil"/>
          <w:tr2bl w:val="nil"/>
        </w:tcBorders>
      </w:tcPr>
    </w:tblStylePr>
  </w:style>
  <w:style w:type="table" w:styleId="134">
    <w:name w:val="Light Grid Accent 3"/>
    <w:basedOn w:val="78"/>
    <w:qFormat/>
    <w:uiPriority w:val="0"/>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ascii="Times New Roman" w:hAnsi="Times New Roman" w:eastAsia="Times New Roman" w:cs="Times New Roman"/>
        <w:b/>
        <w:bCs/>
      </w:rPr>
      <w:tblPr/>
      <w:tcPr>
        <w:tcBorders>
          <w:top w:val="single" w:color="9BBB59" w:sz="8" w:space="0"/>
          <w:left w:val="single" w:color="9BBB59" w:sz="8" w:space="0"/>
          <w:bottom w:val="single" w:color="9BBB59" w:sz="18" w:space="0"/>
          <w:right w:val="single" w:color="9BBB59" w:sz="8" w:space="0"/>
          <w:insideH w:val="nil"/>
          <w:insideV w:val="single" w:sz="8" w:space="0"/>
          <w:tl2br w:val="nil"/>
          <w:tr2bl w:val="nil"/>
        </w:tcBorders>
      </w:tcPr>
    </w:tblStylePr>
    <w:tblStylePr w:type="lastRow">
      <w:pPr>
        <w:spacing w:before="0" w:after="0" w:line="240" w:lineRule="auto"/>
      </w:pPr>
      <w:rPr>
        <w:rFonts w:ascii="Times New Roman" w:hAnsi="Times New Roman" w:eastAsia="Times New Roman"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l2br w:val="nil"/>
          <w:tr2bl w:val="nil"/>
        </w:tcBorders>
      </w:tcPr>
    </w:tblStylePr>
    <w:tblStylePr w:type="firstCol">
      <w:rPr>
        <w:rFonts w:ascii="Times New Roman" w:hAnsi="Times New Roman" w:eastAsia="Times New Roman" w:cs="Times New Roman"/>
        <w:b/>
        <w:bCs/>
      </w:rPr>
    </w:tblStylePr>
    <w:tblStylePr w:type="lastCol">
      <w:rPr>
        <w:rFonts w:ascii="Times New Roman" w:hAnsi="Times New Roman" w:eastAsia="Times New Roman" w:cs="Times New Roman"/>
        <w:b/>
        <w:bCs/>
      </w:rPr>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tblStylePr w:type="band1Vert">
      <w:tblPr/>
      <w:tcPr>
        <w:tcBorders>
          <w:top w:val="single" w:color="9BBB59" w:sz="8" w:space="0"/>
          <w:left w:val="single" w:color="9BBB59" w:sz="8" w:space="0"/>
          <w:bottom w:val="single" w:color="9BBB59" w:sz="8" w:space="0"/>
          <w:right w:val="single" w:color="9BBB59" w:sz="8" w:space="0"/>
          <w:insideH w:val="nil"/>
          <w:insideV w:val="nil"/>
          <w:tl2br w:val="nil"/>
          <w:tr2bl w:val="nil"/>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H w:val="nil"/>
          <w:insideV w:val="single" w:sz="8" w:space="0"/>
          <w:tl2br w:val="nil"/>
          <w:tr2bl w:val="nil"/>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H w:val="nil"/>
          <w:insideV w:val="single" w:sz="8" w:space="0"/>
          <w:tl2br w:val="nil"/>
          <w:tr2bl w:val="nil"/>
        </w:tcBorders>
      </w:tcPr>
    </w:tblStylePr>
  </w:style>
  <w:style w:type="table" w:styleId="135">
    <w:name w:val="Light Grid Accent 4"/>
    <w:basedOn w:val="78"/>
    <w:qFormat/>
    <w:uiPriority w:val="0"/>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ascii="Times New Roman" w:hAnsi="Times New Roman" w:eastAsia="Times New Roman" w:cs="Times New Roman"/>
        <w:b/>
        <w:bCs/>
      </w:rPr>
      <w:tblPr/>
      <w:tcPr>
        <w:tcBorders>
          <w:top w:val="single" w:color="8064A2" w:sz="8" w:space="0"/>
          <w:left w:val="single" w:color="8064A2" w:sz="8" w:space="0"/>
          <w:bottom w:val="single" w:color="8064A2" w:sz="18" w:space="0"/>
          <w:right w:val="single" w:color="8064A2" w:sz="8" w:space="0"/>
          <w:insideH w:val="nil"/>
          <w:insideV w:val="single" w:sz="8" w:space="0"/>
          <w:tl2br w:val="nil"/>
          <w:tr2bl w:val="nil"/>
        </w:tcBorders>
      </w:tcPr>
    </w:tblStylePr>
    <w:tblStylePr w:type="lastRow">
      <w:pPr>
        <w:spacing w:before="0" w:after="0" w:line="240" w:lineRule="auto"/>
      </w:pPr>
      <w:rPr>
        <w:rFonts w:ascii="Times New Roman" w:hAnsi="Times New Roman" w:eastAsia="Times New Roman"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l2br w:val="nil"/>
          <w:tr2bl w:val="nil"/>
        </w:tcBorders>
      </w:tcPr>
    </w:tblStylePr>
    <w:tblStylePr w:type="firstCol">
      <w:rPr>
        <w:rFonts w:ascii="Times New Roman" w:hAnsi="Times New Roman" w:eastAsia="Times New Roman" w:cs="Times New Roman"/>
        <w:b/>
        <w:bCs/>
      </w:rPr>
    </w:tblStylePr>
    <w:tblStylePr w:type="lastCol">
      <w:rPr>
        <w:rFonts w:ascii="Times New Roman" w:hAnsi="Times New Roman" w:eastAsia="Times New Roman" w:cs="Times New Roman"/>
        <w:b/>
        <w:bCs/>
      </w:rPr>
      <w:tblPr/>
      <w:tcPr>
        <w:tcBorders>
          <w:top w:val="single" w:color="8064A2" w:sz="8" w:space="0"/>
          <w:left w:val="single" w:color="8064A2" w:sz="8" w:space="0"/>
          <w:bottom w:val="single" w:color="8064A2" w:sz="8" w:space="0"/>
          <w:right w:val="single" w:color="8064A2" w:sz="8" w:space="0"/>
          <w:insideH w:val="nil"/>
          <w:insideV w:val="nil"/>
          <w:tl2br w:val="nil"/>
          <w:tr2bl w:val="nil"/>
        </w:tcBorders>
      </w:tcPr>
    </w:tblStylePr>
    <w:tblStylePr w:type="band1Vert">
      <w:tblPr/>
      <w:tcPr>
        <w:tcBorders>
          <w:top w:val="single" w:color="8064A2" w:sz="8" w:space="0"/>
          <w:left w:val="single" w:color="8064A2" w:sz="8" w:space="0"/>
          <w:bottom w:val="single" w:color="8064A2" w:sz="8" w:space="0"/>
          <w:right w:val="single" w:color="8064A2" w:sz="8" w:space="0"/>
          <w:insideH w:val="nil"/>
          <w:insideV w:val="nil"/>
          <w:tl2br w:val="nil"/>
          <w:tr2bl w:val="nil"/>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H w:val="nil"/>
          <w:insideV w:val="single" w:sz="8" w:space="0"/>
          <w:tl2br w:val="nil"/>
          <w:tr2bl w:val="nil"/>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H w:val="nil"/>
          <w:insideV w:val="single" w:sz="8" w:space="0"/>
          <w:tl2br w:val="nil"/>
          <w:tr2bl w:val="nil"/>
        </w:tcBorders>
      </w:tcPr>
    </w:tblStylePr>
  </w:style>
  <w:style w:type="table" w:styleId="136">
    <w:name w:val="Light Grid Accent 5"/>
    <w:basedOn w:val="78"/>
    <w:qFormat/>
    <w:uiPriority w:val="0"/>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ascii="Times New Roman" w:hAnsi="Times New Roman" w:eastAsia="Times New Roman" w:cs="Times New Roman"/>
        <w:b/>
        <w:bCs/>
      </w:rPr>
      <w:tblPr/>
      <w:tcPr>
        <w:tcBorders>
          <w:top w:val="single" w:color="4BACC6" w:sz="8" w:space="0"/>
          <w:left w:val="single" w:color="4BACC6" w:sz="8" w:space="0"/>
          <w:bottom w:val="single" w:color="4BACC6" w:sz="18" w:space="0"/>
          <w:right w:val="single" w:color="4BACC6" w:sz="8" w:space="0"/>
          <w:insideH w:val="nil"/>
          <w:insideV w:val="single" w:sz="8" w:space="0"/>
          <w:tl2br w:val="nil"/>
          <w:tr2bl w:val="nil"/>
        </w:tcBorders>
      </w:tcPr>
    </w:tblStylePr>
    <w:tblStylePr w:type="lastRow">
      <w:pPr>
        <w:spacing w:before="0" w:after="0" w:line="240" w:lineRule="auto"/>
      </w:pPr>
      <w:rPr>
        <w:rFonts w:ascii="Times New Roman" w:hAnsi="Times New Roman" w:eastAsia="Times New Roman"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l2br w:val="nil"/>
          <w:tr2bl w:val="nil"/>
        </w:tcBorders>
      </w:tcPr>
    </w:tblStylePr>
    <w:tblStylePr w:type="firstCol">
      <w:rPr>
        <w:rFonts w:ascii="Times New Roman" w:hAnsi="Times New Roman" w:eastAsia="Times New Roman" w:cs="Times New Roman"/>
        <w:b/>
        <w:bCs/>
      </w:rPr>
    </w:tblStylePr>
    <w:tblStylePr w:type="lastCol">
      <w:rPr>
        <w:rFonts w:ascii="Times New Roman" w:hAnsi="Times New Roman" w:eastAsia="Times New Roman" w:cs="Times New Roman"/>
        <w:b/>
        <w:bCs/>
      </w:rPr>
      <w:tblPr/>
      <w:tcPr>
        <w:tcBorders>
          <w:top w:val="single" w:color="4BACC6" w:sz="8" w:space="0"/>
          <w:left w:val="single" w:color="4BACC6" w:sz="8" w:space="0"/>
          <w:bottom w:val="single" w:color="4BACC6" w:sz="8" w:space="0"/>
          <w:right w:val="single" w:color="4BACC6" w:sz="8" w:space="0"/>
          <w:insideH w:val="nil"/>
          <w:insideV w:val="nil"/>
          <w:tl2br w:val="nil"/>
          <w:tr2bl w:val="nil"/>
        </w:tcBorders>
      </w:tcPr>
    </w:tblStylePr>
    <w:tblStylePr w:type="band1Vert">
      <w:tblPr/>
      <w:tcPr>
        <w:tcBorders>
          <w:top w:val="single" w:color="4BACC6" w:sz="8" w:space="0"/>
          <w:left w:val="single" w:color="4BACC6" w:sz="8" w:space="0"/>
          <w:bottom w:val="single" w:color="4BACC6" w:sz="8" w:space="0"/>
          <w:right w:val="single" w:color="4BACC6" w:sz="8" w:space="0"/>
          <w:insideH w:val="nil"/>
          <w:insideV w:val="nil"/>
          <w:tl2br w:val="nil"/>
          <w:tr2bl w:val="nil"/>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H w:val="nil"/>
          <w:insideV w:val="single" w:sz="8" w:space="0"/>
          <w:tl2br w:val="nil"/>
          <w:tr2bl w:val="nil"/>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H w:val="nil"/>
          <w:insideV w:val="single" w:sz="8" w:space="0"/>
          <w:tl2br w:val="nil"/>
          <w:tr2bl w:val="nil"/>
        </w:tcBorders>
      </w:tcPr>
    </w:tblStylePr>
  </w:style>
  <w:style w:type="table" w:styleId="137">
    <w:name w:val="Light Grid Accent 6"/>
    <w:basedOn w:val="78"/>
    <w:qFormat/>
    <w:uiPriority w:val="0"/>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ascii="Times New Roman" w:hAnsi="Times New Roman" w:eastAsia="Times New Roman" w:cs="Times New Roman"/>
        <w:b/>
        <w:bCs/>
      </w:rPr>
      <w:tblPr/>
      <w:tcPr>
        <w:tcBorders>
          <w:top w:val="single" w:color="F79646" w:sz="8" w:space="0"/>
          <w:left w:val="single" w:color="F79646" w:sz="8" w:space="0"/>
          <w:bottom w:val="single" w:color="F79646" w:sz="18" w:space="0"/>
          <w:right w:val="single" w:color="F79646" w:sz="8" w:space="0"/>
          <w:insideH w:val="nil"/>
          <w:insideV w:val="single" w:sz="8" w:space="0"/>
          <w:tl2br w:val="nil"/>
          <w:tr2bl w:val="nil"/>
        </w:tcBorders>
      </w:tcPr>
    </w:tblStylePr>
    <w:tblStylePr w:type="lastRow">
      <w:pPr>
        <w:spacing w:before="0" w:after="0" w:line="240" w:lineRule="auto"/>
      </w:pPr>
      <w:rPr>
        <w:rFonts w:ascii="Times New Roman" w:hAnsi="Times New Roman" w:eastAsia="Times New Roman"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l2br w:val="nil"/>
          <w:tr2bl w:val="nil"/>
        </w:tcBorders>
      </w:tcPr>
    </w:tblStylePr>
    <w:tblStylePr w:type="firstCol">
      <w:rPr>
        <w:rFonts w:ascii="Times New Roman" w:hAnsi="Times New Roman" w:eastAsia="Times New Roman" w:cs="Times New Roman"/>
        <w:b/>
        <w:bCs/>
      </w:rPr>
    </w:tblStylePr>
    <w:tblStylePr w:type="lastCol">
      <w:rPr>
        <w:rFonts w:ascii="Times New Roman" w:hAnsi="Times New Roman" w:eastAsia="Times New Roman" w:cs="Times New Roman"/>
        <w:b/>
        <w:bCs/>
      </w:rPr>
      <w:tblPr/>
      <w:tcPr>
        <w:tcBorders>
          <w:top w:val="single" w:color="F79646" w:sz="8" w:space="0"/>
          <w:left w:val="single" w:color="F79646" w:sz="8" w:space="0"/>
          <w:bottom w:val="single" w:color="F79646" w:sz="8" w:space="0"/>
          <w:right w:val="single" w:color="F79646" w:sz="8" w:space="0"/>
          <w:insideH w:val="nil"/>
          <w:insideV w:val="nil"/>
          <w:tl2br w:val="nil"/>
          <w:tr2bl w:val="nil"/>
        </w:tcBorders>
      </w:tcPr>
    </w:tblStylePr>
    <w:tblStylePr w:type="band1Vert">
      <w:tblPr/>
      <w:tcPr>
        <w:tcBorders>
          <w:top w:val="single" w:color="F79646" w:sz="8" w:space="0"/>
          <w:left w:val="single" w:color="F79646" w:sz="8" w:space="0"/>
          <w:bottom w:val="single" w:color="F79646" w:sz="8" w:space="0"/>
          <w:right w:val="single" w:color="F79646" w:sz="8" w:space="0"/>
          <w:insideH w:val="nil"/>
          <w:insideV w:val="nil"/>
          <w:tl2br w:val="nil"/>
          <w:tr2bl w:val="nil"/>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H w:val="nil"/>
          <w:insideV w:val="single" w:sz="8" w:space="0"/>
          <w:tl2br w:val="nil"/>
          <w:tr2bl w:val="nil"/>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H w:val="nil"/>
          <w:insideV w:val="single" w:sz="8" w:space="0"/>
          <w:tl2br w:val="nil"/>
          <w:tr2bl w:val="nil"/>
        </w:tcBorders>
      </w:tcPr>
    </w:tblStylePr>
  </w:style>
  <w:style w:type="table" w:styleId="138">
    <w:name w:val="Medium Shading 1 Accent 2"/>
    <w:basedOn w:val="78"/>
    <w:qFormat/>
    <w:uiPriority w:val="0"/>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l2br w:val="nil"/>
          <w:tr2bl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tblStylePr w:type="band2Horz">
      <w:tblPr/>
      <w:tcPr>
        <w:tcBorders>
          <w:insideH w:val="nil"/>
          <w:insideV w:val="nil"/>
        </w:tcBorders>
      </w:tcPr>
    </w:tblStylePr>
  </w:style>
  <w:style w:type="table" w:styleId="139">
    <w:name w:val="Medium Shading 1 Accent 3"/>
    <w:basedOn w:val="78"/>
    <w:qFormat/>
    <w:uiPriority w:val="0"/>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l2br w:val="nil"/>
          <w:tr2bl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tblStylePr w:type="band2Horz">
      <w:tblPr/>
      <w:tcPr>
        <w:tcBorders>
          <w:insideH w:val="nil"/>
          <w:insideV w:val="nil"/>
        </w:tcBorders>
      </w:tcPr>
    </w:tblStylePr>
  </w:style>
  <w:style w:type="table" w:styleId="140">
    <w:name w:val="Medium Shading 1 Accent 4"/>
    <w:basedOn w:val="78"/>
    <w:qFormat/>
    <w:uiPriority w:val="0"/>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l2br w:val="nil"/>
          <w:tr2bl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tblStylePr w:type="band2Horz">
      <w:tblPr/>
      <w:tcPr>
        <w:tcBorders>
          <w:insideH w:val="nil"/>
          <w:insideV w:val="nil"/>
        </w:tcBorders>
      </w:tcPr>
    </w:tblStylePr>
  </w:style>
  <w:style w:type="table" w:styleId="141">
    <w:name w:val="Medium Shading 1 Accent 5"/>
    <w:basedOn w:val="78"/>
    <w:qFormat/>
    <w:uiPriority w:val="0"/>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l2br w:val="nil"/>
          <w:tr2bl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tblStylePr w:type="band2Horz">
      <w:tblPr/>
      <w:tcPr>
        <w:tcBorders>
          <w:insideH w:val="nil"/>
          <w:insideV w:val="nil"/>
        </w:tcBorders>
      </w:tcPr>
    </w:tblStylePr>
  </w:style>
  <w:style w:type="table" w:styleId="142">
    <w:name w:val="Medium Shading 1 Accent 6"/>
    <w:basedOn w:val="78"/>
    <w:qFormat/>
    <w:uiPriority w:val="0"/>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l2br w:val="nil"/>
          <w:tr2bl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tblStylePr w:type="band2Horz">
      <w:tblPr/>
      <w:tcPr>
        <w:tcBorders>
          <w:insideH w:val="nil"/>
          <w:insideV w:val="nil"/>
        </w:tcBorders>
      </w:tcPr>
    </w:tblStylePr>
  </w:style>
  <w:style w:type="table" w:styleId="143">
    <w:name w:val="Medium Shading 2 Accent 2"/>
    <w:basedOn w:val="78"/>
    <w:qFormat/>
    <w:uiPriority w:val="0"/>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l2br w:val="nil"/>
          <w:tr2bl w:val="nil"/>
        </w:tcBorders>
        <w:shd w:val="clear" w:color="auto" w:fill="C0504D"/>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l2br w:val="nil"/>
          <w:tr2bl w:val="nil"/>
        </w:tcBorders>
        <w:shd w:val="clear" w:color="auto" w:fill="C0504D"/>
      </w:tcPr>
    </w:tblStylePr>
    <w:tblStylePr w:type="lastCol">
      <w:rPr>
        <w:b/>
        <w:bCs/>
        <w:color w:val="FFFFFF"/>
      </w:rPr>
      <w:tblPr/>
      <w:tcPr>
        <w:shd w:val="clear" w:color="auto" w:fill="C0504D"/>
      </w:tcPr>
    </w:tblStylePr>
    <w:tblStylePr w:type="band1Vert">
      <w:tblPr/>
      <w:tcPr>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l2br w:val="nil"/>
          <w:tr2bl w:val="nil"/>
        </w:tcBorders>
      </w:tcPr>
    </w:tblStylePr>
    <w:tblStylePr w:type="nwCell">
      <w:rPr>
        <w:color w:val="FFFFFF"/>
      </w:rPr>
      <w:tblPr/>
      <w:tcPr>
        <w:tcBorders>
          <w:top w:val="single" w:color="auto" w:sz="18" w:space="0"/>
          <w:left w:val="nil"/>
          <w:bottom w:val="single" w:color="auto" w:sz="18" w:space="0"/>
          <w:right w:val="nil"/>
          <w:insideH w:val="nil"/>
          <w:insideV w:val="nil"/>
          <w:tl2br w:val="nil"/>
          <w:tr2bl w:val="nil"/>
        </w:tcBorders>
      </w:tcPr>
    </w:tblStylePr>
  </w:style>
  <w:style w:type="table" w:styleId="144">
    <w:name w:val="Medium Shading 2 Accent 3"/>
    <w:basedOn w:val="78"/>
    <w:qFormat/>
    <w:uiPriority w:val="0"/>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l2br w:val="nil"/>
          <w:tr2bl w:val="nil"/>
        </w:tcBorders>
        <w:shd w:val="clear" w:color="auto" w:fill="9BBB59"/>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l2br w:val="nil"/>
          <w:tr2bl w:val="nil"/>
        </w:tcBorders>
        <w:shd w:val="clear" w:color="auto" w:fill="9BBB59"/>
      </w:tcPr>
    </w:tblStylePr>
    <w:tblStylePr w:type="lastCol">
      <w:rPr>
        <w:b/>
        <w:bCs/>
        <w:color w:val="FFFFFF"/>
      </w:rPr>
      <w:tblPr/>
      <w:tcPr>
        <w:shd w:val="clear" w:color="auto" w:fill="9BBB59"/>
      </w:tcPr>
    </w:tblStylePr>
    <w:tblStylePr w:type="band1Vert">
      <w:tblPr/>
      <w:tcPr>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l2br w:val="nil"/>
          <w:tr2bl w:val="nil"/>
        </w:tcBorders>
      </w:tcPr>
    </w:tblStylePr>
    <w:tblStylePr w:type="nwCell">
      <w:rPr>
        <w:color w:val="FFFFFF"/>
      </w:rPr>
      <w:tblPr/>
      <w:tcPr>
        <w:tcBorders>
          <w:top w:val="single" w:color="auto" w:sz="18" w:space="0"/>
          <w:left w:val="nil"/>
          <w:bottom w:val="single" w:color="auto" w:sz="18" w:space="0"/>
          <w:right w:val="nil"/>
          <w:insideH w:val="nil"/>
          <w:insideV w:val="nil"/>
          <w:tl2br w:val="nil"/>
          <w:tr2bl w:val="nil"/>
        </w:tcBorders>
      </w:tcPr>
    </w:tblStylePr>
  </w:style>
  <w:style w:type="table" w:styleId="145">
    <w:name w:val="Medium Shading 2 Accent 4"/>
    <w:basedOn w:val="78"/>
    <w:qFormat/>
    <w:uiPriority w:val="0"/>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l2br w:val="nil"/>
          <w:tr2bl w:val="nil"/>
        </w:tcBorders>
        <w:shd w:val="clear" w:color="auto" w:fill="8064A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l2br w:val="nil"/>
          <w:tr2bl w:val="nil"/>
        </w:tcBorders>
        <w:shd w:val="clear" w:color="auto" w:fill="8064A2"/>
      </w:tcPr>
    </w:tblStylePr>
    <w:tblStylePr w:type="lastCol">
      <w:rPr>
        <w:b/>
        <w:bCs/>
        <w:color w:val="FFFFFF"/>
      </w:rPr>
      <w:tblPr/>
      <w:tcPr>
        <w:shd w:val="clear" w:color="auto" w:fill="8064A2"/>
      </w:tcPr>
    </w:tblStylePr>
    <w:tblStylePr w:type="band1Vert">
      <w:tblPr/>
      <w:tcPr>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l2br w:val="nil"/>
          <w:tr2bl w:val="nil"/>
        </w:tcBorders>
      </w:tcPr>
    </w:tblStylePr>
    <w:tblStylePr w:type="nwCell">
      <w:rPr>
        <w:color w:val="FFFFFF"/>
      </w:rPr>
      <w:tblPr/>
      <w:tcPr>
        <w:tcBorders>
          <w:top w:val="single" w:color="auto" w:sz="18" w:space="0"/>
          <w:left w:val="nil"/>
          <w:bottom w:val="single" w:color="auto" w:sz="18" w:space="0"/>
          <w:right w:val="nil"/>
          <w:insideH w:val="nil"/>
          <w:insideV w:val="nil"/>
          <w:tl2br w:val="nil"/>
          <w:tr2bl w:val="nil"/>
        </w:tcBorders>
      </w:tcPr>
    </w:tblStylePr>
  </w:style>
  <w:style w:type="table" w:styleId="146">
    <w:name w:val="Medium Shading 2 Accent 5"/>
    <w:basedOn w:val="78"/>
    <w:qFormat/>
    <w:uiPriority w:val="0"/>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l2br w:val="nil"/>
          <w:tr2bl w:val="nil"/>
        </w:tcBorders>
        <w:shd w:val="clear" w:color="auto" w:fill="4BACC6"/>
      </w:tcPr>
    </w:tblStylePr>
    <w:tblStylePr w:type="lastCol">
      <w:rPr>
        <w:b/>
        <w:bCs/>
        <w:color w:val="FFFFFF"/>
      </w:rPr>
      <w:tblPr/>
      <w:tcPr>
        <w:shd w:val="clear" w:color="auto" w:fill="4BACC6"/>
      </w:tcPr>
    </w:tblStylePr>
    <w:tblStylePr w:type="band1Vert">
      <w:tblPr/>
      <w:tcPr>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l2br w:val="nil"/>
          <w:tr2bl w:val="nil"/>
        </w:tcBorders>
      </w:tcPr>
    </w:tblStylePr>
    <w:tblStylePr w:type="nwCell">
      <w:rPr>
        <w:color w:val="FFFFFF"/>
      </w:rPr>
      <w:tblPr/>
      <w:tcPr>
        <w:tcBorders>
          <w:top w:val="single" w:color="auto" w:sz="18" w:space="0"/>
          <w:left w:val="nil"/>
          <w:bottom w:val="single" w:color="auto" w:sz="18" w:space="0"/>
          <w:right w:val="nil"/>
          <w:insideH w:val="nil"/>
          <w:insideV w:val="nil"/>
          <w:tl2br w:val="nil"/>
          <w:tr2bl w:val="nil"/>
        </w:tcBorders>
      </w:tcPr>
    </w:tblStylePr>
  </w:style>
  <w:style w:type="table" w:styleId="147">
    <w:name w:val="Medium Shading 2 Accent 6"/>
    <w:basedOn w:val="78"/>
    <w:qFormat/>
    <w:uiPriority w:val="0"/>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l2br w:val="nil"/>
          <w:tr2bl w:val="nil"/>
        </w:tcBorders>
        <w:shd w:val="clear" w:color="auto" w:fill="F7964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l2br w:val="nil"/>
          <w:tr2bl w:val="nil"/>
        </w:tcBorders>
        <w:shd w:val="clear" w:color="auto" w:fill="F79646"/>
      </w:tcPr>
    </w:tblStylePr>
    <w:tblStylePr w:type="lastCol">
      <w:rPr>
        <w:b/>
        <w:bCs/>
        <w:color w:val="FFFFFF"/>
      </w:rPr>
      <w:tblPr/>
      <w:tcPr>
        <w:shd w:val="clear" w:color="auto" w:fill="F79646"/>
      </w:tcPr>
    </w:tblStylePr>
    <w:tblStylePr w:type="band1Vert">
      <w:tblPr/>
      <w:tcPr>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l2br w:val="nil"/>
          <w:tr2bl w:val="nil"/>
        </w:tcBorders>
      </w:tcPr>
    </w:tblStylePr>
    <w:tblStylePr w:type="nwCell">
      <w:rPr>
        <w:color w:val="FFFFFF"/>
      </w:rPr>
      <w:tblPr/>
      <w:tcPr>
        <w:tcBorders>
          <w:top w:val="single" w:color="auto" w:sz="18" w:space="0"/>
          <w:left w:val="nil"/>
          <w:bottom w:val="single" w:color="auto" w:sz="18" w:space="0"/>
          <w:right w:val="nil"/>
          <w:insideH w:val="nil"/>
          <w:insideV w:val="nil"/>
          <w:tl2br w:val="nil"/>
          <w:tr2bl w:val="nil"/>
        </w:tcBorders>
      </w:tcPr>
    </w:tblStylePr>
  </w:style>
  <w:style w:type="table" w:styleId="148">
    <w:name w:val="Medium List 1 Accent 2"/>
    <w:basedOn w:val="78"/>
    <w:qFormat/>
    <w:uiPriority w:val="0"/>
    <w:rPr>
      <w:color w:val="000000"/>
    </w:rPr>
    <w:tblPr>
      <w:tblBorders>
        <w:top w:val="single" w:color="C0504D" w:sz="8" w:space="0"/>
        <w:bottom w:val="single" w:color="C0504D" w:sz="8" w:space="0"/>
      </w:tblBorders>
    </w:tblPr>
    <w:tblStylePr w:type="firstRow">
      <w:rPr>
        <w:rFonts w:ascii="Times New Roman" w:hAnsi="Times New Roman" w:eastAsia="Times New Roman" w:cs="Times New Roman"/>
      </w:rPr>
      <w:tblPr/>
      <w:tcPr>
        <w:tcBorders>
          <w:top w:val="nil"/>
          <w:left w:val="nil"/>
          <w:bottom w:val="single" w:color="C0504D" w:sz="8" w:space="0"/>
          <w:right w:val="nil"/>
          <w:insideH w:val="nil"/>
          <w:insideV w:val="nil"/>
          <w:tl2br w:val="nil"/>
          <w:tr2bl w:val="nil"/>
        </w:tcBorders>
      </w:tcPr>
    </w:tblStylePr>
    <w:tblStylePr w:type="lastRow">
      <w:rPr>
        <w:b/>
        <w:bCs/>
        <w:color w:val="1F497D"/>
      </w:rPr>
      <w:tblPr/>
      <w:tcPr>
        <w:tcBorders>
          <w:top w:val="single" w:color="C0504D" w:sz="8" w:space="0"/>
          <w:left w:val="nil"/>
          <w:bottom w:val="single" w:color="C0504D" w:sz="8" w:space="0"/>
          <w:right w:val="nil"/>
          <w:insideH w:val="nil"/>
          <w:insideV w:val="nil"/>
          <w:tl2br w:val="nil"/>
          <w:tr2bl w:val="nil"/>
        </w:tcBorders>
      </w:tcPr>
    </w:tblStylePr>
    <w:tblStylePr w:type="firstCol">
      <w:rPr>
        <w:b/>
        <w:bCs/>
      </w:rPr>
    </w:tblStylePr>
    <w:tblStylePr w:type="lastCol">
      <w:rPr>
        <w:b/>
        <w:bCs/>
      </w:rPr>
      <w:tblPr/>
      <w:tcPr>
        <w:tcBorders>
          <w:top w:val="single" w:color="C0504D" w:sz="8" w:space="0"/>
          <w:left w:val="nil"/>
          <w:bottom w:val="single" w:color="C0504D" w:sz="8" w:space="0"/>
          <w:right w:val="nil"/>
          <w:insideH w:val="nil"/>
          <w:insideV w:val="nil"/>
          <w:tl2br w:val="nil"/>
          <w:tr2bl w:val="nil"/>
        </w:tcBorders>
      </w:tcPr>
    </w:tblStylePr>
    <w:tblStylePr w:type="band1Vert">
      <w:tblPr/>
      <w:tcPr>
        <w:shd w:val="clear" w:color="auto" w:fill="EFD3D2"/>
      </w:tcPr>
    </w:tblStylePr>
    <w:tblStylePr w:type="band1Horz">
      <w:tblPr/>
      <w:tcPr>
        <w:shd w:val="clear" w:color="auto" w:fill="EFD3D2"/>
      </w:tcPr>
    </w:tblStylePr>
  </w:style>
  <w:style w:type="table" w:styleId="149">
    <w:name w:val="Medium List 1 Accent 3"/>
    <w:basedOn w:val="78"/>
    <w:qFormat/>
    <w:uiPriority w:val="0"/>
    <w:rPr>
      <w:color w:val="000000"/>
    </w:rPr>
    <w:tblPr>
      <w:tblBorders>
        <w:top w:val="single" w:color="9BBB59" w:sz="8" w:space="0"/>
        <w:bottom w:val="single" w:color="9BBB59" w:sz="8" w:space="0"/>
      </w:tblBorders>
    </w:tblPr>
    <w:tblStylePr w:type="firstRow">
      <w:rPr>
        <w:rFonts w:ascii="Times New Roman" w:hAnsi="Times New Roman" w:eastAsia="Times New Roman" w:cs="Times New Roman"/>
      </w:rPr>
      <w:tblPr/>
      <w:tcPr>
        <w:tcBorders>
          <w:top w:val="nil"/>
          <w:left w:val="nil"/>
          <w:bottom w:val="single" w:color="9BBB59" w:sz="8" w:space="0"/>
          <w:right w:val="nil"/>
          <w:insideH w:val="nil"/>
          <w:insideV w:val="nil"/>
          <w:tl2br w:val="nil"/>
          <w:tr2bl w:val="nil"/>
        </w:tcBorders>
      </w:tcPr>
    </w:tblStylePr>
    <w:tblStylePr w:type="lastRow">
      <w:rPr>
        <w:b/>
        <w:bCs/>
        <w:color w:val="1F497D"/>
      </w:rPr>
      <w:tblPr/>
      <w:tcPr>
        <w:tcBorders>
          <w:top w:val="single" w:color="9BBB59" w:sz="8" w:space="0"/>
          <w:left w:val="nil"/>
          <w:bottom w:val="single" w:color="9BBB59" w:sz="8" w:space="0"/>
          <w:right w:val="nil"/>
          <w:insideH w:val="nil"/>
          <w:insideV w:val="nil"/>
          <w:tl2br w:val="nil"/>
          <w:tr2bl w:val="nil"/>
        </w:tcBorders>
      </w:tcPr>
    </w:tblStylePr>
    <w:tblStylePr w:type="firstCol">
      <w:rPr>
        <w:b/>
        <w:bCs/>
      </w:rPr>
    </w:tblStylePr>
    <w:tblStylePr w:type="lastCol">
      <w:rPr>
        <w:b/>
        <w:bCs/>
      </w:rPr>
      <w:tblPr/>
      <w:tcPr>
        <w:tcBorders>
          <w:top w:val="single" w:color="9BBB59" w:sz="8" w:space="0"/>
          <w:left w:val="nil"/>
          <w:bottom w:val="single" w:color="9BBB59" w:sz="8" w:space="0"/>
          <w:right w:val="nil"/>
          <w:insideH w:val="nil"/>
          <w:insideV w:val="nil"/>
          <w:tl2br w:val="nil"/>
          <w:tr2bl w:val="nil"/>
        </w:tcBorders>
      </w:tcPr>
    </w:tblStylePr>
    <w:tblStylePr w:type="band1Vert">
      <w:tblPr/>
      <w:tcPr>
        <w:shd w:val="clear" w:color="auto" w:fill="E6EED5"/>
      </w:tcPr>
    </w:tblStylePr>
    <w:tblStylePr w:type="band1Horz">
      <w:tblPr/>
      <w:tcPr>
        <w:shd w:val="clear" w:color="auto" w:fill="E6EED5"/>
      </w:tcPr>
    </w:tblStylePr>
  </w:style>
  <w:style w:type="table" w:styleId="150">
    <w:name w:val="Medium List 1 Accent 4"/>
    <w:basedOn w:val="78"/>
    <w:qFormat/>
    <w:uiPriority w:val="0"/>
    <w:rPr>
      <w:color w:val="000000"/>
    </w:rPr>
    <w:tblPr>
      <w:tblBorders>
        <w:top w:val="single" w:color="8064A2" w:sz="8" w:space="0"/>
        <w:bottom w:val="single" w:color="8064A2" w:sz="8" w:space="0"/>
      </w:tblBorders>
    </w:tblPr>
    <w:tblStylePr w:type="firstRow">
      <w:rPr>
        <w:rFonts w:ascii="Times New Roman" w:hAnsi="Times New Roman" w:eastAsia="Times New Roman" w:cs="Times New Roman"/>
      </w:rPr>
      <w:tblPr/>
      <w:tcPr>
        <w:tcBorders>
          <w:top w:val="nil"/>
          <w:left w:val="nil"/>
          <w:bottom w:val="single" w:color="8064A2" w:sz="8" w:space="0"/>
          <w:right w:val="nil"/>
          <w:insideH w:val="nil"/>
          <w:insideV w:val="nil"/>
          <w:tl2br w:val="nil"/>
          <w:tr2bl w:val="nil"/>
        </w:tcBorders>
      </w:tcPr>
    </w:tblStylePr>
    <w:tblStylePr w:type="lastRow">
      <w:rPr>
        <w:b/>
        <w:bCs/>
        <w:color w:val="1F497D"/>
      </w:rPr>
      <w:tblPr/>
      <w:tcPr>
        <w:tcBorders>
          <w:top w:val="single" w:color="8064A2" w:sz="8" w:space="0"/>
          <w:left w:val="nil"/>
          <w:bottom w:val="single" w:color="8064A2" w:sz="8" w:space="0"/>
          <w:right w:val="nil"/>
          <w:insideH w:val="nil"/>
          <w:insideV w:val="nil"/>
          <w:tl2br w:val="nil"/>
          <w:tr2bl w:val="nil"/>
        </w:tcBorders>
      </w:tcPr>
    </w:tblStylePr>
    <w:tblStylePr w:type="firstCol">
      <w:rPr>
        <w:b/>
        <w:bCs/>
      </w:rPr>
    </w:tblStylePr>
    <w:tblStylePr w:type="lastCol">
      <w:rPr>
        <w:b/>
        <w:bCs/>
      </w:rPr>
      <w:tblPr/>
      <w:tcPr>
        <w:tcBorders>
          <w:top w:val="single" w:color="8064A2" w:sz="8" w:space="0"/>
          <w:left w:val="nil"/>
          <w:bottom w:val="single" w:color="8064A2" w:sz="8" w:space="0"/>
          <w:right w:val="nil"/>
          <w:insideH w:val="nil"/>
          <w:insideV w:val="nil"/>
          <w:tl2br w:val="nil"/>
          <w:tr2bl w:val="nil"/>
        </w:tcBorders>
      </w:tcPr>
    </w:tblStylePr>
    <w:tblStylePr w:type="band1Vert">
      <w:tblPr/>
      <w:tcPr>
        <w:shd w:val="clear" w:color="auto" w:fill="DFD8E8"/>
      </w:tcPr>
    </w:tblStylePr>
    <w:tblStylePr w:type="band1Horz">
      <w:tblPr/>
      <w:tcPr>
        <w:shd w:val="clear" w:color="auto" w:fill="DFD8E8"/>
      </w:tcPr>
    </w:tblStylePr>
  </w:style>
  <w:style w:type="table" w:styleId="151">
    <w:name w:val="Medium List 1 Accent 5"/>
    <w:basedOn w:val="78"/>
    <w:qFormat/>
    <w:uiPriority w:val="0"/>
    <w:rPr>
      <w:color w:val="000000"/>
    </w:rPr>
    <w:tblPr>
      <w:tblBorders>
        <w:top w:val="single" w:color="4BACC6" w:sz="8" w:space="0"/>
        <w:bottom w:val="single" w:color="4BACC6" w:sz="8" w:space="0"/>
      </w:tblBorders>
    </w:tblPr>
    <w:tblStylePr w:type="firstRow">
      <w:rPr>
        <w:rFonts w:ascii="Times New Roman" w:hAnsi="Times New Roman" w:eastAsia="Times New Roman" w:cs="Times New Roman"/>
      </w:rPr>
      <w:tblPr/>
      <w:tcPr>
        <w:tcBorders>
          <w:top w:val="nil"/>
          <w:left w:val="nil"/>
          <w:bottom w:val="single" w:color="4BACC6" w:sz="8" w:space="0"/>
          <w:right w:val="nil"/>
          <w:insideH w:val="nil"/>
          <w:insideV w:val="nil"/>
          <w:tl2br w:val="nil"/>
          <w:tr2bl w:val="nil"/>
        </w:tcBorders>
      </w:tcPr>
    </w:tblStylePr>
    <w:tblStylePr w:type="lastRow">
      <w:rPr>
        <w:b/>
        <w:bCs/>
        <w:color w:val="1F497D"/>
      </w:rPr>
      <w:tblPr/>
      <w:tcPr>
        <w:tcBorders>
          <w:top w:val="single" w:color="4BACC6" w:sz="8" w:space="0"/>
          <w:left w:val="nil"/>
          <w:bottom w:val="single" w:color="4BACC6" w:sz="8" w:space="0"/>
          <w:right w:val="nil"/>
          <w:insideH w:val="nil"/>
          <w:insideV w:val="nil"/>
          <w:tl2br w:val="nil"/>
          <w:tr2bl w:val="nil"/>
        </w:tcBorders>
      </w:tcPr>
    </w:tblStylePr>
    <w:tblStylePr w:type="firstCol">
      <w:rPr>
        <w:b/>
        <w:bCs/>
      </w:rPr>
    </w:tblStylePr>
    <w:tblStylePr w:type="lastCol">
      <w:rPr>
        <w:b/>
        <w:bCs/>
      </w:rPr>
      <w:tblPr/>
      <w:tcPr>
        <w:tcBorders>
          <w:top w:val="single" w:color="4BACC6" w:sz="8" w:space="0"/>
          <w:left w:val="nil"/>
          <w:bottom w:val="single" w:color="4BACC6" w:sz="8" w:space="0"/>
          <w:right w:val="nil"/>
          <w:insideH w:val="nil"/>
          <w:insideV w:val="nil"/>
          <w:tl2br w:val="nil"/>
          <w:tr2bl w:val="nil"/>
        </w:tcBorders>
      </w:tcPr>
    </w:tblStylePr>
    <w:tblStylePr w:type="band1Vert">
      <w:tblPr/>
      <w:tcPr>
        <w:shd w:val="clear" w:color="auto" w:fill="D2EAF1"/>
      </w:tcPr>
    </w:tblStylePr>
    <w:tblStylePr w:type="band1Horz">
      <w:tblPr/>
      <w:tcPr>
        <w:shd w:val="clear" w:color="auto" w:fill="D2EAF1"/>
      </w:tcPr>
    </w:tblStylePr>
  </w:style>
  <w:style w:type="table" w:styleId="152">
    <w:name w:val="Medium List 1 Accent 6"/>
    <w:basedOn w:val="78"/>
    <w:qFormat/>
    <w:uiPriority w:val="0"/>
    <w:rPr>
      <w:color w:val="000000"/>
    </w:rPr>
    <w:tblPr>
      <w:tblBorders>
        <w:top w:val="single" w:color="F79646" w:sz="8" w:space="0"/>
        <w:bottom w:val="single" w:color="F79646" w:sz="8" w:space="0"/>
      </w:tblBorders>
    </w:tblPr>
    <w:tblStylePr w:type="firstRow">
      <w:rPr>
        <w:rFonts w:ascii="Times New Roman" w:hAnsi="Times New Roman" w:eastAsia="Times New Roman" w:cs="Times New Roman"/>
      </w:rPr>
      <w:tblPr/>
      <w:tcPr>
        <w:tcBorders>
          <w:top w:val="nil"/>
          <w:left w:val="nil"/>
          <w:bottom w:val="single" w:color="F79646" w:sz="8" w:space="0"/>
          <w:right w:val="nil"/>
          <w:insideH w:val="nil"/>
          <w:insideV w:val="nil"/>
          <w:tl2br w:val="nil"/>
          <w:tr2bl w:val="nil"/>
        </w:tcBorders>
      </w:tcPr>
    </w:tblStylePr>
    <w:tblStylePr w:type="lastRow">
      <w:rPr>
        <w:b/>
        <w:bCs/>
        <w:color w:val="1F497D"/>
      </w:rPr>
      <w:tblPr/>
      <w:tcPr>
        <w:tcBorders>
          <w:top w:val="single" w:color="F79646" w:sz="8" w:space="0"/>
          <w:left w:val="nil"/>
          <w:bottom w:val="single" w:color="F79646" w:sz="8" w:space="0"/>
          <w:right w:val="nil"/>
          <w:insideH w:val="nil"/>
          <w:insideV w:val="nil"/>
          <w:tl2br w:val="nil"/>
          <w:tr2bl w:val="nil"/>
        </w:tcBorders>
      </w:tcPr>
    </w:tblStylePr>
    <w:tblStylePr w:type="firstCol">
      <w:rPr>
        <w:b/>
        <w:bCs/>
      </w:rPr>
    </w:tblStylePr>
    <w:tblStylePr w:type="lastCol">
      <w:rPr>
        <w:b/>
        <w:bCs/>
      </w:rPr>
      <w:tblPr/>
      <w:tcPr>
        <w:tcBorders>
          <w:top w:val="single" w:color="F79646" w:sz="8" w:space="0"/>
          <w:left w:val="nil"/>
          <w:bottom w:val="single" w:color="F79646" w:sz="8" w:space="0"/>
          <w:right w:val="nil"/>
          <w:insideH w:val="nil"/>
          <w:insideV w:val="nil"/>
          <w:tl2br w:val="nil"/>
          <w:tr2bl w:val="nil"/>
        </w:tcBorders>
      </w:tcPr>
    </w:tblStylePr>
    <w:tblStylePr w:type="band1Vert">
      <w:tblPr/>
      <w:tcPr>
        <w:shd w:val="clear" w:color="auto" w:fill="FDE4D0"/>
      </w:tcPr>
    </w:tblStylePr>
    <w:tblStylePr w:type="band1Horz">
      <w:tblPr/>
      <w:tcPr>
        <w:shd w:val="clear" w:color="auto" w:fill="FDE4D0"/>
      </w:tcPr>
    </w:tblStylePr>
  </w:style>
  <w:style w:type="table" w:styleId="153">
    <w:name w:val="Medium List 2 Accent 1"/>
    <w:basedOn w:val="78"/>
    <w:qFormat/>
    <w:uiPriority w:val="0"/>
    <w:rPr>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nil"/>
          <w:bottom w:val="single" w:color="4F81BD" w:sz="24" w:space="0"/>
          <w:right w:val="nil"/>
          <w:insideH w:val="nil"/>
          <w:insideV w:val="nil"/>
          <w:tl2br w:val="nil"/>
          <w:tr2bl w:val="nil"/>
        </w:tcBorders>
        <w:shd w:val="clear" w:color="auto" w:fill="FFFFFF"/>
      </w:tcPr>
    </w:tblStylePr>
    <w:tblStylePr w:type="lastRow">
      <w:tblPr/>
      <w:tcPr>
        <w:tcBorders>
          <w:top w:val="single" w:color="4F81BD" w:sz="8" w:space="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color="4F81BD" w:sz="8" w:space="0"/>
          <w:insideH w:val="nil"/>
          <w:insideV w:val="nil"/>
          <w:tl2br w:val="nil"/>
          <w:tr2bl w:val="nil"/>
        </w:tcBorders>
        <w:shd w:val="clear" w:color="auto" w:fill="FFFFFF"/>
      </w:tcPr>
    </w:tblStylePr>
    <w:tblStylePr w:type="lastCol">
      <w:tblPr/>
      <w:tcPr>
        <w:tcBorders>
          <w:top w:val="nil"/>
          <w:left w:val="single" w:color="4F81BD" w:sz="8" w:space="0"/>
          <w:bottom w:val="nil"/>
          <w:right w:val="nil"/>
          <w:insideH w:val="nil"/>
          <w:insideV w:val="nil"/>
          <w:tl2br w:val="nil"/>
          <w:tr2bl w:val="nil"/>
        </w:tcBorders>
        <w:shd w:val="clear" w:color="auto" w:fill="FFFFFF"/>
      </w:tcPr>
    </w:tblStylePr>
    <w:tblStylePr w:type="band1Vert">
      <w:tblPr/>
      <w:tcPr>
        <w:shd w:val="clear" w:color="auto" w:fill="D3DFEE"/>
      </w:tcPr>
    </w:tblStylePr>
    <w:tblStylePr w:type="band1Horz">
      <w:tblPr/>
      <w:tcPr>
        <w:shd w:val="clear" w:color="auto" w:fill="D3DFEE"/>
      </w:tcPr>
    </w:tblStylePr>
    <w:tblStylePr w:type="nwCell">
      <w:tblPr/>
      <w:tcPr>
        <w:shd w:val="clear" w:color="auto" w:fill="FFFFFF"/>
      </w:tcPr>
    </w:tblStylePr>
    <w:tblStylePr w:type="swCell">
      <w:tblPr/>
      <w:tcPr>
        <w:tcBorders>
          <w:top w:val="nil"/>
        </w:tcBorders>
      </w:tcPr>
    </w:tblStylePr>
  </w:style>
  <w:style w:type="table" w:styleId="154">
    <w:name w:val="Medium List 2 Accent 2"/>
    <w:basedOn w:val="78"/>
    <w:qFormat/>
    <w:uiPriority w:val="0"/>
    <w:rPr>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nil"/>
          <w:bottom w:val="single" w:color="C0504D" w:sz="24" w:space="0"/>
          <w:right w:val="nil"/>
          <w:insideH w:val="nil"/>
          <w:insideV w:val="nil"/>
          <w:tl2br w:val="nil"/>
          <w:tr2bl w:val="nil"/>
        </w:tcBorders>
        <w:shd w:val="clear" w:color="auto" w:fill="FFFFFF"/>
      </w:tcPr>
    </w:tblStylePr>
    <w:tblStylePr w:type="lastRow">
      <w:tblPr/>
      <w:tcPr>
        <w:tcBorders>
          <w:top w:val="single" w:color="C0504D" w:sz="8" w:space="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color="C0504D" w:sz="8" w:space="0"/>
          <w:insideH w:val="nil"/>
          <w:insideV w:val="nil"/>
          <w:tl2br w:val="nil"/>
          <w:tr2bl w:val="nil"/>
        </w:tcBorders>
        <w:shd w:val="clear" w:color="auto" w:fill="FFFFFF"/>
      </w:tcPr>
    </w:tblStylePr>
    <w:tblStylePr w:type="lastCol">
      <w:tblPr/>
      <w:tcPr>
        <w:tcBorders>
          <w:top w:val="nil"/>
          <w:left w:val="single" w:color="C0504D" w:sz="8" w:space="0"/>
          <w:bottom w:val="nil"/>
          <w:right w:val="nil"/>
          <w:insideH w:val="nil"/>
          <w:insideV w:val="nil"/>
          <w:tl2br w:val="nil"/>
          <w:tr2bl w:val="nil"/>
        </w:tcBorders>
        <w:shd w:val="clear" w:color="auto" w:fill="FFFFFF"/>
      </w:tcPr>
    </w:tblStylePr>
    <w:tblStylePr w:type="band1Vert">
      <w:tblPr/>
      <w:tcPr>
        <w:shd w:val="clear" w:color="auto" w:fill="EFD3D2"/>
      </w:tcPr>
    </w:tblStylePr>
    <w:tblStylePr w:type="band1Horz">
      <w:tblPr/>
      <w:tcPr>
        <w:shd w:val="clear" w:color="auto" w:fill="EFD3D2"/>
      </w:tcPr>
    </w:tblStylePr>
    <w:tblStylePr w:type="nwCell">
      <w:tblPr/>
      <w:tcPr>
        <w:shd w:val="clear" w:color="auto" w:fill="FFFFFF"/>
      </w:tcPr>
    </w:tblStylePr>
    <w:tblStylePr w:type="swCell">
      <w:tblPr/>
      <w:tcPr>
        <w:tcBorders>
          <w:top w:val="nil"/>
        </w:tcBorders>
      </w:tcPr>
    </w:tblStylePr>
  </w:style>
  <w:style w:type="table" w:styleId="155">
    <w:name w:val="Medium List 2 Accent 3"/>
    <w:basedOn w:val="78"/>
    <w:qFormat/>
    <w:uiPriority w:val="0"/>
    <w:rPr>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nil"/>
          <w:bottom w:val="single" w:color="9BBB59" w:sz="24" w:space="0"/>
          <w:right w:val="nil"/>
          <w:insideH w:val="nil"/>
          <w:insideV w:val="nil"/>
          <w:tl2br w:val="nil"/>
          <w:tr2bl w:val="nil"/>
        </w:tcBorders>
        <w:shd w:val="clear" w:color="auto" w:fill="FFFFFF"/>
      </w:tcPr>
    </w:tblStylePr>
    <w:tblStylePr w:type="lastRow">
      <w:tblPr/>
      <w:tcPr>
        <w:tcBorders>
          <w:top w:val="single" w:color="9BBB59" w:sz="8" w:space="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color="9BBB59" w:sz="8" w:space="0"/>
          <w:insideH w:val="nil"/>
          <w:insideV w:val="nil"/>
          <w:tl2br w:val="nil"/>
          <w:tr2bl w:val="nil"/>
        </w:tcBorders>
        <w:shd w:val="clear" w:color="auto" w:fill="FFFFFF"/>
      </w:tcPr>
    </w:tblStylePr>
    <w:tblStylePr w:type="lastCol">
      <w:tblPr/>
      <w:tcPr>
        <w:tcBorders>
          <w:top w:val="nil"/>
          <w:left w:val="single" w:color="9BBB59" w:sz="8" w:space="0"/>
          <w:bottom w:val="nil"/>
          <w:right w:val="nil"/>
          <w:insideH w:val="nil"/>
          <w:insideV w:val="nil"/>
          <w:tl2br w:val="nil"/>
          <w:tr2bl w:val="nil"/>
        </w:tcBorders>
        <w:shd w:val="clear" w:color="auto" w:fill="FFFFFF"/>
      </w:tcPr>
    </w:tblStylePr>
    <w:tblStylePr w:type="band1Vert">
      <w:tblPr/>
      <w:tcPr>
        <w:shd w:val="clear" w:color="auto" w:fill="E6EED5"/>
      </w:tcPr>
    </w:tblStylePr>
    <w:tblStylePr w:type="band1Horz">
      <w:tblPr/>
      <w:tcPr>
        <w:shd w:val="clear" w:color="auto" w:fill="E6EED5"/>
      </w:tcPr>
    </w:tblStylePr>
    <w:tblStylePr w:type="nwCell">
      <w:tblPr/>
      <w:tcPr>
        <w:shd w:val="clear" w:color="auto" w:fill="FFFFFF"/>
      </w:tcPr>
    </w:tblStylePr>
    <w:tblStylePr w:type="swCell">
      <w:tblPr/>
      <w:tcPr>
        <w:tcBorders>
          <w:top w:val="nil"/>
        </w:tcBorders>
      </w:tcPr>
    </w:tblStylePr>
  </w:style>
  <w:style w:type="table" w:styleId="156">
    <w:name w:val="Medium List 2 Accent 4"/>
    <w:basedOn w:val="78"/>
    <w:qFormat/>
    <w:uiPriority w:val="0"/>
    <w:rPr>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nil"/>
          <w:bottom w:val="single" w:color="8064A2" w:sz="24" w:space="0"/>
          <w:right w:val="nil"/>
          <w:insideH w:val="nil"/>
          <w:insideV w:val="nil"/>
          <w:tl2br w:val="nil"/>
          <w:tr2bl w:val="nil"/>
        </w:tcBorders>
        <w:shd w:val="clear" w:color="auto" w:fill="FFFFFF"/>
      </w:tcPr>
    </w:tblStylePr>
    <w:tblStylePr w:type="lastRow">
      <w:tblPr/>
      <w:tcPr>
        <w:tcBorders>
          <w:top w:val="single" w:color="8064A2" w:sz="8" w:space="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color="8064A2" w:sz="8" w:space="0"/>
          <w:insideH w:val="nil"/>
          <w:insideV w:val="nil"/>
          <w:tl2br w:val="nil"/>
          <w:tr2bl w:val="nil"/>
        </w:tcBorders>
        <w:shd w:val="clear" w:color="auto" w:fill="FFFFFF"/>
      </w:tcPr>
    </w:tblStylePr>
    <w:tblStylePr w:type="lastCol">
      <w:tblPr/>
      <w:tcPr>
        <w:tcBorders>
          <w:top w:val="nil"/>
          <w:left w:val="single" w:color="8064A2" w:sz="8" w:space="0"/>
          <w:bottom w:val="nil"/>
          <w:right w:val="nil"/>
          <w:insideH w:val="nil"/>
          <w:insideV w:val="nil"/>
          <w:tl2br w:val="nil"/>
          <w:tr2bl w:val="nil"/>
        </w:tcBorders>
        <w:shd w:val="clear" w:color="auto" w:fill="FFFFFF"/>
      </w:tcPr>
    </w:tblStylePr>
    <w:tblStylePr w:type="band1Vert">
      <w:tblPr/>
      <w:tcPr>
        <w:shd w:val="clear" w:color="auto" w:fill="DFD8E8"/>
      </w:tcPr>
    </w:tblStylePr>
    <w:tblStylePr w:type="band1Horz">
      <w:tblPr/>
      <w:tcPr>
        <w:shd w:val="clear" w:color="auto" w:fill="DFD8E8"/>
      </w:tcPr>
    </w:tblStylePr>
    <w:tblStylePr w:type="nwCell">
      <w:tblPr/>
      <w:tcPr>
        <w:shd w:val="clear" w:color="auto" w:fill="FFFFFF"/>
      </w:tcPr>
    </w:tblStylePr>
    <w:tblStylePr w:type="swCell">
      <w:tblPr/>
      <w:tcPr>
        <w:tcBorders>
          <w:top w:val="nil"/>
        </w:tcBorders>
      </w:tcPr>
    </w:tblStylePr>
  </w:style>
  <w:style w:type="table" w:styleId="157">
    <w:name w:val="Medium List 2 Accent 5"/>
    <w:basedOn w:val="78"/>
    <w:qFormat/>
    <w:uiPriority w:val="0"/>
    <w:rPr>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nil"/>
          <w:bottom w:val="single" w:color="4BACC6" w:sz="24" w:space="0"/>
          <w:right w:val="nil"/>
          <w:insideH w:val="nil"/>
          <w:insideV w:val="nil"/>
          <w:tl2br w:val="nil"/>
          <w:tr2bl w:val="nil"/>
        </w:tcBorders>
        <w:shd w:val="clear" w:color="auto" w:fill="FFFFFF"/>
      </w:tcPr>
    </w:tblStylePr>
    <w:tblStylePr w:type="lastRow">
      <w:tblPr/>
      <w:tcPr>
        <w:tcBorders>
          <w:top w:val="single" w:color="4BACC6" w:sz="8" w:space="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color="4BACC6" w:sz="8" w:space="0"/>
          <w:insideH w:val="nil"/>
          <w:insideV w:val="nil"/>
          <w:tl2br w:val="nil"/>
          <w:tr2bl w:val="nil"/>
        </w:tcBorders>
        <w:shd w:val="clear" w:color="auto" w:fill="FFFFFF"/>
      </w:tcPr>
    </w:tblStylePr>
    <w:tblStylePr w:type="lastCol">
      <w:tblPr/>
      <w:tcPr>
        <w:tcBorders>
          <w:top w:val="nil"/>
          <w:left w:val="single" w:color="4BACC6" w:sz="8" w:space="0"/>
          <w:bottom w:val="nil"/>
          <w:right w:val="nil"/>
          <w:insideH w:val="nil"/>
          <w:insideV w:val="nil"/>
          <w:tl2br w:val="nil"/>
          <w:tr2bl w:val="nil"/>
        </w:tcBorders>
        <w:shd w:val="clear" w:color="auto" w:fill="FFFFFF"/>
      </w:tcPr>
    </w:tblStylePr>
    <w:tblStylePr w:type="band1Vert">
      <w:tblPr/>
      <w:tcPr>
        <w:shd w:val="clear" w:color="auto" w:fill="D2EAF1"/>
      </w:tcPr>
    </w:tblStylePr>
    <w:tblStylePr w:type="band1Horz">
      <w:tblPr/>
      <w:tcPr>
        <w:shd w:val="clear" w:color="auto" w:fill="D2EAF1"/>
      </w:tcPr>
    </w:tblStylePr>
    <w:tblStylePr w:type="nwCell">
      <w:tblPr/>
      <w:tcPr>
        <w:shd w:val="clear" w:color="auto" w:fill="FFFFFF"/>
      </w:tcPr>
    </w:tblStylePr>
    <w:tblStylePr w:type="swCell">
      <w:tblPr/>
      <w:tcPr>
        <w:tcBorders>
          <w:top w:val="nil"/>
        </w:tcBorders>
      </w:tcPr>
    </w:tblStylePr>
  </w:style>
  <w:style w:type="table" w:styleId="158">
    <w:name w:val="Medium List 2 Accent 6"/>
    <w:basedOn w:val="78"/>
    <w:qFormat/>
    <w:uiPriority w:val="0"/>
    <w:rPr>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nil"/>
          <w:bottom w:val="single" w:color="F79646" w:sz="24" w:space="0"/>
          <w:right w:val="nil"/>
          <w:insideH w:val="nil"/>
          <w:insideV w:val="nil"/>
          <w:tl2br w:val="nil"/>
          <w:tr2bl w:val="nil"/>
        </w:tcBorders>
        <w:shd w:val="clear" w:color="auto" w:fill="FFFFFF"/>
      </w:tcPr>
    </w:tblStylePr>
    <w:tblStylePr w:type="lastRow">
      <w:tblPr/>
      <w:tcPr>
        <w:tcBorders>
          <w:top w:val="single" w:color="F79646" w:sz="8" w:space="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color="F79646" w:sz="8" w:space="0"/>
          <w:insideH w:val="nil"/>
          <w:insideV w:val="nil"/>
          <w:tl2br w:val="nil"/>
          <w:tr2bl w:val="nil"/>
        </w:tcBorders>
        <w:shd w:val="clear" w:color="auto" w:fill="FFFFFF"/>
      </w:tcPr>
    </w:tblStylePr>
    <w:tblStylePr w:type="lastCol">
      <w:tblPr/>
      <w:tcPr>
        <w:tcBorders>
          <w:top w:val="nil"/>
          <w:left w:val="single" w:color="F79646" w:sz="8" w:space="0"/>
          <w:bottom w:val="nil"/>
          <w:right w:val="nil"/>
          <w:insideH w:val="nil"/>
          <w:insideV w:val="nil"/>
          <w:tl2br w:val="nil"/>
          <w:tr2bl w:val="nil"/>
        </w:tcBorders>
        <w:shd w:val="clear" w:color="auto" w:fill="FFFFFF"/>
      </w:tcPr>
    </w:tblStylePr>
    <w:tblStylePr w:type="band1Vert">
      <w:tblPr/>
      <w:tcPr>
        <w:shd w:val="clear" w:color="auto" w:fill="FDE4D0"/>
      </w:tcPr>
    </w:tblStylePr>
    <w:tblStylePr w:type="band1Horz">
      <w:tblPr/>
      <w:tcPr>
        <w:shd w:val="clear" w:color="auto" w:fill="FDE4D0"/>
      </w:tcPr>
    </w:tblStylePr>
    <w:tblStylePr w:type="nwCell">
      <w:tblPr/>
      <w:tcPr>
        <w:shd w:val="clear" w:color="auto" w:fill="FFFFFF"/>
      </w:tcPr>
    </w:tblStylePr>
    <w:tblStylePr w:type="swCell">
      <w:tblPr/>
      <w:tcPr>
        <w:tcBorders>
          <w:top w:val="nil"/>
        </w:tcBorders>
      </w:tcPr>
    </w:tblStylePr>
  </w:style>
  <w:style w:type="table" w:styleId="159">
    <w:name w:val="Medium Grid 1 Accent 1"/>
    <w:basedOn w:val="78"/>
    <w:qFormat/>
    <w:uiPriority w:val="0"/>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160">
    <w:name w:val="Medium Grid 1 Accent 2"/>
    <w:basedOn w:val="78"/>
    <w:qFormat/>
    <w:uiPriority w:val="0"/>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161">
    <w:name w:val="Medium Grid 1 Accent 3"/>
    <w:basedOn w:val="78"/>
    <w:qFormat/>
    <w:uiPriority w:val="0"/>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162">
    <w:name w:val="Medium Grid 1 Accent 4"/>
    <w:basedOn w:val="78"/>
    <w:qFormat/>
    <w:uiPriority w:val="0"/>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163">
    <w:name w:val="Medium Grid 1 Accent 5"/>
    <w:basedOn w:val="78"/>
    <w:qFormat/>
    <w:uiPriority w:val="0"/>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164">
    <w:name w:val="Medium Grid 1 Accent 6"/>
    <w:basedOn w:val="78"/>
    <w:qFormat/>
    <w:uiPriority w:val="0"/>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165">
    <w:name w:val="Medium Grid 2 Accent 1"/>
    <w:basedOn w:val="78"/>
    <w:qFormat/>
    <w:uiPriority w:val="0"/>
    <w:rPr>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insideV w:val="single" w:sz="6" w:space="0"/>
          <w:tl2br w:val="nil"/>
          <w:tr2bl w:val="nil"/>
        </w:tcBorders>
        <w:shd w:val="clear" w:color="auto" w:fill="A7BFDE"/>
      </w:tcPr>
    </w:tblStylePr>
    <w:tblStylePr w:type="nwCell">
      <w:tblPr/>
      <w:tcPr>
        <w:shd w:val="clear" w:color="auto" w:fill="FFFFFF"/>
      </w:tcPr>
    </w:tblStylePr>
  </w:style>
  <w:style w:type="table" w:styleId="166">
    <w:name w:val="Medium Grid 2 Accent 2"/>
    <w:basedOn w:val="78"/>
    <w:qFormat/>
    <w:uiPriority w:val="0"/>
    <w:rPr>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2DBDB"/>
      </w:tcPr>
    </w:tblStylePr>
    <w:tblStylePr w:type="band1Vert">
      <w:tblPr/>
      <w:tcPr>
        <w:shd w:val="clear" w:color="auto" w:fill="DFA7A6"/>
      </w:tcPr>
    </w:tblStylePr>
    <w:tblStylePr w:type="band1Horz">
      <w:tblPr/>
      <w:tcPr>
        <w:tcBorders>
          <w:top w:val="nil"/>
          <w:left w:val="nil"/>
          <w:bottom w:val="nil"/>
          <w:right w:val="nil"/>
          <w:insideH w:val="single" w:sz="6" w:space="0"/>
          <w:insideV w:val="single" w:sz="6" w:space="0"/>
          <w:tl2br w:val="nil"/>
          <w:tr2bl w:val="nil"/>
        </w:tcBorders>
        <w:shd w:val="clear" w:color="auto" w:fill="DFA7A6"/>
      </w:tcPr>
    </w:tblStylePr>
    <w:tblStylePr w:type="nwCell">
      <w:tblPr/>
      <w:tcPr>
        <w:shd w:val="clear" w:color="auto" w:fill="FFFFFF"/>
      </w:tcPr>
    </w:tblStylePr>
  </w:style>
  <w:style w:type="table" w:styleId="167">
    <w:name w:val="Medium Grid 2 Accent 3"/>
    <w:basedOn w:val="78"/>
    <w:qFormat/>
    <w:uiPriority w:val="0"/>
    <w:rPr>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AF1DD"/>
      </w:tcPr>
    </w:tblStylePr>
    <w:tblStylePr w:type="band1Vert">
      <w:tblPr/>
      <w:tcPr>
        <w:shd w:val="clear" w:color="auto" w:fill="CDDDAC"/>
      </w:tcPr>
    </w:tblStylePr>
    <w:tblStylePr w:type="band1Horz">
      <w:tblPr/>
      <w:tcPr>
        <w:tcBorders>
          <w:top w:val="nil"/>
          <w:left w:val="nil"/>
          <w:bottom w:val="nil"/>
          <w:right w:val="nil"/>
          <w:insideH w:val="single" w:sz="6" w:space="0"/>
          <w:insideV w:val="single" w:sz="6" w:space="0"/>
          <w:tl2br w:val="nil"/>
          <w:tr2bl w:val="nil"/>
        </w:tcBorders>
        <w:shd w:val="clear" w:color="auto" w:fill="CDDDAC"/>
      </w:tcPr>
    </w:tblStylePr>
    <w:tblStylePr w:type="nwCell">
      <w:tblPr/>
      <w:tcPr>
        <w:shd w:val="clear" w:color="auto" w:fill="FFFFFF"/>
      </w:tcPr>
    </w:tblStylePr>
  </w:style>
  <w:style w:type="table" w:styleId="168">
    <w:name w:val="Medium Grid 2 Accent 4"/>
    <w:basedOn w:val="78"/>
    <w:qFormat/>
    <w:uiPriority w:val="0"/>
    <w:rPr>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5DFEC"/>
      </w:tcPr>
    </w:tblStylePr>
    <w:tblStylePr w:type="band1Vert">
      <w:tblPr/>
      <w:tcPr>
        <w:shd w:val="clear" w:color="auto" w:fill="BFB1D0"/>
      </w:tcPr>
    </w:tblStylePr>
    <w:tblStylePr w:type="band1Horz">
      <w:tblPr/>
      <w:tcPr>
        <w:tcBorders>
          <w:top w:val="nil"/>
          <w:left w:val="nil"/>
          <w:bottom w:val="nil"/>
          <w:right w:val="nil"/>
          <w:insideH w:val="single" w:sz="6" w:space="0"/>
          <w:insideV w:val="single" w:sz="6" w:space="0"/>
          <w:tl2br w:val="nil"/>
          <w:tr2bl w:val="nil"/>
        </w:tcBorders>
        <w:shd w:val="clear" w:color="auto" w:fill="BFB1D0"/>
      </w:tcPr>
    </w:tblStylePr>
    <w:tblStylePr w:type="nwCell">
      <w:tblPr/>
      <w:tcPr>
        <w:shd w:val="clear" w:color="auto" w:fill="FFFFFF"/>
      </w:tcPr>
    </w:tblStylePr>
  </w:style>
  <w:style w:type="table" w:styleId="169">
    <w:name w:val="Medium Grid 2 Accent 5"/>
    <w:basedOn w:val="78"/>
    <w:qFormat/>
    <w:uiPriority w:val="0"/>
    <w:rPr>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AEEF3"/>
      </w:tcPr>
    </w:tblStylePr>
    <w:tblStylePr w:type="band1Vert">
      <w:tblPr/>
      <w:tcPr>
        <w:shd w:val="clear" w:color="auto" w:fill="A5D5E2"/>
      </w:tcPr>
    </w:tblStylePr>
    <w:tblStylePr w:type="band1Horz">
      <w:tblPr/>
      <w:tcPr>
        <w:tcBorders>
          <w:top w:val="nil"/>
          <w:left w:val="nil"/>
          <w:bottom w:val="nil"/>
          <w:right w:val="nil"/>
          <w:insideH w:val="single" w:sz="6" w:space="0"/>
          <w:insideV w:val="single" w:sz="6" w:space="0"/>
          <w:tl2br w:val="nil"/>
          <w:tr2bl w:val="nil"/>
        </w:tcBorders>
        <w:shd w:val="clear" w:color="auto" w:fill="A5D5E2"/>
      </w:tcPr>
    </w:tblStylePr>
    <w:tblStylePr w:type="nwCell">
      <w:tblPr/>
      <w:tcPr>
        <w:shd w:val="clear" w:color="auto" w:fill="FFFFFF"/>
      </w:tcPr>
    </w:tblStylePr>
  </w:style>
  <w:style w:type="table" w:styleId="170">
    <w:name w:val="Medium Grid 2 Accent 6"/>
    <w:basedOn w:val="78"/>
    <w:qFormat/>
    <w:uiPriority w:val="0"/>
    <w:rPr>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DE9D9"/>
      </w:tcPr>
    </w:tblStylePr>
    <w:tblStylePr w:type="band1Vert">
      <w:tblPr/>
      <w:tcPr>
        <w:shd w:val="clear" w:color="auto" w:fill="FBCAA2"/>
      </w:tcPr>
    </w:tblStylePr>
    <w:tblStylePr w:type="band1Horz">
      <w:tblPr/>
      <w:tcPr>
        <w:tcBorders>
          <w:top w:val="nil"/>
          <w:left w:val="nil"/>
          <w:bottom w:val="nil"/>
          <w:right w:val="nil"/>
          <w:insideH w:val="single" w:sz="6" w:space="0"/>
          <w:insideV w:val="single" w:sz="6" w:space="0"/>
          <w:tl2br w:val="nil"/>
          <w:tr2bl w:val="nil"/>
        </w:tcBorders>
        <w:shd w:val="clear" w:color="auto" w:fill="FBCAA2"/>
      </w:tcPr>
    </w:tblStylePr>
    <w:tblStylePr w:type="nwCell">
      <w:tblPr/>
      <w:tcPr>
        <w:shd w:val="clear" w:color="auto" w:fill="FFFFFF"/>
      </w:tcPr>
    </w:tblStylePr>
  </w:style>
  <w:style w:type="table" w:styleId="171">
    <w:name w:val="Medium Grid 3 Accent 1"/>
    <w:basedOn w:val="78"/>
    <w:qFormat/>
    <w:uiPriority w:val="0"/>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4F81BD"/>
      </w:tcPr>
    </w:tblStylePr>
    <w:tblStylePr w:type="firstCol">
      <w:rPr>
        <w:b/>
        <w:bCs/>
        <w:i w:val="0"/>
        <w:iCs w:val="0"/>
        <w:color w:val="FFFFFF"/>
      </w:rPr>
      <w:tblPr/>
      <w:tcPr>
        <w:tcBorders>
          <w:top w:val="nil"/>
          <w:left w:val="single" w:color="FFFFFF" w:sz="8" w:space="0"/>
          <w:bottom w:val="nil"/>
          <w:right w:val="single" w:color="FFFFFF" w:sz="24" w:space="0"/>
          <w:insideH w:val="nil"/>
          <w:insideV w:val="nil"/>
          <w:tl2br w:val="nil"/>
          <w:tr2bl w:val="nil"/>
        </w:tcBorders>
        <w:shd w:val="clear" w:color="auto" w:fill="4F81BD"/>
      </w:tcPr>
    </w:tblStylePr>
    <w:tblStylePr w:type="lastCol">
      <w:rPr>
        <w:b/>
        <w:bCs/>
        <w:i w:val="0"/>
        <w:iCs w:val="0"/>
        <w:color w:val="FFFFFF"/>
      </w:rPr>
      <w:tblPr/>
      <w:tcPr>
        <w:tcBorders>
          <w:top w:val="nil"/>
          <w:left w:val="single" w:color="FFFFFF" w:sz="24" w:space="0"/>
          <w:bottom w:val="nil"/>
          <w:right w:val="nil"/>
          <w:insideH w:val="nil"/>
          <w:insideV w:val="nil"/>
          <w:tl2br w:val="nil"/>
          <w:tr2bl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A7BFDE"/>
      </w:tcPr>
    </w:tblStylePr>
  </w:style>
  <w:style w:type="table" w:styleId="172">
    <w:name w:val="Medium Grid 3 Accent 2"/>
    <w:basedOn w:val="78"/>
    <w:qFormat/>
    <w:uiPriority w:val="0"/>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C0504D"/>
      </w:tcPr>
    </w:tblStylePr>
    <w:tblStylePr w:type="firstCol">
      <w:rPr>
        <w:b/>
        <w:bCs/>
        <w:i w:val="0"/>
        <w:iCs w:val="0"/>
        <w:color w:val="FFFFFF"/>
      </w:rPr>
      <w:tblPr/>
      <w:tcPr>
        <w:tcBorders>
          <w:top w:val="nil"/>
          <w:left w:val="single" w:color="FFFFFF" w:sz="8" w:space="0"/>
          <w:bottom w:val="nil"/>
          <w:right w:val="single" w:color="FFFFFF" w:sz="24" w:space="0"/>
          <w:insideH w:val="nil"/>
          <w:insideV w:val="nil"/>
          <w:tl2br w:val="nil"/>
          <w:tr2bl w:val="nil"/>
        </w:tcBorders>
        <w:shd w:val="clear" w:color="auto" w:fill="C0504D"/>
      </w:tcPr>
    </w:tblStylePr>
    <w:tblStylePr w:type="lastCol">
      <w:rPr>
        <w:b/>
        <w:bCs/>
        <w:i w:val="0"/>
        <w:iCs w:val="0"/>
        <w:color w:val="FFFFFF"/>
      </w:rPr>
      <w:tblPr/>
      <w:tcPr>
        <w:tcBorders>
          <w:top w:val="nil"/>
          <w:left w:val="single" w:color="FFFFFF" w:sz="24" w:space="0"/>
          <w:bottom w:val="nil"/>
          <w:right w:val="nil"/>
          <w:insideH w:val="nil"/>
          <w:insideV w:val="nil"/>
          <w:tl2br w:val="nil"/>
          <w:tr2bl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DFA7A6"/>
      </w:tcPr>
    </w:tblStylePr>
  </w:style>
  <w:style w:type="table" w:styleId="173">
    <w:name w:val="Medium Grid 3 Accent 3"/>
    <w:basedOn w:val="78"/>
    <w:qFormat/>
    <w:uiPriority w:val="0"/>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9BBB59"/>
      </w:tcPr>
    </w:tblStylePr>
    <w:tblStylePr w:type="firstCol">
      <w:rPr>
        <w:b/>
        <w:bCs/>
        <w:i w:val="0"/>
        <w:iCs w:val="0"/>
        <w:color w:val="FFFFFF"/>
      </w:rPr>
      <w:tblPr/>
      <w:tcPr>
        <w:tcBorders>
          <w:top w:val="nil"/>
          <w:left w:val="single" w:color="FFFFFF" w:sz="8" w:space="0"/>
          <w:bottom w:val="nil"/>
          <w:right w:val="single" w:color="FFFFFF" w:sz="24" w:space="0"/>
          <w:insideH w:val="nil"/>
          <w:insideV w:val="nil"/>
          <w:tl2br w:val="nil"/>
          <w:tr2bl w:val="nil"/>
        </w:tcBorders>
        <w:shd w:val="clear" w:color="auto" w:fill="9BBB59"/>
      </w:tcPr>
    </w:tblStylePr>
    <w:tblStylePr w:type="lastCol">
      <w:rPr>
        <w:b/>
        <w:bCs/>
        <w:i w:val="0"/>
        <w:iCs w:val="0"/>
        <w:color w:val="FFFFFF"/>
      </w:rPr>
      <w:tblPr/>
      <w:tcPr>
        <w:tcBorders>
          <w:top w:val="nil"/>
          <w:left w:val="single" w:color="FFFFFF" w:sz="24" w:space="0"/>
          <w:bottom w:val="nil"/>
          <w:right w:val="nil"/>
          <w:insideH w:val="nil"/>
          <w:insideV w:val="nil"/>
          <w:tl2br w:val="nil"/>
          <w:tr2bl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CDDDAC"/>
      </w:tcPr>
    </w:tblStylePr>
  </w:style>
  <w:style w:type="table" w:styleId="174">
    <w:name w:val="Medium Grid 3 Accent 4"/>
    <w:basedOn w:val="78"/>
    <w:qFormat/>
    <w:uiPriority w:val="0"/>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8064A2"/>
      </w:tcPr>
    </w:tblStylePr>
    <w:tblStylePr w:type="firstCol">
      <w:rPr>
        <w:b/>
        <w:bCs/>
        <w:i w:val="0"/>
        <w:iCs w:val="0"/>
        <w:color w:val="FFFFFF"/>
      </w:rPr>
      <w:tblPr/>
      <w:tcPr>
        <w:tcBorders>
          <w:top w:val="nil"/>
          <w:left w:val="single" w:color="FFFFFF" w:sz="8" w:space="0"/>
          <w:bottom w:val="nil"/>
          <w:right w:val="single" w:color="FFFFFF" w:sz="24" w:space="0"/>
          <w:insideH w:val="nil"/>
          <w:insideV w:val="nil"/>
          <w:tl2br w:val="nil"/>
          <w:tr2bl w:val="nil"/>
        </w:tcBorders>
        <w:shd w:val="clear" w:color="auto" w:fill="8064A2"/>
      </w:tcPr>
    </w:tblStylePr>
    <w:tblStylePr w:type="lastCol">
      <w:rPr>
        <w:b/>
        <w:bCs/>
        <w:i w:val="0"/>
        <w:iCs w:val="0"/>
        <w:color w:val="FFFFFF"/>
      </w:rPr>
      <w:tblPr/>
      <w:tcPr>
        <w:tcBorders>
          <w:top w:val="nil"/>
          <w:left w:val="single" w:color="FFFFFF" w:sz="24" w:space="0"/>
          <w:bottom w:val="nil"/>
          <w:right w:val="nil"/>
          <w:insideH w:val="nil"/>
          <w:insideV w:val="nil"/>
          <w:tl2br w:val="nil"/>
          <w:tr2bl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BFB1D0"/>
      </w:tcPr>
    </w:tblStylePr>
  </w:style>
  <w:style w:type="table" w:styleId="175">
    <w:name w:val="Medium Grid 3 Accent 5"/>
    <w:basedOn w:val="78"/>
    <w:qFormat/>
    <w:uiPriority w:val="0"/>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4BACC6"/>
      </w:tcPr>
    </w:tblStylePr>
    <w:tblStylePr w:type="firstCol">
      <w:rPr>
        <w:b/>
        <w:bCs/>
        <w:i w:val="0"/>
        <w:iCs w:val="0"/>
        <w:color w:val="FFFFFF"/>
      </w:rPr>
      <w:tblPr/>
      <w:tcPr>
        <w:tcBorders>
          <w:top w:val="nil"/>
          <w:left w:val="single" w:color="FFFFFF" w:sz="8" w:space="0"/>
          <w:bottom w:val="nil"/>
          <w:right w:val="single" w:color="FFFFFF" w:sz="24" w:space="0"/>
          <w:insideH w:val="nil"/>
          <w:insideV w:val="nil"/>
          <w:tl2br w:val="nil"/>
          <w:tr2bl w:val="nil"/>
        </w:tcBorders>
        <w:shd w:val="clear" w:color="auto" w:fill="4BACC6"/>
      </w:tcPr>
    </w:tblStylePr>
    <w:tblStylePr w:type="lastCol">
      <w:rPr>
        <w:b/>
        <w:bCs/>
        <w:i w:val="0"/>
        <w:iCs w:val="0"/>
        <w:color w:val="FFFFFF"/>
      </w:rPr>
      <w:tblPr/>
      <w:tcPr>
        <w:tcBorders>
          <w:top w:val="nil"/>
          <w:left w:val="single" w:color="FFFFFF" w:sz="24" w:space="0"/>
          <w:bottom w:val="nil"/>
          <w:right w:val="nil"/>
          <w:insideH w:val="nil"/>
          <w:insideV w:val="nil"/>
          <w:tl2br w:val="nil"/>
          <w:tr2bl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A5D5E2"/>
      </w:tcPr>
    </w:tblStylePr>
  </w:style>
  <w:style w:type="table" w:styleId="176">
    <w:name w:val="Medium Grid 3 Accent 6"/>
    <w:basedOn w:val="78"/>
    <w:qFormat/>
    <w:uiPriority w:val="0"/>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F79646"/>
      </w:tcPr>
    </w:tblStylePr>
    <w:tblStylePr w:type="firstCol">
      <w:rPr>
        <w:b/>
        <w:bCs/>
        <w:i w:val="0"/>
        <w:iCs w:val="0"/>
        <w:color w:val="FFFFFF"/>
      </w:rPr>
      <w:tblPr/>
      <w:tcPr>
        <w:tcBorders>
          <w:top w:val="nil"/>
          <w:left w:val="single" w:color="FFFFFF" w:sz="8" w:space="0"/>
          <w:bottom w:val="nil"/>
          <w:right w:val="single" w:color="FFFFFF" w:sz="24" w:space="0"/>
          <w:insideH w:val="nil"/>
          <w:insideV w:val="nil"/>
          <w:tl2br w:val="nil"/>
          <w:tr2bl w:val="nil"/>
        </w:tcBorders>
        <w:shd w:val="clear" w:color="auto" w:fill="F79646"/>
      </w:tcPr>
    </w:tblStylePr>
    <w:tblStylePr w:type="lastCol">
      <w:rPr>
        <w:b/>
        <w:bCs/>
        <w:i w:val="0"/>
        <w:iCs w:val="0"/>
        <w:color w:val="FFFFFF"/>
      </w:rPr>
      <w:tblPr/>
      <w:tcPr>
        <w:tcBorders>
          <w:top w:val="nil"/>
          <w:left w:val="single" w:color="FFFFFF" w:sz="24" w:space="0"/>
          <w:bottom w:val="nil"/>
          <w:right w:val="nil"/>
          <w:insideH w:val="nil"/>
          <w:insideV w:val="nil"/>
          <w:tl2br w:val="nil"/>
          <w:tr2bl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FBCAA2"/>
      </w:tcPr>
    </w:tblStylePr>
  </w:style>
  <w:style w:type="table" w:styleId="177">
    <w:name w:val="Dark List Accent 1"/>
    <w:basedOn w:val="78"/>
    <w:qFormat/>
    <w:uiPriority w:val="0"/>
    <w:rPr>
      <w:color w:val="FFFFFF"/>
    </w:rPr>
    <w:tblPr>
      <w:tblStyleRowBandSize w:val="1"/>
      <w:tblStyleColBandSize w:val="1"/>
    </w:tblPr>
    <w:tcPr>
      <w:shd w:val="clear" w:color="auto" w:fill="4F81BD"/>
    </w:tcPr>
    <w:tblStylePr w:type="firstRow">
      <w:rPr>
        <w:b/>
        <w:bCs/>
      </w:rPr>
      <w:tblPr/>
      <w:tcPr>
        <w:tcBorders>
          <w:top w:val="nil"/>
          <w:left w:val="nil"/>
          <w:bottom w:val="single" w:color="FFFFFF" w:sz="18" w:space="0"/>
          <w:right w:val="nil"/>
          <w:insideH w:val="nil"/>
          <w:insideV w:val="nil"/>
          <w:tl2br w:val="nil"/>
          <w:tr2bl w:val="nil"/>
        </w:tcBorders>
        <w:shd w:val="clear" w:color="auto" w:fill="000000"/>
      </w:tcPr>
    </w:tblStylePr>
    <w:tblStylePr w:type="lastRow">
      <w:tblPr/>
      <w:tcPr>
        <w:tcBorders>
          <w:top w:val="single" w:color="FFFFFF" w:sz="18" w:space="0"/>
          <w:left w:val="nil"/>
          <w:bottom w:val="nil"/>
          <w:right w:val="nil"/>
          <w:insideH w:val="nil"/>
          <w:insideV w:val="nil"/>
          <w:tl2br w:val="nil"/>
          <w:tr2bl w:val="nil"/>
        </w:tcBorders>
        <w:shd w:val="clear" w:color="auto" w:fill="243F60"/>
      </w:tcPr>
    </w:tblStylePr>
    <w:tblStylePr w:type="firstCol">
      <w:tblPr/>
      <w:tcPr>
        <w:tcBorders>
          <w:top w:val="nil"/>
          <w:left w:val="nil"/>
          <w:bottom w:val="nil"/>
          <w:right w:val="single" w:color="FFFFFF" w:sz="18" w:space="0"/>
          <w:insideH w:val="nil"/>
          <w:insideV w:val="nil"/>
          <w:tl2br w:val="nil"/>
          <w:tr2bl w:val="nil"/>
        </w:tcBorders>
        <w:shd w:val="clear" w:color="auto" w:fill="365F91"/>
      </w:tcPr>
    </w:tblStylePr>
    <w:tblStylePr w:type="lastCol">
      <w:tblPr/>
      <w:tcPr>
        <w:tcBorders>
          <w:top w:val="nil"/>
          <w:left w:val="single" w:color="FFFFFF" w:sz="18" w:space="0"/>
          <w:bottom w:val="nil"/>
          <w:right w:val="nil"/>
          <w:insideH w:val="nil"/>
          <w:insideV w:val="nil"/>
          <w:tl2br w:val="nil"/>
          <w:tr2bl w:val="nil"/>
        </w:tcBorders>
        <w:shd w:val="clear" w:color="auto" w:fill="365F91"/>
      </w:tcPr>
    </w:tblStylePr>
    <w:tblStylePr w:type="band1Vert">
      <w:tblPr/>
      <w:tcPr>
        <w:shd w:val="clear" w:color="auto" w:fill="365F91"/>
      </w:tcPr>
    </w:tblStylePr>
    <w:tblStylePr w:type="band1Horz">
      <w:tblPr/>
      <w:tcPr>
        <w:shd w:val="clear" w:color="auto" w:fill="365F91"/>
      </w:tcPr>
    </w:tblStylePr>
  </w:style>
  <w:style w:type="table" w:styleId="178">
    <w:name w:val="Dark List Accent 2"/>
    <w:basedOn w:val="78"/>
    <w:qFormat/>
    <w:uiPriority w:val="0"/>
    <w:rPr>
      <w:color w:val="FFFFFF"/>
    </w:rPr>
    <w:tblPr>
      <w:tblStyleRowBandSize w:val="1"/>
      <w:tblStyleColBandSize w:val="1"/>
    </w:tblPr>
    <w:tcPr>
      <w:shd w:val="clear" w:color="auto" w:fill="C0504D"/>
    </w:tcPr>
    <w:tblStylePr w:type="firstRow">
      <w:rPr>
        <w:b/>
        <w:bCs/>
      </w:rPr>
      <w:tblPr/>
      <w:tcPr>
        <w:tcBorders>
          <w:top w:val="nil"/>
          <w:left w:val="nil"/>
          <w:bottom w:val="single" w:color="FFFFFF" w:sz="18" w:space="0"/>
          <w:right w:val="nil"/>
          <w:insideH w:val="nil"/>
          <w:insideV w:val="nil"/>
          <w:tl2br w:val="nil"/>
          <w:tr2bl w:val="nil"/>
        </w:tcBorders>
        <w:shd w:val="clear" w:color="auto" w:fill="000000"/>
      </w:tcPr>
    </w:tblStylePr>
    <w:tblStylePr w:type="lastRow">
      <w:tblPr/>
      <w:tcPr>
        <w:tcBorders>
          <w:top w:val="single" w:color="FFFFFF" w:sz="18" w:space="0"/>
          <w:left w:val="nil"/>
          <w:bottom w:val="nil"/>
          <w:right w:val="nil"/>
          <w:insideH w:val="nil"/>
          <w:insideV w:val="nil"/>
          <w:tl2br w:val="nil"/>
          <w:tr2bl w:val="nil"/>
        </w:tcBorders>
        <w:shd w:val="clear" w:color="auto" w:fill="622423"/>
      </w:tcPr>
    </w:tblStylePr>
    <w:tblStylePr w:type="firstCol">
      <w:tblPr/>
      <w:tcPr>
        <w:tcBorders>
          <w:top w:val="nil"/>
          <w:left w:val="nil"/>
          <w:bottom w:val="nil"/>
          <w:right w:val="single" w:color="FFFFFF" w:sz="18" w:space="0"/>
          <w:insideH w:val="nil"/>
          <w:insideV w:val="nil"/>
          <w:tl2br w:val="nil"/>
          <w:tr2bl w:val="nil"/>
        </w:tcBorders>
        <w:shd w:val="clear" w:color="auto" w:fill="943634"/>
      </w:tcPr>
    </w:tblStylePr>
    <w:tblStylePr w:type="lastCol">
      <w:tblPr/>
      <w:tcPr>
        <w:tcBorders>
          <w:top w:val="nil"/>
          <w:left w:val="single" w:color="FFFFFF" w:sz="18" w:space="0"/>
          <w:bottom w:val="nil"/>
          <w:right w:val="nil"/>
          <w:insideH w:val="nil"/>
          <w:insideV w:val="nil"/>
          <w:tl2br w:val="nil"/>
          <w:tr2bl w:val="nil"/>
        </w:tcBorders>
        <w:shd w:val="clear" w:color="auto" w:fill="943634"/>
      </w:tcPr>
    </w:tblStylePr>
    <w:tblStylePr w:type="band1Vert">
      <w:tblPr/>
      <w:tcPr>
        <w:shd w:val="clear" w:color="auto" w:fill="943634"/>
      </w:tcPr>
    </w:tblStylePr>
    <w:tblStylePr w:type="band1Horz">
      <w:tblPr/>
      <w:tcPr>
        <w:shd w:val="clear" w:color="auto" w:fill="943634"/>
      </w:tcPr>
    </w:tblStylePr>
  </w:style>
  <w:style w:type="table" w:styleId="179">
    <w:name w:val="Dark List Accent 3"/>
    <w:basedOn w:val="78"/>
    <w:qFormat/>
    <w:uiPriority w:val="0"/>
    <w:rPr>
      <w:color w:val="FFFFFF"/>
    </w:rPr>
    <w:tblPr>
      <w:tblStyleRowBandSize w:val="1"/>
      <w:tblStyleColBandSize w:val="1"/>
    </w:tblPr>
    <w:tcPr>
      <w:shd w:val="clear" w:color="auto" w:fill="9BBB59"/>
    </w:tcPr>
    <w:tblStylePr w:type="firstRow">
      <w:rPr>
        <w:b/>
        <w:bCs/>
      </w:rPr>
      <w:tblPr/>
      <w:tcPr>
        <w:tcBorders>
          <w:top w:val="nil"/>
          <w:left w:val="nil"/>
          <w:bottom w:val="single" w:color="FFFFFF" w:sz="18" w:space="0"/>
          <w:right w:val="nil"/>
          <w:insideH w:val="nil"/>
          <w:insideV w:val="nil"/>
          <w:tl2br w:val="nil"/>
          <w:tr2bl w:val="nil"/>
        </w:tcBorders>
        <w:shd w:val="clear" w:color="auto" w:fill="000000"/>
      </w:tcPr>
    </w:tblStylePr>
    <w:tblStylePr w:type="lastRow">
      <w:tblPr/>
      <w:tcPr>
        <w:tcBorders>
          <w:top w:val="single" w:color="FFFFFF" w:sz="18" w:space="0"/>
          <w:left w:val="nil"/>
          <w:bottom w:val="nil"/>
          <w:right w:val="nil"/>
          <w:insideH w:val="nil"/>
          <w:insideV w:val="nil"/>
          <w:tl2br w:val="nil"/>
          <w:tr2bl w:val="nil"/>
        </w:tcBorders>
        <w:shd w:val="clear" w:color="auto" w:fill="4E6128"/>
      </w:tcPr>
    </w:tblStylePr>
    <w:tblStylePr w:type="firstCol">
      <w:tblPr/>
      <w:tcPr>
        <w:tcBorders>
          <w:top w:val="nil"/>
          <w:left w:val="nil"/>
          <w:bottom w:val="nil"/>
          <w:right w:val="single" w:color="FFFFFF" w:sz="18" w:space="0"/>
          <w:insideH w:val="nil"/>
          <w:insideV w:val="nil"/>
          <w:tl2br w:val="nil"/>
          <w:tr2bl w:val="nil"/>
        </w:tcBorders>
        <w:shd w:val="clear" w:color="auto" w:fill="76923C"/>
      </w:tcPr>
    </w:tblStylePr>
    <w:tblStylePr w:type="lastCol">
      <w:tblPr/>
      <w:tcPr>
        <w:tcBorders>
          <w:top w:val="nil"/>
          <w:left w:val="single" w:color="FFFFFF" w:sz="18" w:space="0"/>
          <w:bottom w:val="nil"/>
          <w:right w:val="nil"/>
          <w:insideH w:val="nil"/>
          <w:insideV w:val="nil"/>
          <w:tl2br w:val="nil"/>
          <w:tr2bl w:val="nil"/>
        </w:tcBorders>
        <w:shd w:val="clear" w:color="auto" w:fill="76923C"/>
      </w:tcPr>
    </w:tblStylePr>
    <w:tblStylePr w:type="band1Vert">
      <w:tblPr/>
      <w:tcPr>
        <w:shd w:val="clear" w:color="auto" w:fill="76923C"/>
      </w:tcPr>
    </w:tblStylePr>
    <w:tblStylePr w:type="band1Horz">
      <w:tblPr/>
      <w:tcPr>
        <w:shd w:val="clear" w:color="auto" w:fill="76923C"/>
      </w:tcPr>
    </w:tblStylePr>
  </w:style>
  <w:style w:type="table" w:styleId="180">
    <w:name w:val="Dark List Accent 4"/>
    <w:basedOn w:val="78"/>
    <w:qFormat/>
    <w:uiPriority w:val="0"/>
    <w:rPr>
      <w:color w:val="FFFFFF"/>
    </w:rPr>
    <w:tblPr>
      <w:tblStyleRowBandSize w:val="1"/>
      <w:tblStyleColBandSize w:val="1"/>
    </w:tblPr>
    <w:tcPr>
      <w:shd w:val="clear" w:color="auto" w:fill="8064A2"/>
    </w:tcPr>
    <w:tblStylePr w:type="firstRow">
      <w:rPr>
        <w:b/>
        <w:bCs/>
      </w:rPr>
      <w:tblPr/>
      <w:tcPr>
        <w:tcBorders>
          <w:top w:val="nil"/>
          <w:left w:val="nil"/>
          <w:bottom w:val="single" w:color="FFFFFF" w:sz="18" w:space="0"/>
          <w:right w:val="nil"/>
          <w:insideH w:val="nil"/>
          <w:insideV w:val="nil"/>
          <w:tl2br w:val="nil"/>
          <w:tr2bl w:val="nil"/>
        </w:tcBorders>
        <w:shd w:val="clear" w:color="auto" w:fill="000000"/>
      </w:tcPr>
    </w:tblStylePr>
    <w:tblStylePr w:type="lastRow">
      <w:tblPr/>
      <w:tcPr>
        <w:tcBorders>
          <w:top w:val="single" w:color="FFFFFF" w:sz="18" w:space="0"/>
          <w:left w:val="nil"/>
          <w:bottom w:val="nil"/>
          <w:right w:val="nil"/>
          <w:insideH w:val="nil"/>
          <w:insideV w:val="nil"/>
          <w:tl2br w:val="nil"/>
          <w:tr2bl w:val="nil"/>
        </w:tcBorders>
        <w:shd w:val="clear" w:color="auto" w:fill="3F3151"/>
      </w:tcPr>
    </w:tblStylePr>
    <w:tblStylePr w:type="firstCol">
      <w:tblPr/>
      <w:tcPr>
        <w:tcBorders>
          <w:top w:val="nil"/>
          <w:left w:val="nil"/>
          <w:bottom w:val="nil"/>
          <w:right w:val="single" w:color="FFFFFF" w:sz="18" w:space="0"/>
          <w:insideH w:val="nil"/>
          <w:insideV w:val="nil"/>
          <w:tl2br w:val="nil"/>
          <w:tr2bl w:val="nil"/>
        </w:tcBorders>
        <w:shd w:val="clear" w:color="auto" w:fill="5F497A"/>
      </w:tcPr>
    </w:tblStylePr>
    <w:tblStylePr w:type="lastCol">
      <w:tblPr/>
      <w:tcPr>
        <w:tcBorders>
          <w:top w:val="nil"/>
          <w:left w:val="single" w:color="FFFFFF" w:sz="18" w:space="0"/>
          <w:bottom w:val="nil"/>
          <w:right w:val="nil"/>
          <w:insideH w:val="nil"/>
          <w:insideV w:val="nil"/>
          <w:tl2br w:val="nil"/>
          <w:tr2bl w:val="nil"/>
        </w:tcBorders>
        <w:shd w:val="clear" w:color="auto" w:fill="5F497A"/>
      </w:tcPr>
    </w:tblStylePr>
    <w:tblStylePr w:type="band1Vert">
      <w:tblPr/>
      <w:tcPr>
        <w:shd w:val="clear" w:color="auto" w:fill="5F497A"/>
      </w:tcPr>
    </w:tblStylePr>
    <w:tblStylePr w:type="band1Horz">
      <w:tblPr/>
      <w:tcPr>
        <w:shd w:val="clear" w:color="auto" w:fill="5F497A"/>
      </w:tcPr>
    </w:tblStylePr>
  </w:style>
  <w:style w:type="table" w:styleId="181">
    <w:name w:val="Dark List Accent 5"/>
    <w:basedOn w:val="78"/>
    <w:qFormat/>
    <w:uiPriority w:val="0"/>
    <w:rPr>
      <w:color w:val="FFFFFF"/>
    </w:rPr>
    <w:tblPr>
      <w:tblStyleRowBandSize w:val="1"/>
      <w:tblStyleColBandSize w:val="1"/>
    </w:tblPr>
    <w:tcPr>
      <w:shd w:val="clear" w:color="auto" w:fill="4BACC6"/>
    </w:tcPr>
    <w:tblStylePr w:type="firstRow">
      <w:rPr>
        <w:b/>
        <w:bCs/>
      </w:rPr>
      <w:tblPr/>
      <w:tcPr>
        <w:tcBorders>
          <w:top w:val="nil"/>
          <w:left w:val="nil"/>
          <w:bottom w:val="single" w:color="FFFFFF" w:sz="18" w:space="0"/>
          <w:right w:val="nil"/>
          <w:insideH w:val="nil"/>
          <w:insideV w:val="nil"/>
          <w:tl2br w:val="nil"/>
          <w:tr2bl w:val="nil"/>
        </w:tcBorders>
        <w:shd w:val="clear" w:color="auto" w:fill="000000"/>
      </w:tcPr>
    </w:tblStylePr>
    <w:tblStylePr w:type="lastRow">
      <w:tblPr/>
      <w:tcPr>
        <w:tcBorders>
          <w:top w:val="single" w:color="FFFFFF" w:sz="18" w:space="0"/>
          <w:left w:val="nil"/>
          <w:bottom w:val="nil"/>
          <w:right w:val="nil"/>
          <w:insideH w:val="nil"/>
          <w:insideV w:val="nil"/>
          <w:tl2br w:val="nil"/>
          <w:tr2bl w:val="nil"/>
        </w:tcBorders>
        <w:shd w:val="clear" w:color="auto" w:fill="205867"/>
      </w:tcPr>
    </w:tblStylePr>
    <w:tblStylePr w:type="firstCol">
      <w:tblPr/>
      <w:tcPr>
        <w:tcBorders>
          <w:top w:val="nil"/>
          <w:left w:val="nil"/>
          <w:bottom w:val="nil"/>
          <w:right w:val="single" w:color="FFFFFF" w:sz="18" w:space="0"/>
          <w:insideH w:val="nil"/>
          <w:insideV w:val="nil"/>
          <w:tl2br w:val="nil"/>
          <w:tr2bl w:val="nil"/>
        </w:tcBorders>
        <w:shd w:val="clear" w:color="auto" w:fill="31849B"/>
      </w:tcPr>
    </w:tblStylePr>
    <w:tblStylePr w:type="lastCol">
      <w:tblPr/>
      <w:tcPr>
        <w:tcBorders>
          <w:top w:val="nil"/>
          <w:left w:val="single" w:color="FFFFFF" w:sz="18" w:space="0"/>
          <w:bottom w:val="nil"/>
          <w:right w:val="nil"/>
          <w:insideH w:val="nil"/>
          <w:insideV w:val="nil"/>
          <w:tl2br w:val="nil"/>
          <w:tr2bl w:val="nil"/>
        </w:tcBorders>
        <w:shd w:val="clear" w:color="auto" w:fill="31849B"/>
      </w:tcPr>
    </w:tblStylePr>
    <w:tblStylePr w:type="band1Vert">
      <w:tblPr/>
      <w:tcPr>
        <w:shd w:val="clear" w:color="auto" w:fill="31849B"/>
      </w:tcPr>
    </w:tblStylePr>
    <w:tblStylePr w:type="band1Horz">
      <w:tblPr/>
      <w:tcPr>
        <w:shd w:val="clear" w:color="auto" w:fill="31849B"/>
      </w:tcPr>
    </w:tblStylePr>
  </w:style>
  <w:style w:type="table" w:styleId="182">
    <w:name w:val="Dark List Accent 6"/>
    <w:basedOn w:val="78"/>
    <w:qFormat/>
    <w:uiPriority w:val="0"/>
    <w:rPr>
      <w:color w:val="FFFFFF"/>
    </w:rPr>
    <w:tblPr>
      <w:tblStyleRowBandSize w:val="1"/>
      <w:tblStyleColBandSize w:val="1"/>
    </w:tblPr>
    <w:tcPr>
      <w:shd w:val="clear" w:color="auto" w:fill="F79646"/>
    </w:tcPr>
    <w:tblStylePr w:type="firstRow">
      <w:rPr>
        <w:b/>
        <w:bCs/>
      </w:rPr>
      <w:tblPr/>
      <w:tcPr>
        <w:tcBorders>
          <w:top w:val="nil"/>
          <w:left w:val="nil"/>
          <w:bottom w:val="single" w:color="FFFFFF" w:sz="18" w:space="0"/>
          <w:right w:val="nil"/>
          <w:insideH w:val="nil"/>
          <w:insideV w:val="nil"/>
          <w:tl2br w:val="nil"/>
          <w:tr2bl w:val="nil"/>
        </w:tcBorders>
        <w:shd w:val="clear" w:color="auto" w:fill="000000"/>
      </w:tcPr>
    </w:tblStylePr>
    <w:tblStylePr w:type="lastRow">
      <w:tblPr/>
      <w:tcPr>
        <w:tcBorders>
          <w:top w:val="single" w:color="FFFFFF" w:sz="18" w:space="0"/>
          <w:left w:val="nil"/>
          <w:bottom w:val="nil"/>
          <w:right w:val="nil"/>
          <w:insideH w:val="nil"/>
          <w:insideV w:val="nil"/>
          <w:tl2br w:val="nil"/>
          <w:tr2bl w:val="nil"/>
        </w:tcBorders>
        <w:shd w:val="clear" w:color="auto" w:fill="974706"/>
      </w:tcPr>
    </w:tblStylePr>
    <w:tblStylePr w:type="firstCol">
      <w:tblPr/>
      <w:tcPr>
        <w:tcBorders>
          <w:top w:val="nil"/>
          <w:left w:val="nil"/>
          <w:bottom w:val="nil"/>
          <w:right w:val="single" w:color="FFFFFF" w:sz="18" w:space="0"/>
          <w:insideH w:val="nil"/>
          <w:insideV w:val="nil"/>
          <w:tl2br w:val="nil"/>
          <w:tr2bl w:val="nil"/>
        </w:tcBorders>
        <w:shd w:val="clear" w:color="auto" w:fill="E36C0A"/>
      </w:tcPr>
    </w:tblStylePr>
    <w:tblStylePr w:type="lastCol">
      <w:tblPr/>
      <w:tcPr>
        <w:tcBorders>
          <w:top w:val="nil"/>
          <w:left w:val="single" w:color="FFFFFF" w:sz="18" w:space="0"/>
          <w:bottom w:val="nil"/>
          <w:right w:val="nil"/>
          <w:insideH w:val="nil"/>
          <w:insideV w:val="nil"/>
          <w:tl2br w:val="nil"/>
          <w:tr2bl w:val="nil"/>
        </w:tcBorders>
        <w:shd w:val="clear" w:color="auto" w:fill="E36C0A"/>
      </w:tcPr>
    </w:tblStylePr>
    <w:tblStylePr w:type="band1Vert">
      <w:tblPr/>
      <w:tcPr>
        <w:shd w:val="clear" w:color="auto" w:fill="E36C0A"/>
      </w:tcPr>
    </w:tblStylePr>
    <w:tblStylePr w:type="band1Horz">
      <w:tblPr/>
      <w:tcPr>
        <w:shd w:val="clear" w:color="auto" w:fill="E36C0A"/>
      </w:tcPr>
    </w:tblStylePr>
  </w:style>
  <w:style w:type="table" w:styleId="183">
    <w:name w:val="Colorful Shading Accent 1"/>
    <w:basedOn w:val="78"/>
    <w:qFormat/>
    <w:uiPriority w:val="0"/>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nil"/>
          <w:bottom w:val="single" w:color="C0504D" w:sz="24" w:space="0"/>
          <w:right w:val="nil"/>
          <w:insideH w:val="nil"/>
          <w:insideV w:val="nil"/>
          <w:tl2br w:val="nil"/>
          <w:tr2bl w:val="nil"/>
        </w:tcBorders>
        <w:shd w:val="clear" w:color="auto" w:fill="FFFFFF"/>
      </w:tcPr>
    </w:tblStylePr>
    <w:tblStylePr w:type="lastRow">
      <w:rPr>
        <w:b/>
        <w:bCs/>
        <w:color w:val="FFFFFF"/>
      </w:rPr>
      <w:tblPr/>
      <w:tcPr>
        <w:tcBorders>
          <w:top w:val="single" w:color="FFFFFF" w:sz="6" w:space="0"/>
          <w:left w:val="nil"/>
          <w:bottom w:val="nil"/>
          <w:right w:val="nil"/>
          <w:insideH w:val="nil"/>
          <w:insideV w:val="nil"/>
          <w:tl2br w:val="nil"/>
          <w:tr2bl w:val="nil"/>
        </w:tcBorders>
        <w:shd w:val="clear" w:color="auto" w:fill="2C4C74"/>
      </w:tcPr>
    </w:tblStylePr>
    <w:tblStylePr w:type="firstCol">
      <w:rPr>
        <w:color w:val="FFFFFF"/>
      </w:rPr>
      <w:tblPr/>
      <w:tcPr>
        <w:tcBorders>
          <w:top w:val="nil"/>
          <w:left w:val="nil"/>
          <w:bottom w:val="nil"/>
          <w:right w:val="nil"/>
          <w:insideH w:val="single" w:sz="4" w:space="0"/>
          <w:insideV w:val="nil"/>
          <w:tl2br w:val="nil"/>
          <w:tr2bl w:val="nil"/>
        </w:tcBorders>
        <w:shd w:val="clear" w:color="auto" w:fill="2C4C74"/>
      </w:tcPr>
    </w:tblStylePr>
    <w:tblStylePr w:type="lastCol">
      <w:rPr>
        <w:color w:val="FFFFFF"/>
      </w:rPr>
      <w:tblPr/>
      <w:tcPr>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184">
    <w:name w:val="Colorful Shading Accent 2"/>
    <w:basedOn w:val="78"/>
    <w:qFormat/>
    <w:uiPriority w:val="0"/>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nil"/>
          <w:bottom w:val="single" w:color="C0504D" w:sz="24" w:space="0"/>
          <w:right w:val="nil"/>
          <w:insideH w:val="nil"/>
          <w:insideV w:val="nil"/>
          <w:tl2br w:val="nil"/>
          <w:tr2bl w:val="nil"/>
        </w:tcBorders>
        <w:shd w:val="clear" w:color="auto" w:fill="FFFFFF"/>
      </w:tcPr>
    </w:tblStylePr>
    <w:tblStylePr w:type="lastRow">
      <w:rPr>
        <w:b/>
        <w:bCs/>
        <w:color w:val="FFFFFF"/>
      </w:rPr>
      <w:tblPr/>
      <w:tcPr>
        <w:tcBorders>
          <w:top w:val="single" w:color="FFFFFF" w:sz="6" w:space="0"/>
          <w:left w:val="nil"/>
          <w:bottom w:val="nil"/>
          <w:right w:val="nil"/>
          <w:insideH w:val="nil"/>
          <w:insideV w:val="nil"/>
          <w:tl2br w:val="nil"/>
          <w:tr2bl w:val="nil"/>
        </w:tcBorders>
        <w:shd w:val="clear" w:color="auto" w:fill="772C2A"/>
      </w:tcPr>
    </w:tblStylePr>
    <w:tblStylePr w:type="firstCol">
      <w:rPr>
        <w:color w:val="FFFFFF"/>
      </w:rPr>
      <w:tblPr/>
      <w:tcPr>
        <w:tcBorders>
          <w:top w:val="nil"/>
          <w:left w:val="nil"/>
          <w:bottom w:val="nil"/>
          <w:right w:val="nil"/>
          <w:insideH w:val="single" w:sz="4" w:space="0"/>
          <w:insideV w:val="nil"/>
          <w:tl2br w:val="nil"/>
          <w:tr2bl w:val="nil"/>
        </w:tcBorders>
        <w:shd w:val="clear" w:color="auto" w:fill="772C2A"/>
      </w:tcPr>
    </w:tblStylePr>
    <w:tblStylePr w:type="lastCol">
      <w:rPr>
        <w:color w:val="FFFFFF"/>
      </w:rPr>
      <w:tblPr/>
      <w:tcPr>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185">
    <w:name w:val="Colorful Shading Accent 3"/>
    <w:basedOn w:val="78"/>
    <w:qFormat/>
    <w:uiPriority w:val="0"/>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nil"/>
          <w:bottom w:val="single" w:color="8064A2" w:sz="24" w:space="0"/>
          <w:right w:val="nil"/>
          <w:insideH w:val="nil"/>
          <w:insideV w:val="nil"/>
          <w:tl2br w:val="nil"/>
          <w:tr2bl w:val="nil"/>
        </w:tcBorders>
        <w:shd w:val="clear" w:color="auto" w:fill="FFFFFF"/>
      </w:tcPr>
    </w:tblStylePr>
    <w:tblStylePr w:type="lastRow">
      <w:rPr>
        <w:b/>
        <w:bCs/>
        <w:color w:val="FFFFFF"/>
      </w:rPr>
      <w:tblPr/>
      <w:tcPr>
        <w:tcBorders>
          <w:top w:val="single" w:color="FFFFFF" w:sz="6" w:space="0"/>
          <w:left w:val="nil"/>
          <w:bottom w:val="nil"/>
          <w:right w:val="nil"/>
          <w:insideH w:val="nil"/>
          <w:insideV w:val="nil"/>
          <w:tl2br w:val="nil"/>
          <w:tr2bl w:val="nil"/>
        </w:tcBorders>
        <w:shd w:val="clear" w:color="auto" w:fill="5E7530"/>
      </w:tcPr>
    </w:tblStylePr>
    <w:tblStylePr w:type="firstCol">
      <w:rPr>
        <w:color w:val="FFFFFF"/>
      </w:rPr>
      <w:tblPr/>
      <w:tcPr>
        <w:tcBorders>
          <w:top w:val="nil"/>
          <w:left w:val="nil"/>
          <w:bottom w:val="nil"/>
          <w:right w:val="nil"/>
          <w:insideH w:val="single" w:sz="4" w:space="0"/>
          <w:insideV w:val="nil"/>
          <w:tl2br w:val="nil"/>
          <w:tr2bl w:val="nil"/>
        </w:tcBorders>
        <w:shd w:val="clear" w:color="auto" w:fill="5E7530"/>
      </w:tcPr>
    </w:tblStylePr>
    <w:tblStylePr w:type="lastCol">
      <w:rPr>
        <w:color w:val="FFFFFF"/>
      </w:rPr>
      <w:tblPr/>
      <w:tcPr>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186">
    <w:name w:val="Colorful Shading Accent 4"/>
    <w:basedOn w:val="78"/>
    <w:qFormat/>
    <w:uiPriority w:val="0"/>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nil"/>
          <w:bottom w:val="single" w:color="9BBB59" w:sz="24" w:space="0"/>
          <w:right w:val="nil"/>
          <w:insideH w:val="nil"/>
          <w:insideV w:val="nil"/>
          <w:tl2br w:val="nil"/>
          <w:tr2bl w:val="nil"/>
        </w:tcBorders>
        <w:shd w:val="clear" w:color="auto" w:fill="FFFFFF"/>
      </w:tcPr>
    </w:tblStylePr>
    <w:tblStylePr w:type="lastRow">
      <w:rPr>
        <w:b/>
        <w:bCs/>
        <w:color w:val="FFFFFF"/>
      </w:rPr>
      <w:tblPr/>
      <w:tcPr>
        <w:tcBorders>
          <w:top w:val="single" w:color="FFFFFF" w:sz="6" w:space="0"/>
          <w:left w:val="nil"/>
          <w:bottom w:val="nil"/>
          <w:right w:val="nil"/>
          <w:insideH w:val="nil"/>
          <w:insideV w:val="nil"/>
          <w:tl2br w:val="nil"/>
          <w:tr2bl w:val="nil"/>
        </w:tcBorders>
        <w:shd w:val="clear" w:color="auto" w:fill="4C3B62"/>
      </w:tcPr>
    </w:tblStylePr>
    <w:tblStylePr w:type="firstCol">
      <w:rPr>
        <w:color w:val="FFFFFF"/>
      </w:rPr>
      <w:tblPr/>
      <w:tcPr>
        <w:tcBorders>
          <w:top w:val="nil"/>
          <w:left w:val="nil"/>
          <w:bottom w:val="nil"/>
          <w:right w:val="nil"/>
          <w:insideH w:val="single" w:sz="4" w:space="0"/>
          <w:insideV w:val="nil"/>
          <w:tl2br w:val="nil"/>
          <w:tr2bl w:val="nil"/>
        </w:tcBorders>
        <w:shd w:val="clear" w:color="auto" w:fill="4C3B62"/>
      </w:tcPr>
    </w:tblStylePr>
    <w:tblStylePr w:type="lastCol">
      <w:rPr>
        <w:color w:val="FFFFFF"/>
      </w:rPr>
      <w:tblPr/>
      <w:tcPr>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187">
    <w:name w:val="Colorful Shading Accent 5"/>
    <w:basedOn w:val="78"/>
    <w:qFormat/>
    <w:uiPriority w:val="0"/>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nil"/>
          <w:bottom w:val="single" w:color="F79646" w:sz="24" w:space="0"/>
          <w:right w:val="nil"/>
          <w:insideH w:val="nil"/>
          <w:insideV w:val="nil"/>
          <w:tl2br w:val="nil"/>
          <w:tr2bl w:val="nil"/>
        </w:tcBorders>
        <w:shd w:val="clear" w:color="auto" w:fill="FFFFFF"/>
      </w:tcPr>
    </w:tblStylePr>
    <w:tblStylePr w:type="lastRow">
      <w:rPr>
        <w:b/>
        <w:bCs/>
        <w:color w:val="FFFFFF"/>
      </w:rPr>
      <w:tblPr/>
      <w:tcPr>
        <w:tcBorders>
          <w:top w:val="single" w:color="FFFFFF" w:sz="6" w:space="0"/>
          <w:left w:val="nil"/>
          <w:bottom w:val="nil"/>
          <w:right w:val="nil"/>
          <w:insideH w:val="nil"/>
          <w:insideV w:val="nil"/>
          <w:tl2br w:val="nil"/>
          <w:tr2bl w:val="nil"/>
        </w:tcBorders>
        <w:shd w:val="clear" w:color="auto" w:fill="276A7C"/>
      </w:tcPr>
    </w:tblStylePr>
    <w:tblStylePr w:type="firstCol">
      <w:rPr>
        <w:color w:val="FFFFFF"/>
      </w:rPr>
      <w:tblPr/>
      <w:tcPr>
        <w:tcBorders>
          <w:top w:val="nil"/>
          <w:left w:val="nil"/>
          <w:bottom w:val="nil"/>
          <w:right w:val="nil"/>
          <w:insideH w:val="single" w:sz="4" w:space="0"/>
          <w:insideV w:val="nil"/>
          <w:tl2br w:val="nil"/>
          <w:tr2bl w:val="nil"/>
        </w:tcBorders>
        <w:shd w:val="clear" w:color="auto" w:fill="276A7C"/>
      </w:tcPr>
    </w:tblStylePr>
    <w:tblStylePr w:type="lastCol">
      <w:rPr>
        <w:color w:val="FFFFFF"/>
      </w:rPr>
      <w:tblPr/>
      <w:tcPr>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188">
    <w:name w:val="Colorful Shading Accent 6"/>
    <w:basedOn w:val="78"/>
    <w:qFormat/>
    <w:uiPriority w:val="0"/>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nil"/>
          <w:bottom w:val="single" w:color="4BACC6" w:sz="24" w:space="0"/>
          <w:right w:val="nil"/>
          <w:insideH w:val="nil"/>
          <w:insideV w:val="nil"/>
          <w:tl2br w:val="nil"/>
          <w:tr2bl w:val="nil"/>
        </w:tcBorders>
        <w:shd w:val="clear" w:color="auto" w:fill="FFFFFF"/>
      </w:tcPr>
    </w:tblStylePr>
    <w:tblStylePr w:type="lastRow">
      <w:rPr>
        <w:b/>
        <w:bCs/>
        <w:color w:val="FFFFFF"/>
      </w:rPr>
      <w:tblPr/>
      <w:tcPr>
        <w:tcBorders>
          <w:top w:val="single" w:color="FFFFFF" w:sz="6" w:space="0"/>
          <w:left w:val="nil"/>
          <w:bottom w:val="nil"/>
          <w:right w:val="nil"/>
          <w:insideH w:val="nil"/>
          <w:insideV w:val="nil"/>
          <w:tl2br w:val="nil"/>
          <w:tr2bl w:val="nil"/>
        </w:tcBorders>
        <w:shd w:val="clear" w:color="auto" w:fill="B65608"/>
      </w:tcPr>
    </w:tblStylePr>
    <w:tblStylePr w:type="firstCol">
      <w:rPr>
        <w:color w:val="FFFFFF"/>
      </w:rPr>
      <w:tblPr/>
      <w:tcPr>
        <w:tcBorders>
          <w:top w:val="nil"/>
          <w:left w:val="nil"/>
          <w:bottom w:val="nil"/>
          <w:right w:val="nil"/>
          <w:insideH w:val="single" w:sz="4" w:space="0"/>
          <w:insideV w:val="nil"/>
          <w:tl2br w:val="nil"/>
          <w:tr2bl w:val="nil"/>
        </w:tcBorders>
        <w:shd w:val="clear" w:color="auto" w:fill="B65608"/>
      </w:tcPr>
    </w:tblStylePr>
    <w:tblStylePr w:type="lastCol">
      <w:rPr>
        <w:color w:val="FFFFFF"/>
      </w:rPr>
      <w:tblPr/>
      <w:tcPr>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189">
    <w:name w:val="Colorful List Accent 1"/>
    <w:basedOn w:val="78"/>
    <w:qFormat/>
    <w:uiPriority w:val="0"/>
    <w:rPr>
      <w:color w:val="000000"/>
    </w:rPr>
    <w:tblPr>
      <w:tblStyleRowBandSize w:val="1"/>
      <w:tblStyleColBandSize w:val="1"/>
    </w:tblPr>
    <w:tcPr>
      <w:shd w:val="clear" w:color="auto" w:fill="EDF2F8"/>
    </w:tcPr>
    <w:tblStylePr w:type="firstRow">
      <w:rPr>
        <w:b/>
        <w:bCs/>
        <w:color w:val="FFFFFF"/>
      </w:rPr>
      <w:tblPr/>
      <w:tcPr>
        <w:tcBorders>
          <w:top w:val="nil"/>
          <w:left w:val="nil"/>
          <w:bottom w:val="single" w:color="FFFFFF" w:sz="12" w:space="0"/>
          <w:right w:val="nil"/>
          <w:insideH w:val="nil"/>
          <w:insideV w:val="nil"/>
          <w:tl2br w:val="nil"/>
          <w:tr2bl w:val="nil"/>
        </w:tcBorders>
        <w:shd w:val="clear" w:color="auto" w:fill="9E3A38"/>
      </w:tcPr>
    </w:tblStylePr>
    <w:tblStylePr w:type="lastRow">
      <w:rPr>
        <w:b/>
        <w:bCs/>
        <w:color w:val="9E3A38"/>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BE5F1"/>
      </w:tcPr>
    </w:tblStylePr>
  </w:style>
  <w:style w:type="table" w:styleId="190">
    <w:name w:val="Colorful List Accent 2"/>
    <w:basedOn w:val="78"/>
    <w:qFormat/>
    <w:uiPriority w:val="0"/>
    <w:rPr>
      <w:color w:val="000000"/>
    </w:rPr>
    <w:tblPr>
      <w:tblStyleRowBandSize w:val="1"/>
      <w:tblStyleColBandSize w:val="1"/>
    </w:tblPr>
    <w:tcPr>
      <w:shd w:val="clear" w:color="auto" w:fill="F8EDED"/>
    </w:tcPr>
    <w:tblStylePr w:type="firstRow">
      <w:rPr>
        <w:b/>
        <w:bCs/>
        <w:color w:val="FFFFFF"/>
      </w:rPr>
      <w:tblPr/>
      <w:tcPr>
        <w:tcBorders>
          <w:top w:val="nil"/>
          <w:left w:val="nil"/>
          <w:bottom w:val="single" w:color="FFFFFF" w:sz="12" w:space="0"/>
          <w:right w:val="nil"/>
          <w:insideH w:val="nil"/>
          <w:insideV w:val="nil"/>
          <w:tl2br w:val="nil"/>
          <w:tr2bl w:val="nil"/>
        </w:tcBorders>
        <w:shd w:val="clear" w:color="auto" w:fill="9E3A38"/>
      </w:tcPr>
    </w:tblStylePr>
    <w:tblStylePr w:type="lastRow">
      <w:rPr>
        <w:b/>
        <w:bCs/>
        <w:color w:val="9E3A38"/>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F2DBDB"/>
      </w:tcPr>
    </w:tblStylePr>
  </w:style>
  <w:style w:type="table" w:styleId="191">
    <w:name w:val="Colorful List Accent 3"/>
    <w:basedOn w:val="78"/>
    <w:qFormat/>
    <w:uiPriority w:val="0"/>
    <w:rPr>
      <w:color w:val="000000"/>
    </w:rPr>
    <w:tblPr>
      <w:tblStyleRowBandSize w:val="1"/>
      <w:tblStyleColBandSize w:val="1"/>
    </w:tblPr>
    <w:tcPr>
      <w:shd w:val="clear" w:color="auto" w:fill="F5F8EE"/>
    </w:tcPr>
    <w:tblStylePr w:type="firstRow">
      <w:rPr>
        <w:b/>
        <w:bCs/>
        <w:color w:val="FFFFFF"/>
      </w:rPr>
      <w:tblPr/>
      <w:tcPr>
        <w:tcBorders>
          <w:top w:val="nil"/>
          <w:left w:val="nil"/>
          <w:bottom w:val="single" w:color="FFFFFF" w:sz="12" w:space="0"/>
          <w:right w:val="nil"/>
          <w:insideH w:val="nil"/>
          <w:insideV w:val="nil"/>
          <w:tl2br w:val="nil"/>
          <w:tr2bl w:val="nil"/>
        </w:tcBorders>
        <w:shd w:val="clear" w:color="auto" w:fill="664E82"/>
      </w:tcPr>
    </w:tblStylePr>
    <w:tblStylePr w:type="lastRow">
      <w:rPr>
        <w:b/>
        <w:bCs/>
        <w:color w:val="664E82"/>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AF1DD"/>
      </w:tcPr>
    </w:tblStylePr>
  </w:style>
  <w:style w:type="table" w:styleId="192">
    <w:name w:val="Colorful List Accent 4"/>
    <w:basedOn w:val="78"/>
    <w:qFormat/>
    <w:uiPriority w:val="0"/>
    <w:rPr>
      <w:color w:val="000000"/>
    </w:rPr>
    <w:tblPr>
      <w:tblStyleRowBandSize w:val="1"/>
      <w:tblStyleColBandSize w:val="1"/>
    </w:tblPr>
    <w:tcPr>
      <w:shd w:val="clear" w:color="auto" w:fill="F2EFF6"/>
    </w:tcPr>
    <w:tblStylePr w:type="firstRow">
      <w:rPr>
        <w:b/>
        <w:bCs/>
        <w:color w:val="FFFFFF"/>
      </w:rPr>
      <w:tblPr/>
      <w:tcPr>
        <w:tcBorders>
          <w:top w:val="nil"/>
          <w:left w:val="nil"/>
          <w:bottom w:val="single" w:color="FFFFFF" w:sz="12" w:space="0"/>
          <w:right w:val="nil"/>
          <w:insideH w:val="nil"/>
          <w:insideV w:val="nil"/>
          <w:tl2br w:val="nil"/>
          <w:tr2bl w:val="nil"/>
        </w:tcBorders>
        <w:shd w:val="clear" w:color="auto" w:fill="7E9C40"/>
      </w:tcPr>
    </w:tblStylePr>
    <w:tblStylePr w:type="lastRow">
      <w:rPr>
        <w:b/>
        <w:bCs/>
        <w:color w:val="7E9C40"/>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E5DFEC"/>
      </w:tcPr>
    </w:tblStylePr>
  </w:style>
  <w:style w:type="table" w:styleId="193">
    <w:name w:val="Colorful List Accent 5"/>
    <w:basedOn w:val="78"/>
    <w:qFormat/>
    <w:uiPriority w:val="0"/>
    <w:rPr>
      <w:color w:val="000000"/>
    </w:rPr>
    <w:tblPr>
      <w:tblStyleRowBandSize w:val="1"/>
      <w:tblStyleColBandSize w:val="1"/>
    </w:tblPr>
    <w:tcPr>
      <w:shd w:val="clear" w:color="auto" w:fill="EDF6F9"/>
    </w:tcPr>
    <w:tblStylePr w:type="firstRow">
      <w:rPr>
        <w:b/>
        <w:bCs/>
        <w:color w:val="FFFFFF"/>
      </w:rPr>
      <w:tblPr/>
      <w:tcPr>
        <w:tcBorders>
          <w:top w:val="nil"/>
          <w:left w:val="nil"/>
          <w:bottom w:val="single" w:color="FFFFFF" w:sz="12" w:space="0"/>
          <w:right w:val="nil"/>
          <w:insideH w:val="nil"/>
          <w:insideV w:val="nil"/>
          <w:tl2br w:val="nil"/>
          <w:tr2bl w:val="nil"/>
        </w:tcBorders>
        <w:shd w:val="clear" w:color="auto" w:fill="F2730A"/>
      </w:tcPr>
    </w:tblStylePr>
    <w:tblStylePr w:type="lastRow">
      <w:rPr>
        <w:b/>
        <w:bCs/>
        <w:color w:val="F2730A"/>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AEEF3"/>
      </w:tcPr>
    </w:tblStylePr>
  </w:style>
  <w:style w:type="table" w:styleId="194">
    <w:name w:val="Colorful List Accent 6"/>
    <w:basedOn w:val="78"/>
    <w:qFormat/>
    <w:uiPriority w:val="0"/>
    <w:rPr>
      <w:color w:val="000000"/>
    </w:rPr>
    <w:tblPr>
      <w:tblStyleRowBandSize w:val="1"/>
      <w:tblStyleColBandSize w:val="1"/>
    </w:tblPr>
    <w:tcPr>
      <w:shd w:val="clear" w:color="auto" w:fill="FEF4EC"/>
    </w:tcPr>
    <w:tblStylePr w:type="firstRow">
      <w:rPr>
        <w:b/>
        <w:bCs/>
        <w:color w:val="FFFFFF"/>
      </w:rPr>
      <w:tblPr/>
      <w:tcPr>
        <w:tcBorders>
          <w:top w:val="nil"/>
          <w:left w:val="nil"/>
          <w:bottom w:val="single" w:color="FFFFFF" w:sz="12" w:space="0"/>
          <w:right w:val="nil"/>
          <w:insideH w:val="nil"/>
          <w:insideV w:val="nil"/>
          <w:tl2br w:val="nil"/>
          <w:tr2bl w:val="nil"/>
        </w:tcBorders>
        <w:shd w:val="clear" w:color="auto" w:fill="348DA5"/>
      </w:tcPr>
    </w:tblStylePr>
    <w:tblStylePr w:type="lastRow">
      <w:rPr>
        <w:b/>
        <w:bCs/>
        <w:color w:val="348DA5"/>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9D9"/>
      </w:tcPr>
    </w:tblStylePr>
  </w:style>
  <w:style w:type="table" w:styleId="195">
    <w:name w:val="Colorful Grid Accent 1"/>
    <w:basedOn w:val="78"/>
    <w:qFormat/>
    <w:uiPriority w:val="0"/>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196">
    <w:name w:val="Colorful Grid Accent 2"/>
    <w:basedOn w:val="78"/>
    <w:qFormat/>
    <w:uiPriority w:val="0"/>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197">
    <w:name w:val="Colorful Grid Accent 3"/>
    <w:basedOn w:val="78"/>
    <w:qFormat/>
    <w:uiPriority w:val="0"/>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198">
    <w:name w:val="Colorful Grid Accent 4"/>
    <w:basedOn w:val="78"/>
    <w:qFormat/>
    <w:uiPriority w:val="0"/>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199">
    <w:name w:val="Colorful Grid Accent 5"/>
    <w:basedOn w:val="78"/>
    <w:qFormat/>
    <w:uiPriority w:val="0"/>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00">
    <w:name w:val="Colorful Grid Accent 6"/>
    <w:basedOn w:val="78"/>
    <w:qFormat/>
    <w:uiPriority w:val="0"/>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styleId="202">
    <w:name w:val="Strong"/>
    <w:qFormat/>
    <w:uiPriority w:val="0"/>
    <w:rPr>
      <w:b/>
      <w:bCs/>
    </w:rPr>
  </w:style>
  <w:style w:type="character" w:styleId="203">
    <w:name w:val="endnote reference"/>
    <w:qFormat/>
    <w:uiPriority w:val="0"/>
    <w:rPr>
      <w:rFonts w:ascii="Times New Roman" w:hAnsi="Times New Roman" w:eastAsia="宋体" w:cs="Simplified Arabic"/>
      <w:sz w:val="18"/>
      <w:szCs w:val="18"/>
      <w:vertAlign w:val="superscript"/>
      <w:lang w:val="en-GB" w:bidi="ar-AE"/>
    </w:rPr>
  </w:style>
  <w:style w:type="character" w:styleId="204">
    <w:name w:val="page number"/>
    <w:qFormat/>
    <w:uiPriority w:val="0"/>
    <w:rPr>
      <w:rFonts w:ascii="Times New Roman" w:hAnsi="Times New Roman" w:eastAsia="宋体" w:cs="Simplified Arabic"/>
      <w:sz w:val="24"/>
      <w:szCs w:val="24"/>
      <w:lang w:val="en-GB" w:bidi="ar-AE"/>
    </w:rPr>
  </w:style>
  <w:style w:type="character" w:styleId="205">
    <w:name w:val="FollowedHyperlink"/>
    <w:qFormat/>
    <w:uiPriority w:val="0"/>
    <w:rPr>
      <w:color w:val="800080"/>
      <w:u w:val="single"/>
    </w:rPr>
  </w:style>
  <w:style w:type="character" w:styleId="206">
    <w:name w:val="Emphasis"/>
    <w:qFormat/>
    <w:uiPriority w:val="0"/>
    <w:rPr>
      <w:i/>
      <w:iCs/>
    </w:rPr>
  </w:style>
  <w:style w:type="character" w:styleId="207">
    <w:name w:val="Hyperlink"/>
    <w:qFormat/>
    <w:uiPriority w:val="99"/>
    <w:rPr>
      <w:color w:val="0000FF"/>
      <w:u w:val="single"/>
    </w:rPr>
  </w:style>
  <w:style w:type="character" w:styleId="208">
    <w:name w:val="annotation reference"/>
    <w:qFormat/>
    <w:uiPriority w:val="0"/>
    <w:rPr>
      <w:rFonts w:ascii="Times New Roman" w:hAnsi="Times New Roman" w:eastAsia="宋体" w:cs="Simplified Arabic"/>
      <w:sz w:val="18"/>
      <w:szCs w:val="18"/>
      <w:lang w:val="en-GB" w:bidi="ar-AE"/>
    </w:rPr>
  </w:style>
  <w:style w:type="character" w:styleId="209">
    <w:name w:val="footnote reference"/>
    <w:qFormat/>
    <w:uiPriority w:val="0"/>
    <w:rPr>
      <w:rFonts w:ascii="Times New Roman" w:hAnsi="Times New Roman" w:eastAsia="宋体" w:cs="Simplified Arabic"/>
      <w:sz w:val="18"/>
      <w:szCs w:val="18"/>
      <w:vertAlign w:val="superscript"/>
      <w:lang w:bidi="ar-AE"/>
    </w:rPr>
  </w:style>
  <w:style w:type="character" w:customStyle="1" w:styleId="210">
    <w:name w:val="标题 2 字符"/>
    <w:link w:val="4"/>
    <w:qFormat/>
    <w:uiPriority w:val="0"/>
    <w:rPr>
      <w:sz w:val="24"/>
      <w:szCs w:val="24"/>
      <w:lang w:bidi="ar-AE"/>
    </w:rPr>
  </w:style>
  <w:style w:type="character" w:customStyle="1" w:styleId="211">
    <w:name w:val="标题 1 字符"/>
    <w:link w:val="3"/>
    <w:qFormat/>
    <w:uiPriority w:val="0"/>
    <w:rPr>
      <w:sz w:val="24"/>
      <w:szCs w:val="24"/>
      <w:lang w:bidi="ar-AE"/>
    </w:rPr>
  </w:style>
  <w:style w:type="character" w:customStyle="1" w:styleId="212">
    <w:name w:val="标题 3 字符"/>
    <w:link w:val="6"/>
    <w:qFormat/>
    <w:uiPriority w:val="0"/>
    <w:rPr>
      <w:sz w:val="24"/>
      <w:szCs w:val="24"/>
      <w:lang w:bidi="ar-AE"/>
    </w:rPr>
  </w:style>
  <w:style w:type="character" w:customStyle="1" w:styleId="213">
    <w:name w:val="宏文本 字符"/>
    <w:link w:val="2"/>
    <w:qFormat/>
    <w:uiPriority w:val="0"/>
    <w:rPr>
      <w:rFonts w:ascii="Courier New" w:hAnsi="Courier New" w:cs="Courier New"/>
      <w:lang w:val="en-GB" w:eastAsia="zh-CN" w:bidi="ar-AE"/>
    </w:rPr>
  </w:style>
  <w:style w:type="character" w:customStyle="1" w:styleId="214">
    <w:name w:val="正文文本 字符"/>
    <w:link w:val="5"/>
    <w:qFormat/>
    <w:uiPriority w:val="0"/>
    <w:rPr>
      <w:sz w:val="24"/>
      <w:szCs w:val="24"/>
      <w:lang w:eastAsia="en-GB" w:bidi="ar-AE"/>
    </w:rPr>
  </w:style>
  <w:style w:type="character" w:customStyle="1" w:styleId="215">
    <w:name w:val="标题 4 字符"/>
    <w:link w:val="7"/>
    <w:qFormat/>
    <w:uiPriority w:val="0"/>
    <w:rPr>
      <w:sz w:val="24"/>
      <w:szCs w:val="24"/>
      <w:lang w:bidi="ar-AE"/>
    </w:rPr>
  </w:style>
  <w:style w:type="character" w:customStyle="1" w:styleId="216">
    <w:name w:val="标题 5 字符"/>
    <w:link w:val="8"/>
    <w:qFormat/>
    <w:uiPriority w:val="0"/>
    <w:rPr>
      <w:sz w:val="24"/>
      <w:szCs w:val="24"/>
      <w:lang w:bidi="ar-AE"/>
    </w:rPr>
  </w:style>
  <w:style w:type="character" w:customStyle="1" w:styleId="217">
    <w:name w:val="标题 6 字符"/>
    <w:link w:val="9"/>
    <w:qFormat/>
    <w:uiPriority w:val="0"/>
    <w:rPr>
      <w:sz w:val="24"/>
      <w:szCs w:val="24"/>
      <w:lang w:bidi="ar-AE"/>
    </w:rPr>
  </w:style>
  <w:style w:type="character" w:customStyle="1" w:styleId="218">
    <w:name w:val="标题 7 字符"/>
    <w:link w:val="10"/>
    <w:qFormat/>
    <w:uiPriority w:val="0"/>
    <w:rPr>
      <w:sz w:val="24"/>
      <w:szCs w:val="24"/>
      <w:lang w:bidi="ar-AE"/>
    </w:rPr>
  </w:style>
  <w:style w:type="character" w:customStyle="1" w:styleId="219">
    <w:name w:val="标题 8 字符"/>
    <w:link w:val="11"/>
    <w:qFormat/>
    <w:uiPriority w:val="0"/>
    <w:rPr>
      <w:sz w:val="24"/>
      <w:szCs w:val="24"/>
      <w:lang w:bidi="ar-AE"/>
    </w:rPr>
  </w:style>
  <w:style w:type="character" w:customStyle="1" w:styleId="220">
    <w:name w:val="标题 9 字符"/>
    <w:link w:val="12"/>
    <w:qFormat/>
    <w:uiPriority w:val="0"/>
    <w:rPr>
      <w:sz w:val="24"/>
      <w:szCs w:val="24"/>
      <w:lang w:bidi="ar-AE"/>
    </w:rPr>
  </w:style>
  <w:style w:type="character" w:customStyle="1" w:styleId="221">
    <w:name w:val="注释标题 字符"/>
    <w:link w:val="16"/>
    <w:qFormat/>
    <w:uiPriority w:val="0"/>
    <w:rPr>
      <w:sz w:val="24"/>
      <w:szCs w:val="24"/>
      <w:lang w:bidi="ar-AE"/>
    </w:rPr>
  </w:style>
  <w:style w:type="character" w:customStyle="1" w:styleId="222">
    <w:name w:val="电子邮件签名 字符"/>
    <w:link w:val="18"/>
    <w:qFormat/>
    <w:uiPriority w:val="0"/>
    <w:rPr>
      <w:sz w:val="24"/>
      <w:szCs w:val="24"/>
      <w:lang w:bidi="ar-AE"/>
    </w:rPr>
  </w:style>
  <w:style w:type="character" w:customStyle="1" w:styleId="223">
    <w:name w:val="文档结构图 字符"/>
    <w:link w:val="23"/>
    <w:qFormat/>
    <w:uiPriority w:val="0"/>
    <w:rPr>
      <w:rFonts w:ascii="Tahoma" w:hAnsi="Tahoma" w:cs="Tahoma"/>
      <w:sz w:val="16"/>
      <w:szCs w:val="16"/>
      <w:lang w:bidi="ar-AE"/>
    </w:rPr>
  </w:style>
  <w:style w:type="character" w:customStyle="1" w:styleId="224">
    <w:name w:val="批注文字 字符"/>
    <w:link w:val="25"/>
    <w:qFormat/>
    <w:uiPriority w:val="0"/>
    <w:rPr>
      <w:lang w:bidi="ar-AE"/>
    </w:rPr>
  </w:style>
  <w:style w:type="character" w:customStyle="1" w:styleId="225">
    <w:name w:val="称呼 字符"/>
    <w:link w:val="27"/>
    <w:qFormat/>
    <w:uiPriority w:val="0"/>
    <w:rPr>
      <w:sz w:val="24"/>
      <w:szCs w:val="24"/>
      <w:lang w:bidi="ar-AE"/>
    </w:rPr>
  </w:style>
  <w:style w:type="character" w:customStyle="1" w:styleId="226">
    <w:name w:val="正文文本 3 字符"/>
    <w:link w:val="28"/>
    <w:qFormat/>
    <w:uiPriority w:val="0"/>
    <w:rPr>
      <w:sz w:val="24"/>
      <w:szCs w:val="24"/>
      <w:lang w:eastAsia="en-GB" w:bidi="ar-AE"/>
    </w:rPr>
  </w:style>
  <w:style w:type="character" w:customStyle="1" w:styleId="227">
    <w:name w:val="结束语 字符"/>
    <w:link w:val="29"/>
    <w:qFormat/>
    <w:uiPriority w:val="0"/>
    <w:rPr>
      <w:sz w:val="24"/>
      <w:szCs w:val="24"/>
      <w:lang w:bidi="ar-AE"/>
    </w:rPr>
  </w:style>
  <w:style w:type="character" w:customStyle="1" w:styleId="228">
    <w:name w:val="正文文本缩进 字符"/>
    <w:link w:val="30"/>
    <w:qFormat/>
    <w:uiPriority w:val="0"/>
    <w:rPr>
      <w:sz w:val="24"/>
      <w:szCs w:val="24"/>
      <w:lang w:bidi="ar-AE"/>
    </w:rPr>
  </w:style>
  <w:style w:type="character" w:customStyle="1" w:styleId="229">
    <w:name w:val="HTML 地址 字符"/>
    <w:link w:val="34"/>
    <w:qFormat/>
    <w:uiPriority w:val="0"/>
    <w:rPr>
      <w:i/>
      <w:iCs/>
      <w:sz w:val="24"/>
      <w:szCs w:val="24"/>
      <w:lang w:bidi="ar-AE"/>
    </w:rPr>
  </w:style>
  <w:style w:type="character" w:customStyle="1" w:styleId="230">
    <w:name w:val="纯文本 字符"/>
    <w:link w:val="38"/>
    <w:qFormat/>
    <w:uiPriority w:val="0"/>
    <w:rPr>
      <w:rFonts w:ascii="Courier New" w:hAnsi="Courier New" w:cs="Courier New"/>
      <w:lang w:bidi="ar-AE"/>
    </w:rPr>
  </w:style>
  <w:style w:type="character" w:customStyle="1" w:styleId="231">
    <w:name w:val="日期 字符"/>
    <w:link w:val="41"/>
    <w:qFormat/>
    <w:uiPriority w:val="0"/>
    <w:rPr>
      <w:sz w:val="24"/>
      <w:szCs w:val="24"/>
      <w:lang w:bidi="ar-AE"/>
    </w:rPr>
  </w:style>
  <w:style w:type="character" w:customStyle="1" w:styleId="232">
    <w:name w:val="正文文本缩进 2 字符"/>
    <w:link w:val="42"/>
    <w:qFormat/>
    <w:uiPriority w:val="0"/>
    <w:rPr>
      <w:sz w:val="24"/>
      <w:szCs w:val="24"/>
      <w:lang w:bidi="ar-AE"/>
    </w:rPr>
  </w:style>
  <w:style w:type="character" w:customStyle="1" w:styleId="233">
    <w:name w:val="尾注文本 字符"/>
    <w:link w:val="43"/>
    <w:qFormat/>
    <w:uiPriority w:val="0"/>
    <w:rPr>
      <w:lang w:bidi="ar-AE"/>
    </w:rPr>
  </w:style>
  <w:style w:type="character" w:customStyle="1" w:styleId="234">
    <w:name w:val="批注框文本 字符"/>
    <w:link w:val="45"/>
    <w:qFormat/>
    <w:uiPriority w:val="0"/>
    <w:rPr>
      <w:rFonts w:ascii="Tahoma" w:hAnsi="Tahoma" w:cs="Tahoma"/>
      <w:sz w:val="16"/>
      <w:szCs w:val="16"/>
      <w:lang w:bidi="ar-AE"/>
    </w:rPr>
  </w:style>
  <w:style w:type="character" w:customStyle="1" w:styleId="235">
    <w:name w:val="页脚 字符"/>
    <w:link w:val="46"/>
    <w:qFormat/>
    <w:uiPriority w:val="0"/>
    <w:rPr>
      <w:sz w:val="16"/>
      <w:szCs w:val="16"/>
      <w:lang w:val="en-GB" w:eastAsia="zh-CN" w:bidi="he-IL"/>
    </w:rPr>
  </w:style>
  <w:style w:type="character" w:customStyle="1" w:styleId="236">
    <w:name w:val="页眉 字符"/>
    <w:link w:val="48"/>
    <w:qFormat/>
    <w:uiPriority w:val="99"/>
    <w:rPr>
      <w:sz w:val="24"/>
      <w:szCs w:val="24"/>
      <w:lang w:val="en-GB" w:eastAsia="zh-CN" w:bidi="he-IL"/>
    </w:rPr>
  </w:style>
  <w:style w:type="character" w:customStyle="1" w:styleId="237">
    <w:name w:val="签名 字符"/>
    <w:link w:val="49"/>
    <w:qFormat/>
    <w:uiPriority w:val="0"/>
    <w:rPr>
      <w:sz w:val="24"/>
      <w:szCs w:val="24"/>
      <w:lang w:bidi="ar-AE"/>
    </w:rPr>
  </w:style>
  <w:style w:type="character" w:customStyle="1" w:styleId="238">
    <w:name w:val="副标题 字符"/>
    <w:link w:val="54"/>
    <w:qFormat/>
    <w:uiPriority w:val="0"/>
    <w:rPr>
      <w:sz w:val="24"/>
      <w:szCs w:val="24"/>
      <w:lang w:bidi="ar-AE"/>
    </w:rPr>
  </w:style>
  <w:style w:type="character" w:customStyle="1" w:styleId="239">
    <w:name w:val="脚注文本 字符"/>
    <w:link w:val="56"/>
    <w:qFormat/>
    <w:uiPriority w:val="0"/>
    <w:rPr>
      <w:lang w:bidi="ar-AE"/>
    </w:rPr>
  </w:style>
  <w:style w:type="character" w:customStyle="1" w:styleId="240">
    <w:name w:val="正文文本缩进 3 字符"/>
    <w:link w:val="59"/>
    <w:qFormat/>
    <w:uiPriority w:val="0"/>
    <w:rPr>
      <w:sz w:val="16"/>
      <w:szCs w:val="16"/>
      <w:lang w:bidi="ar-AE"/>
    </w:rPr>
  </w:style>
  <w:style w:type="character" w:customStyle="1" w:styleId="241">
    <w:name w:val="正文文本 2 字符"/>
    <w:link w:val="65"/>
    <w:qFormat/>
    <w:uiPriority w:val="0"/>
    <w:rPr>
      <w:sz w:val="24"/>
      <w:szCs w:val="24"/>
      <w:lang w:eastAsia="en-GB" w:bidi="ar-AE"/>
    </w:rPr>
  </w:style>
  <w:style w:type="character" w:customStyle="1" w:styleId="242">
    <w:name w:val="信息标题 字符"/>
    <w:link w:val="68"/>
    <w:qFormat/>
    <w:uiPriority w:val="0"/>
    <w:rPr>
      <w:rFonts w:ascii="Times New Roman" w:hAnsi="Times New Roman" w:eastAsia="宋体" w:cs="Simplified Arabic"/>
      <w:sz w:val="24"/>
      <w:szCs w:val="24"/>
      <w:shd w:val="pct20" w:color="auto" w:fill="auto"/>
      <w:lang w:bidi="ar-AE"/>
    </w:rPr>
  </w:style>
  <w:style w:type="character" w:customStyle="1" w:styleId="243">
    <w:name w:val="HTML 预设格式 字符"/>
    <w:link w:val="69"/>
    <w:qFormat/>
    <w:uiPriority w:val="0"/>
    <w:rPr>
      <w:rFonts w:ascii="Courier New" w:hAnsi="Courier New" w:cs="Courier New"/>
      <w:lang w:bidi="ar-AE"/>
    </w:rPr>
  </w:style>
  <w:style w:type="character" w:customStyle="1" w:styleId="244">
    <w:name w:val="标题 字符"/>
    <w:link w:val="74"/>
    <w:qFormat/>
    <w:uiPriority w:val="0"/>
    <w:rPr>
      <w:b/>
      <w:bCs/>
      <w:sz w:val="24"/>
      <w:szCs w:val="24"/>
      <w:lang w:bidi="ar-AE"/>
    </w:rPr>
  </w:style>
  <w:style w:type="character" w:customStyle="1" w:styleId="245">
    <w:name w:val="批注主题 字符"/>
    <w:link w:val="75"/>
    <w:qFormat/>
    <w:uiPriority w:val="0"/>
    <w:rPr>
      <w:b/>
      <w:bCs/>
      <w:lang w:bidi="ar-AE"/>
    </w:rPr>
  </w:style>
  <w:style w:type="character" w:customStyle="1" w:styleId="246">
    <w:name w:val="正文文本首行缩进 字符"/>
    <w:link w:val="76"/>
    <w:qFormat/>
    <w:uiPriority w:val="0"/>
    <w:rPr>
      <w:sz w:val="24"/>
      <w:szCs w:val="24"/>
      <w:lang w:eastAsia="en-GB" w:bidi="ar-AE"/>
    </w:rPr>
  </w:style>
  <w:style w:type="character" w:customStyle="1" w:styleId="247">
    <w:name w:val="正文文本首行缩进 2 字符"/>
    <w:link w:val="77"/>
    <w:qFormat/>
    <w:uiPriority w:val="0"/>
    <w:rPr>
      <w:sz w:val="24"/>
      <w:szCs w:val="24"/>
      <w:lang w:eastAsia="en-GB" w:bidi="ar-AE"/>
    </w:rPr>
  </w:style>
  <w:style w:type="paragraph" w:customStyle="1" w:styleId="248">
    <w:name w:val="Body Text 1"/>
    <w:basedOn w:val="1"/>
    <w:qFormat/>
    <w:uiPriority w:val="0"/>
    <w:pPr>
      <w:ind w:left="720"/>
    </w:pPr>
    <w:rPr>
      <w:lang w:eastAsia="en-GB"/>
    </w:rPr>
  </w:style>
  <w:style w:type="paragraph" w:customStyle="1" w:styleId="249">
    <w:name w:val="Body Text 4"/>
    <w:basedOn w:val="1"/>
    <w:qFormat/>
    <w:uiPriority w:val="0"/>
    <w:pPr>
      <w:ind w:left="2880"/>
    </w:pPr>
    <w:rPr>
      <w:lang w:eastAsia="en-GB"/>
    </w:rPr>
  </w:style>
  <w:style w:type="paragraph" w:customStyle="1" w:styleId="250">
    <w:name w:val="Body Text 5"/>
    <w:basedOn w:val="1"/>
    <w:qFormat/>
    <w:uiPriority w:val="0"/>
    <w:pPr>
      <w:ind w:left="3600"/>
    </w:pPr>
    <w:rPr>
      <w:lang w:eastAsia="en-GB"/>
    </w:rPr>
  </w:style>
  <w:style w:type="paragraph" w:customStyle="1" w:styleId="251">
    <w:name w:val="Body Text 6"/>
    <w:basedOn w:val="1"/>
    <w:qFormat/>
    <w:uiPriority w:val="0"/>
    <w:pPr>
      <w:ind w:left="4320"/>
    </w:pPr>
    <w:rPr>
      <w:lang w:eastAsia="en-GB"/>
    </w:rPr>
  </w:style>
  <w:style w:type="paragraph" w:customStyle="1" w:styleId="252">
    <w:name w:val="Body Text 7"/>
    <w:basedOn w:val="1"/>
    <w:qFormat/>
    <w:uiPriority w:val="0"/>
    <w:pPr>
      <w:ind w:left="5041"/>
    </w:pPr>
    <w:rPr>
      <w:lang w:eastAsia="en-GB"/>
    </w:rPr>
  </w:style>
  <w:style w:type="paragraph" w:customStyle="1" w:styleId="253">
    <w:name w:val="Footer Right"/>
    <w:basedOn w:val="46"/>
    <w:qFormat/>
    <w:uiPriority w:val="0"/>
    <w:pPr>
      <w:jc w:val="right"/>
    </w:pPr>
  </w:style>
  <w:style w:type="paragraph" w:customStyle="1" w:styleId="254">
    <w:name w:val="Footnote"/>
    <w:basedOn w:val="56"/>
    <w:qFormat/>
    <w:uiPriority w:val="0"/>
    <w:pPr>
      <w:tabs>
        <w:tab w:val="left" w:pos="340"/>
      </w:tabs>
    </w:pPr>
  </w:style>
  <w:style w:type="paragraph" w:styleId="255">
    <w:name w:val="List Paragraph"/>
    <w:basedOn w:val="1"/>
    <w:qFormat/>
    <w:uiPriority w:val="34"/>
    <w:pPr>
      <w:ind w:left="720"/>
      <w:contextualSpacing/>
    </w:pPr>
  </w:style>
  <w:style w:type="paragraph" w:styleId="256">
    <w:name w:val="No Spacing"/>
    <w:basedOn w:val="1"/>
    <w:qFormat/>
    <w:uiPriority w:val="0"/>
    <w:pPr>
      <w:spacing w:after="0"/>
    </w:pPr>
  </w:style>
  <w:style w:type="paragraph" w:customStyle="1" w:styleId="257">
    <w:name w:val="NormalBold"/>
    <w:basedOn w:val="1"/>
    <w:next w:val="1"/>
    <w:qFormat/>
    <w:uiPriority w:val="0"/>
    <w:rPr>
      <w:b/>
      <w:bCs/>
    </w:rPr>
  </w:style>
  <w:style w:type="paragraph" w:customStyle="1" w:styleId="258">
    <w:name w:val="NormalBoldNS"/>
    <w:basedOn w:val="1"/>
    <w:next w:val="1"/>
    <w:qFormat/>
    <w:uiPriority w:val="0"/>
    <w:pPr>
      <w:spacing w:after="0"/>
      <w:jc w:val="left"/>
    </w:pPr>
    <w:rPr>
      <w:b/>
      <w:bCs/>
    </w:rPr>
  </w:style>
  <w:style w:type="paragraph" w:customStyle="1" w:styleId="259">
    <w:name w:val="NormalNS"/>
    <w:basedOn w:val="1"/>
    <w:qFormat/>
    <w:uiPriority w:val="0"/>
    <w:pPr>
      <w:spacing w:after="0"/>
    </w:pPr>
  </w:style>
  <w:style w:type="paragraph" w:customStyle="1" w:styleId="260">
    <w:name w:val="NormalRight"/>
    <w:basedOn w:val="259"/>
    <w:qFormat/>
    <w:uiPriority w:val="0"/>
    <w:pPr>
      <w:jc w:val="right"/>
    </w:pPr>
  </w:style>
  <w:style w:type="paragraph" w:customStyle="1" w:styleId="261">
    <w:name w:val="Note Continuation"/>
    <w:basedOn w:val="1"/>
    <w:qFormat/>
    <w:uiPriority w:val="0"/>
    <w:pPr>
      <w:spacing w:after="120"/>
      <w:ind w:left="340"/>
    </w:pPr>
    <w:rPr>
      <w:sz w:val="20"/>
      <w:szCs w:val="20"/>
    </w:rPr>
  </w:style>
  <w:style w:type="paragraph" w:customStyle="1" w:styleId="262">
    <w:name w:val="TOC Heading"/>
    <w:basedOn w:val="1"/>
    <w:next w:val="1"/>
    <w:qFormat/>
    <w:uiPriority w:val="0"/>
    <w:pPr>
      <w:jc w:val="center"/>
    </w:pPr>
    <w:rPr>
      <w:b/>
      <w:bCs/>
      <w:caps/>
    </w:rPr>
  </w:style>
  <w:style w:type="paragraph" w:customStyle="1" w:styleId="263">
    <w:name w:val="BGH Standard"/>
    <w:basedOn w:val="1"/>
    <w:qFormat/>
    <w:uiPriority w:val="0"/>
    <w:pPr>
      <w:ind w:left="1985"/>
    </w:pPr>
    <w:rPr>
      <w:lang w:eastAsia="en-GB"/>
    </w:rPr>
  </w:style>
  <w:style w:type="paragraph" w:customStyle="1" w:styleId="264">
    <w:name w:val="NormalRight12"/>
    <w:basedOn w:val="260"/>
    <w:qFormat/>
    <w:uiPriority w:val="0"/>
    <w:pPr>
      <w:spacing w:after="240"/>
    </w:pPr>
  </w:style>
  <w:style w:type="paragraph" w:customStyle="1" w:styleId="265">
    <w:name w:val="SubTitle0"/>
    <w:basedOn w:val="54"/>
    <w:qFormat/>
    <w:uiPriority w:val="0"/>
    <w:pPr>
      <w:spacing w:after="0"/>
    </w:pPr>
  </w:style>
  <w:style w:type="paragraph" w:customStyle="1" w:styleId="266">
    <w:name w:val="OptionLabel"/>
    <w:qFormat/>
    <w:uiPriority w:val="0"/>
    <w:rPr>
      <w:rFonts w:ascii="Times New Roman" w:hAnsi="Times New Roman" w:eastAsia="宋体" w:cs="Times New Roman"/>
      <w:b/>
      <w:bCs/>
      <w:sz w:val="24"/>
      <w:szCs w:val="24"/>
      <w:lang w:val="en-GB" w:eastAsia="zh-CN" w:bidi="ar-AE"/>
    </w:rPr>
  </w:style>
  <w:style w:type="paragraph" w:customStyle="1" w:styleId="267">
    <w:name w:val="NormalLeft"/>
    <w:basedOn w:val="1"/>
    <w:next w:val="1"/>
    <w:qFormat/>
    <w:uiPriority w:val="0"/>
    <w:pPr>
      <w:jc w:val="left"/>
    </w:pPr>
  </w:style>
  <w:style w:type="paragraph" w:customStyle="1" w:styleId="268">
    <w:name w:val="Bibliography"/>
    <w:basedOn w:val="1"/>
    <w:next w:val="1"/>
    <w:qFormat/>
    <w:uiPriority w:val="0"/>
  </w:style>
  <w:style w:type="table" w:customStyle="1" w:styleId="269">
    <w:name w:val="Colorful Grid1"/>
    <w:basedOn w:val="78"/>
    <w:qFormat/>
    <w:uiPriority w:val="0"/>
    <w:rPr>
      <w:color w:val="000000"/>
    </w:rPr>
    <w:tblPr>
      <w:tblBorders>
        <w:insideH w:val="single" w:color="FFFFFF" w:sz="4" w:space="0"/>
      </w:tblBorders>
    </w:tblPr>
    <w:tcPr>
      <w:shd w:val="clear" w:color="auto" w:fill="CCCCCC"/>
    </w:tcPr>
    <w:tblStylePr w:type="firstRow">
      <w:rPr>
        <w:b/>
        <w:bCs/>
      </w:rPr>
      <w:tcPr>
        <w:shd w:val="clear" w:color="auto" w:fill="999999"/>
      </w:tcPr>
    </w:tblStylePr>
    <w:tblStylePr w:type="lastRow">
      <w:rPr>
        <w:b/>
        <w:bCs/>
        <w:color w:val="000000"/>
      </w:rPr>
      <w:tcPr>
        <w:shd w:val="clear" w:color="auto" w:fill="999999"/>
      </w:tcPr>
    </w:tblStylePr>
    <w:tblStylePr w:type="firstCol">
      <w:rPr>
        <w:color w:val="FFFFFF"/>
      </w:rPr>
      <w:tcPr>
        <w:shd w:val="clear" w:color="auto" w:fill="000000"/>
      </w:tcPr>
    </w:tblStylePr>
    <w:tblStylePr w:type="lastCol">
      <w:rPr>
        <w:color w:val="FFFFFF"/>
      </w:rPr>
      <w:tcPr>
        <w:shd w:val="clear" w:color="auto" w:fill="000000"/>
      </w:tcPr>
    </w:tblStylePr>
    <w:tblStylePr w:type="band1Vert">
      <w:tcPr>
        <w:shd w:val="clear" w:color="auto" w:fill="808080"/>
      </w:tcPr>
    </w:tblStylePr>
    <w:tblStylePr w:type="band1Horz">
      <w:tcPr>
        <w:shd w:val="clear" w:color="auto" w:fill="808080"/>
      </w:tcPr>
    </w:tblStylePr>
  </w:style>
  <w:style w:type="table" w:customStyle="1" w:styleId="270">
    <w:name w:val="Colorful List1"/>
    <w:basedOn w:val="78"/>
    <w:qFormat/>
    <w:uiPriority w:val="0"/>
    <w:rPr>
      <w:color w:val="000000"/>
    </w:rPr>
    <w:tcPr>
      <w:shd w:val="clear" w:color="auto" w:fill="E6E6E6"/>
    </w:tcPr>
    <w:tblStylePr w:type="firstRow">
      <w:rPr>
        <w:b/>
        <w:bCs/>
        <w:color w:val="FFFFFF"/>
      </w:rPr>
      <w:tcPr>
        <w:tcBorders>
          <w:top w:val="nil"/>
          <w:left w:val="nil"/>
          <w:bottom w:val="single" w:color="FFFFFF" w:sz="12" w:space="0"/>
          <w:right w:val="nil"/>
          <w:insideH w:val="nil"/>
          <w:insideV w:val="nil"/>
          <w:tl2br w:val="nil"/>
          <w:tr2bl w:val="nil"/>
        </w:tcBorders>
        <w:shd w:val="clear" w:color="auto" w:fill="9E3A38"/>
      </w:tcPr>
    </w:tblStylePr>
    <w:tblStylePr w:type="lastRow">
      <w:rPr>
        <w:b/>
        <w:bCs/>
        <w:color w:val="9E3A38"/>
      </w:r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cPr>
        <w:shd w:val="clear" w:color="auto" w:fill="C0C0C0"/>
      </w:tcPr>
    </w:tblStylePr>
    <w:tblStylePr w:type="band1Horz">
      <w:tcPr>
        <w:shd w:val="clear" w:color="auto" w:fill="CCCCCC"/>
      </w:tcPr>
    </w:tblStylePr>
  </w:style>
  <w:style w:type="table" w:customStyle="1" w:styleId="271">
    <w:name w:val="Colorful Shading1"/>
    <w:basedOn w:val="78"/>
    <w:qFormat/>
    <w:uiPriority w:val="0"/>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cPr>
        <w:tcBorders>
          <w:top w:val="nil"/>
          <w:left w:val="nil"/>
          <w:bottom w:val="single" w:color="C0504D" w:sz="24" w:space="0"/>
          <w:right w:val="nil"/>
          <w:insideH w:val="nil"/>
          <w:insideV w:val="nil"/>
          <w:tl2br w:val="nil"/>
          <w:tr2bl w:val="nil"/>
        </w:tcBorders>
        <w:shd w:val="clear" w:color="auto" w:fill="FFFFFF"/>
      </w:tcPr>
    </w:tblStylePr>
    <w:tblStylePr w:type="lastRow">
      <w:rPr>
        <w:b/>
        <w:bCs/>
        <w:color w:val="FFFFFF"/>
      </w:rPr>
      <w:tcPr>
        <w:tcBorders>
          <w:top w:val="single" w:color="FFFFFF" w:sz="6" w:space="0"/>
          <w:left w:val="nil"/>
          <w:bottom w:val="nil"/>
          <w:right w:val="nil"/>
          <w:insideH w:val="nil"/>
          <w:insideV w:val="nil"/>
          <w:tl2br w:val="nil"/>
          <w:tr2bl w:val="nil"/>
        </w:tcBorders>
        <w:shd w:val="clear" w:color="auto" w:fill="000000"/>
      </w:tcPr>
    </w:tblStylePr>
    <w:tblStylePr w:type="firstCol">
      <w:rPr>
        <w:color w:val="FFFFFF"/>
      </w:rPr>
      <w:tcPr>
        <w:tcBorders>
          <w:top w:val="nil"/>
          <w:left w:val="nil"/>
          <w:bottom w:val="nil"/>
          <w:right w:val="nil"/>
          <w:insideH w:val="single" w:sz="4" w:space="0"/>
          <w:insideV w:val="nil"/>
          <w:tl2br w:val="nil"/>
          <w:tr2bl w:val="nil"/>
        </w:tcBorders>
        <w:shd w:val="clear" w:color="auto" w:fill="000000"/>
      </w:tcPr>
    </w:tblStylePr>
    <w:tblStylePr w:type="lastCol">
      <w:rPr>
        <w:color w:val="FFFFFF"/>
      </w:rPr>
      <w:tcPr>
        <w:shd w:val="clear" w:color="auto" w:fill="000000"/>
      </w:tcPr>
    </w:tblStylePr>
    <w:tblStylePr w:type="band1Vert">
      <w:tcPr>
        <w:shd w:val="clear" w:color="auto" w:fill="999999"/>
      </w:tcPr>
    </w:tblStylePr>
    <w:tblStylePr w:type="band1Horz">
      <w:tcPr>
        <w:shd w:val="clear" w:color="auto" w:fill="808080"/>
      </w:tcPr>
    </w:tblStylePr>
    <w:tblStylePr w:type="neCell">
      <w:rPr>
        <w:color w:val="000000"/>
      </w:rPr>
    </w:tblStylePr>
    <w:tblStylePr w:type="nwCell">
      <w:rPr>
        <w:color w:val="000000"/>
      </w:rPr>
    </w:tblStylePr>
  </w:style>
  <w:style w:type="table" w:customStyle="1" w:styleId="272">
    <w:name w:val="Dark List1"/>
    <w:basedOn w:val="78"/>
    <w:qFormat/>
    <w:uiPriority w:val="0"/>
    <w:rPr>
      <w:color w:val="FFFFFF"/>
    </w:rPr>
    <w:tcPr>
      <w:shd w:val="clear" w:color="auto" w:fill="000000"/>
    </w:tcPr>
    <w:tblStylePr w:type="firstRow">
      <w:rPr>
        <w:b/>
        <w:bCs/>
      </w:rPr>
      <w:tcPr>
        <w:tcBorders>
          <w:top w:val="nil"/>
          <w:left w:val="nil"/>
          <w:bottom w:val="single" w:color="FFFFFF" w:sz="18" w:space="0"/>
          <w:right w:val="nil"/>
          <w:insideH w:val="nil"/>
          <w:insideV w:val="nil"/>
          <w:tl2br w:val="nil"/>
          <w:tr2bl w:val="nil"/>
        </w:tcBorders>
        <w:shd w:val="clear" w:color="auto" w:fill="000000"/>
      </w:tcPr>
    </w:tblStylePr>
    <w:tblStylePr w:type="lastRow">
      <w:tcPr>
        <w:tcBorders>
          <w:top w:val="single" w:color="FFFFFF" w:sz="18" w:space="0"/>
          <w:left w:val="nil"/>
          <w:bottom w:val="nil"/>
          <w:right w:val="nil"/>
          <w:insideH w:val="nil"/>
          <w:insideV w:val="nil"/>
          <w:tl2br w:val="nil"/>
          <w:tr2bl w:val="nil"/>
        </w:tcBorders>
        <w:shd w:val="clear" w:color="auto" w:fill="000000"/>
      </w:tcPr>
    </w:tblStylePr>
    <w:tblStylePr w:type="firstCol">
      <w:tcPr>
        <w:tcBorders>
          <w:top w:val="nil"/>
          <w:left w:val="nil"/>
          <w:bottom w:val="nil"/>
          <w:right w:val="single" w:color="FFFFFF" w:sz="18" w:space="0"/>
          <w:insideH w:val="nil"/>
          <w:insideV w:val="nil"/>
          <w:tl2br w:val="nil"/>
          <w:tr2bl w:val="nil"/>
        </w:tcBorders>
        <w:shd w:val="clear" w:color="auto" w:fill="000000"/>
      </w:tcPr>
    </w:tblStylePr>
    <w:tblStylePr w:type="lastCol">
      <w:tcPr>
        <w:tcBorders>
          <w:top w:val="nil"/>
          <w:left w:val="single" w:color="FFFFFF" w:sz="18" w:space="0"/>
          <w:bottom w:val="nil"/>
          <w:right w:val="nil"/>
          <w:insideH w:val="nil"/>
          <w:insideV w:val="nil"/>
          <w:tl2br w:val="nil"/>
          <w:tr2bl w:val="nil"/>
        </w:tcBorders>
        <w:shd w:val="clear" w:color="auto" w:fill="000000"/>
      </w:tcPr>
    </w:tblStylePr>
    <w:tblStylePr w:type="band1Vert">
      <w:tcPr>
        <w:shd w:val="clear" w:color="auto" w:fill="000000"/>
      </w:tcPr>
    </w:tblStylePr>
    <w:tblStylePr w:type="band1Horz">
      <w:tcPr>
        <w:shd w:val="clear" w:color="auto" w:fill="000000"/>
      </w:tcPr>
    </w:tblStylePr>
  </w:style>
  <w:style w:type="paragraph" w:styleId="273">
    <w:name w:val="Intense Quote"/>
    <w:basedOn w:val="1"/>
    <w:next w:val="1"/>
    <w:link w:val="274"/>
    <w:qFormat/>
    <w:uiPriority w:val="0"/>
    <w:pPr>
      <w:pBdr>
        <w:bottom w:val="single" w:color="4F81BD" w:sz="4" w:space="4"/>
      </w:pBdr>
      <w:spacing w:before="200" w:after="280"/>
      <w:ind w:left="936" w:right="936"/>
    </w:pPr>
    <w:rPr>
      <w:rFonts w:cs="Simplified Arabic"/>
      <w:b/>
      <w:bCs/>
      <w:i/>
      <w:iCs/>
      <w:color w:val="4F81BD"/>
    </w:rPr>
  </w:style>
  <w:style w:type="character" w:customStyle="1" w:styleId="274">
    <w:name w:val="明显引用 字符"/>
    <w:link w:val="273"/>
    <w:qFormat/>
    <w:uiPriority w:val="0"/>
    <w:rPr>
      <w:b/>
      <w:bCs/>
      <w:i/>
      <w:iCs/>
      <w:color w:val="4F81BD"/>
      <w:sz w:val="24"/>
      <w:szCs w:val="24"/>
      <w:lang w:bidi="ar-AE"/>
    </w:rPr>
  </w:style>
  <w:style w:type="table" w:customStyle="1" w:styleId="275">
    <w:name w:val="Light Grid1"/>
    <w:basedOn w:val="78"/>
    <w:qFormat/>
    <w:uiPriority w:val="0"/>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ascii="Times New Roman" w:hAnsi="Times New Roman" w:eastAsia="Times New Roman" w:cs="Times New Roman"/>
        <w:b/>
        <w:bCs/>
      </w:rPr>
      <w:tcPr>
        <w:tcBorders>
          <w:top w:val="single" w:color="000000" w:sz="8" w:space="0"/>
          <w:left w:val="single" w:color="000000" w:sz="8" w:space="0"/>
          <w:bottom w:val="single" w:color="000000" w:sz="18" w:space="0"/>
          <w:right w:val="single" w:color="000000" w:sz="8" w:space="0"/>
          <w:insideH w:val="nil"/>
          <w:insideV w:val="single" w:sz="8" w:space="0"/>
          <w:tl2br w:val="nil"/>
          <w:tr2bl w:val="nil"/>
        </w:tcBorders>
      </w:tcPr>
    </w:tblStylePr>
    <w:tblStylePr w:type="lastRow">
      <w:pPr>
        <w:spacing w:before="0" w:after="0" w:line="240" w:lineRule="auto"/>
      </w:pPr>
      <w:rPr>
        <w:rFonts w:ascii="Times New Roman" w:hAnsi="Times New Roman" w:eastAsia="Times New Roman" w:cs="Times New Roman"/>
        <w:b/>
        <w:bCs/>
      </w:rPr>
      <w:tcPr>
        <w:tcBorders>
          <w:top w:val="double" w:color="000000" w:sz="6" w:space="0"/>
          <w:left w:val="single" w:color="000000" w:sz="8" w:space="0"/>
          <w:bottom w:val="single" w:color="000000" w:sz="8" w:space="0"/>
          <w:right w:val="single" w:color="000000" w:sz="8" w:space="0"/>
          <w:insideH w:val="nil"/>
          <w:insideV w:val="single" w:sz="8" w:space="0"/>
          <w:tl2br w:val="nil"/>
          <w:tr2bl w:val="nil"/>
        </w:tcBorders>
      </w:tcPr>
    </w:tblStylePr>
    <w:tblStylePr w:type="firstCol">
      <w:rPr>
        <w:rFonts w:ascii="Times New Roman" w:hAnsi="Times New Roman" w:eastAsia="Times New Roman" w:cs="Times New Roman"/>
        <w:b/>
        <w:bCs/>
      </w:rPr>
    </w:tblStylePr>
    <w:tblStylePr w:type="lastCol">
      <w:rPr>
        <w:rFonts w:ascii="Times New Roman" w:hAnsi="Times New Roman" w:eastAsia="Times New Roman" w:cs="Times New Roman"/>
        <w:b/>
        <w:bCs/>
      </w:rPr>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shd w:val="clear" w:color="auto" w:fill="C0C0C0"/>
      </w:tcPr>
    </w:tblStylePr>
    <w:tblStylePr w:type="band1Horz">
      <w:tcPr>
        <w:tcBorders>
          <w:top w:val="single" w:color="000000" w:sz="8" w:space="0"/>
          <w:left w:val="single" w:color="000000" w:sz="8" w:space="0"/>
          <w:bottom w:val="single" w:color="000000" w:sz="8" w:space="0"/>
          <w:right w:val="single" w:color="000000" w:sz="8" w:space="0"/>
          <w:insideH w:val="nil"/>
          <w:insideV w:val="single" w:sz="8" w:space="0"/>
          <w:tl2br w:val="nil"/>
          <w:tr2bl w:val="nil"/>
        </w:tcBorders>
        <w:shd w:val="clear" w:color="auto" w:fill="C0C0C0"/>
      </w:tcPr>
    </w:tblStylePr>
    <w:tblStylePr w:type="band2Horz">
      <w:tcPr>
        <w:tcBorders>
          <w:top w:val="single" w:color="000000" w:sz="8" w:space="0"/>
          <w:left w:val="single" w:color="000000" w:sz="8" w:space="0"/>
          <w:bottom w:val="single" w:color="000000" w:sz="8" w:space="0"/>
          <w:right w:val="single" w:color="000000" w:sz="8" w:space="0"/>
          <w:insideH w:val="nil"/>
          <w:insideV w:val="single" w:sz="8" w:space="0"/>
          <w:tl2br w:val="nil"/>
          <w:tr2bl w:val="nil"/>
        </w:tcBorders>
      </w:tcPr>
    </w:tblStylePr>
  </w:style>
  <w:style w:type="table" w:customStyle="1" w:styleId="276">
    <w:name w:val="Light Grid - Accent 11"/>
    <w:basedOn w:val="78"/>
    <w:qFormat/>
    <w:uiPriority w:val="0"/>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ascii="Times New Roman" w:hAnsi="Times New Roman" w:eastAsia="Times New Roman" w:cs="Times New Roman"/>
        <w:b/>
        <w:bCs/>
      </w:rPr>
      <w:tcPr>
        <w:tcBorders>
          <w:top w:val="single" w:color="4F81BD" w:sz="8" w:space="0"/>
          <w:left w:val="single" w:color="4F81BD" w:sz="8" w:space="0"/>
          <w:bottom w:val="single" w:color="4F81BD" w:sz="18" w:space="0"/>
          <w:right w:val="single" w:color="4F81BD" w:sz="8" w:space="0"/>
          <w:insideH w:val="nil"/>
          <w:insideV w:val="single" w:sz="8" w:space="0"/>
          <w:tl2br w:val="nil"/>
          <w:tr2bl w:val="nil"/>
        </w:tcBorders>
      </w:tcPr>
    </w:tblStylePr>
    <w:tblStylePr w:type="lastRow">
      <w:pPr>
        <w:spacing w:before="0" w:after="0" w:line="240" w:lineRule="auto"/>
      </w:pPr>
      <w:rPr>
        <w:rFonts w:ascii="Times New Roman" w:hAnsi="Times New Roman" w:eastAsia="Times New Roman" w:cs="Times New Roman"/>
        <w:b/>
        <w:bCs/>
      </w:rPr>
      <w:tcPr>
        <w:tcBorders>
          <w:top w:val="double" w:color="4F81BD" w:sz="6" w:space="0"/>
          <w:left w:val="single" w:color="4F81BD" w:sz="8" w:space="0"/>
          <w:bottom w:val="single" w:color="4F81BD" w:sz="8" w:space="0"/>
          <w:right w:val="single" w:color="4F81BD" w:sz="8" w:space="0"/>
          <w:insideH w:val="nil"/>
          <w:insideV w:val="single" w:sz="8" w:space="0"/>
          <w:tl2br w:val="nil"/>
          <w:tr2bl w:val="nil"/>
        </w:tcBorders>
      </w:tcPr>
    </w:tblStylePr>
    <w:tblStylePr w:type="firstCol">
      <w:rPr>
        <w:rFonts w:ascii="Times New Roman" w:hAnsi="Times New Roman" w:eastAsia="Times New Roman" w:cs="Times New Roman"/>
        <w:b/>
        <w:bCs/>
      </w:rPr>
    </w:tblStylePr>
    <w:tblStylePr w:type="lastCol">
      <w:rPr>
        <w:rFonts w:ascii="Times New Roman" w:hAnsi="Times New Roman" w:eastAsia="Times New Roman" w:cs="Times New Roman"/>
        <w:b/>
        <w:bCs/>
      </w:rPr>
      <w:tcPr>
        <w:tcBorders>
          <w:top w:val="single" w:color="4F81BD" w:sz="8" w:space="0"/>
          <w:left w:val="single" w:color="4F81BD" w:sz="8" w:space="0"/>
          <w:bottom w:val="single" w:color="4F81BD" w:sz="8" w:space="0"/>
          <w:right w:val="single" w:color="4F81BD" w:sz="8" w:space="0"/>
          <w:insideH w:val="nil"/>
          <w:insideV w:val="nil"/>
          <w:tl2br w:val="nil"/>
          <w:tr2bl w:val="nil"/>
        </w:tcBorders>
      </w:tcPr>
    </w:tblStylePr>
    <w:tblStylePr w:type="band1Vert">
      <w:tcPr>
        <w:tcBorders>
          <w:top w:val="single" w:color="4F81BD" w:sz="8" w:space="0"/>
          <w:left w:val="single" w:color="4F81BD" w:sz="8" w:space="0"/>
          <w:bottom w:val="single" w:color="4F81BD" w:sz="8" w:space="0"/>
          <w:right w:val="single" w:color="4F81BD" w:sz="8" w:space="0"/>
          <w:insideH w:val="nil"/>
          <w:insideV w:val="nil"/>
          <w:tl2br w:val="nil"/>
          <w:tr2bl w:val="nil"/>
        </w:tcBorders>
        <w:shd w:val="clear" w:color="auto" w:fill="D3DFEE"/>
      </w:tcPr>
    </w:tblStylePr>
    <w:tblStylePr w:type="band1Horz">
      <w:tcPr>
        <w:tcBorders>
          <w:top w:val="single" w:color="4F81BD" w:sz="8" w:space="0"/>
          <w:left w:val="single" w:color="4F81BD" w:sz="8" w:space="0"/>
          <w:bottom w:val="single" w:color="4F81BD" w:sz="8" w:space="0"/>
          <w:right w:val="single" w:color="4F81BD" w:sz="8" w:space="0"/>
          <w:insideH w:val="nil"/>
          <w:insideV w:val="single" w:sz="8" w:space="0"/>
          <w:tl2br w:val="nil"/>
          <w:tr2bl w:val="nil"/>
        </w:tcBorders>
        <w:shd w:val="clear" w:color="auto" w:fill="D3DFEE"/>
      </w:tcPr>
    </w:tblStylePr>
    <w:tblStylePr w:type="band2Horz">
      <w:tcPr>
        <w:tcBorders>
          <w:top w:val="single" w:color="4F81BD" w:sz="8" w:space="0"/>
          <w:left w:val="single" w:color="4F81BD" w:sz="8" w:space="0"/>
          <w:bottom w:val="single" w:color="4F81BD" w:sz="8" w:space="0"/>
          <w:right w:val="single" w:color="4F81BD" w:sz="8" w:space="0"/>
          <w:insideH w:val="nil"/>
          <w:insideV w:val="single" w:sz="8" w:space="0"/>
          <w:tl2br w:val="nil"/>
          <w:tr2bl w:val="nil"/>
        </w:tcBorders>
      </w:tcPr>
    </w:tblStylePr>
  </w:style>
  <w:style w:type="table" w:customStyle="1" w:styleId="277">
    <w:name w:val="Light List1"/>
    <w:basedOn w:val="78"/>
    <w:qFormat/>
    <w:uiPriority w:val="0"/>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table" w:customStyle="1" w:styleId="278">
    <w:name w:val="Light List - Accent 11"/>
    <w:basedOn w:val="78"/>
    <w:qFormat/>
    <w:uiPriority w:val="0"/>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cPr>
        <w:shd w:val="clear" w:color="auto" w:fill="4F81BD"/>
      </w:tcPr>
    </w:tblStylePr>
    <w:tblStylePr w:type="lastRow">
      <w:pPr>
        <w:spacing w:before="0" w:after="0" w:line="240" w:lineRule="auto"/>
      </w:pPr>
      <w:rPr>
        <w:b/>
        <w:bCs/>
      </w:rPr>
      <w:tcPr>
        <w:tcBorders>
          <w:top w:val="double" w:color="4F81BD" w:sz="6" w:space="0"/>
          <w:left w:val="single" w:color="4F81BD" w:sz="8" w:space="0"/>
          <w:bottom w:val="single" w:color="4F81BD" w:sz="8" w:space="0"/>
          <w:right w:val="single" w:color="4F81BD"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4F81BD" w:sz="8" w:space="0"/>
          <w:left w:val="single" w:color="4F81BD" w:sz="8" w:space="0"/>
          <w:bottom w:val="single" w:color="4F81BD" w:sz="8" w:space="0"/>
          <w:right w:val="single" w:color="4F81BD" w:sz="8" w:space="0"/>
          <w:insideH w:val="nil"/>
          <w:insideV w:val="nil"/>
          <w:tl2br w:val="nil"/>
          <w:tr2bl w:val="nil"/>
        </w:tcBorders>
      </w:tcPr>
    </w:tblStylePr>
    <w:tblStylePr w:type="band1Horz">
      <w:tcPr>
        <w:tcBorders>
          <w:top w:val="single" w:color="4F81BD" w:sz="8" w:space="0"/>
          <w:left w:val="single" w:color="4F81BD" w:sz="8" w:space="0"/>
          <w:bottom w:val="single" w:color="4F81BD" w:sz="8" w:space="0"/>
          <w:right w:val="single" w:color="4F81BD" w:sz="8" w:space="0"/>
          <w:insideH w:val="nil"/>
          <w:insideV w:val="nil"/>
          <w:tl2br w:val="nil"/>
          <w:tr2bl w:val="nil"/>
        </w:tcBorders>
      </w:tcPr>
    </w:tblStylePr>
  </w:style>
  <w:style w:type="table" w:customStyle="1" w:styleId="279">
    <w:name w:val="Light Shading1"/>
    <w:basedOn w:val="78"/>
    <w:qFormat/>
    <w:uiPriority w:val="0"/>
    <w:rPr>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l2br w:val="nil"/>
          <w:tr2bl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C0C0C0"/>
      </w:tcPr>
    </w:tblStylePr>
    <w:tblStylePr w:type="band1Horz">
      <w:tcPr>
        <w:shd w:val="clear" w:color="auto" w:fill="C0C0C0"/>
      </w:tcPr>
    </w:tblStylePr>
  </w:style>
  <w:style w:type="table" w:customStyle="1" w:styleId="280">
    <w:name w:val="Light Shading - Accent 11"/>
    <w:basedOn w:val="78"/>
    <w:qFormat/>
    <w:uiPriority w:val="0"/>
    <w:rPr>
      <w:color w:val="365F91"/>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D3DFEE"/>
      </w:tcPr>
    </w:tblStylePr>
    <w:tblStylePr w:type="band1Horz">
      <w:tcPr>
        <w:shd w:val="clear" w:color="auto" w:fill="D3DFEE"/>
      </w:tcPr>
    </w:tblStylePr>
  </w:style>
  <w:style w:type="table" w:customStyle="1" w:styleId="281">
    <w:name w:val="Medium Grid 11"/>
    <w:basedOn w:val="78"/>
    <w:qFormat/>
    <w:uiPriority w:val="0"/>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cPr>
        <w:tcBorders>
          <w:top w:val="single" w:color="404040"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808080"/>
      </w:tcPr>
    </w:tblStylePr>
    <w:tblStylePr w:type="band1Horz">
      <w:tcPr>
        <w:shd w:val="clear" w:color="auto" w:fill="808080"/>
      </w:tcPr>
    </w:tblStylePr>
  </w:style>
  <w:style w:type="table" w:customStyle="1" w:styleId="282">
    <w:name w:val="Medium Grid 21"/>
    <w:basedOn w:val="78"/>
    <w:qFormat/>
    <w:uiPriority w:val="0"/>
    <w:rPr>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cPr>
        <w:shd w:val="clear" w:color="auto" w:fill="E6E6E6"/>
      </w:tcPr>
    </w:tblStylePr>
    <w:tblStylePr w:type="lastRow">
      <w:rPr>
        <w:b/>
        <w:bCs/>
        <w:color w:val="000000"/>
      </w:rPr>
      <w:tcPr>
        <w:tcBorders>
          <w:top w:val="single" w:color="000000" w:sz="12" w:space="0"/>
          <w:left w:val="nil"/>
          <w:bottom w:val="nil"/>
          <w:right w:val="nil"/>
          <w:insideH w:val="nil"/>
          <w:insideV w:val="nil"/>
          <w:tl2br w:val="nil"/>
          <w:tr2bl w:val="nil"/>
        </w:tcBorders>
        <w:shd w:val="clear" w:color="auto" w:fill="FFFFFF"/>
      </w:tcPr>
    </w:tblStylePr>
    <w:tblStylePr w:type="firstCol">
      <w:rPr>
        <w:b/>
        <w:bCs/>
        <w:color w:val="000000"/>
      </w:rPr>
      <w:tcPr>
        <w:shd w:val="clear" w:color="auto" w:fill="FFFFFF"/>
      </w:tcPr>
    </w:tblStylePr>
    <w:tblStylePr w:type="lastCol">
      <w:rPr>
        <w:b w:val="0"/>
        <w:bCs w:val="0"/>
        <w:color w:val="000000"/>
      </w:rPr>
      <w:tcPr>
        <w:shd w:val="clear" w:color="auto" w:fill="CCCCCC"/>
      </w:tcPr>
    </w:tblStylePr>
    <w:tblStylePr w:type="band1Vert">
      <w:tcPr>
        <w:shd w:val="clear" w:color="auto" w:fill="808080"/>
      </w:tcPr>
    </w:tblStylePr>
    <w:tblStylePr w:type="band1Horz">
      <w:tcPr>
        <w:tcBorders>
          <w:top w:val="nil"/>
          <w:left w:val="nil"/>
          <w:bottom w:val="nil"/>
          <w:right w:val="nil"/>
          <w:insideH w:val="single" w:sz="6" w:space="0"/>
          <w:insideV w:val="single" w:sz="6" w:space="0"/>
          <w:tl2br w:val="nil"/>
          <w:tr2bl w:val="nil"/>
        </w:tcBorders>
        <w:shd w:val="clear" w:color="auto" w:fill="808080"/>
      </w:tcPr>
    </w:tblStylePr>
    <w:tblStylePr w:type="nwCell">
      <w:tcPr>
        <w:shd w:val="clear" w:color="auto" w:fill="FFFFFF"/>
      </w:tcPr>
    </w:tblStylePr>
  </w:style>
  <w:style w:type="table" w:customStyle="1" w:styleId="283">
    <w:name w:val="Medium Grid 31"/>
    <w:basedOn w:val="78"/>
    <w:qFormat/>
    <w:uiPriority w:val="0"/>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000000"/>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000000"/>
      </w:tcPr>
    </w:tblStylePr>
    <w:tblStylePr w:type="firstCol">
      <w:rPr>
        <w:b/>
        <w:bCs/>
        <w:i w:val="0"/>
        <w:iCs w:val="0"/>
        <w:color w:val="FFFFFF"/>
      </w:rPr>
      <w:tcPr>
        <w:tcBorders>
          <w:top w:val="nil"/>
          <w:left w:val="single" w:color="FFFFFF" w:sz="8" w:space="0"/>
          <w:bottom w:val="nil"/>
          <w:right w:val="single" w:color="FFFFFF" w:sz="24" w:space="0"/>
          <w:insideH w:val="nil"/>
          <w:insideV w:val="nil"/>
          <w:tl2br w:val="nil"/>
          <w:tr2bl w:val="nil"/>
        </w:tcBorders>
        <w:shd w:val="clear" w:color="auto" w:fill="000000"/>
      </w:tcPr>
    </w:tblStylePr>
    <w:tblStylePr w:type="lastCol">
      <w:rPr>
        <w:b/>
        <w:bCs/>
        <w:i w:val="0"/>
        <w:iCs w:val="0"/>
        <w:color w:val="FFFFFF"/>
      </w:rPr>
      <w:tcPr>
        <w:tcBorders>
          <w:top w:val="nil"/>
          <w:left w:val="single" w:color="FFFFFF" w:sz="24" w:space="0"/>
          <w:bottom w:val="nil"/>
          <w:right w:val="nil"/>
          <w:insideH w:val="nil"/>
          <w:insideV w:val="nil"/>
          <w:tl2br w:val="nil"/>
          <w:tr2bl w:val="nil"/>
        </w:tcBorders>
        <w:shd w:val="clear" w:color="auto" w:fill="000000"/>
      </w:tcPr>
    </w:tblStylePr>
    <w:tblStylePr w:type="band1Vert">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808080"/>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808080"/>
      </w:tcPr>
    </w:tblStylePr>
  </w:style>
  <w:style w:type="table" w:customStyle="1" w:styleId="284">
    <w:name w:val="Medium List 11"/>
    <w:basedOn w:val="78"/>
    <w:qFormat/>
    <w:uiPriority w:val="0"/>
    <w:rPr>
      <w:color w:val="000000"/>
    </w:rPr>
    <w:tblPr>
      <w:tblBorders>
        <w:top w:val="single" w:color="000000" w:sz="8" w:space="0"/>
        <w:bottom w:val="single" w:color="000000" w:sz="8" w:space="0"/>
      </w:tblBorders>
    </w:tblPr>
    <w:tblStylePr w:type="firstRow">
      <w:rPr>
        <w:rFonts w:ascii="Times New Roman" w:hAnsi="Times New Roman" w:eastAsia="Times New Roman" w:cs="Times New Roman"/>
      </w:rPr>
      <w:tcPr>
        <w:tcBorders>
          <w:top w:val="nil"/>
          <w:left w:val="nil"/>
          <w:bottom w:val="single" w:color="000000" w:sz="8" w:space="0"/>
          <w:right w:val="nil"/>
          <w:insideH w:val="nil"/>
          <w:insideV w:val="nil"/>
          <w:tl2br w:val="nil"/>
          <w:tr2bl w:val="nil"/>
        </w:tcBorders>
      </w:tcPr>
    </w:tblStylePr>
    <w:tblStylePr w:type="lastRow">
      <w:rPr>
        <w:b/>
        <w:bCs/>
        <w:color w:val="1F497D"/>
      </w:rPr>
      <w:tcPr>
        <w:tcBorders>
          <w:top w:val="single" w:color="000000" w:sz="8" w:space="0"/>
          <w:left w:val="nil"/>
          <w:bottom w:val="single" w:color="000000" w:sz="8" w:space="0"/>
          <w:right w:val="nil"/>
          <w:insideH w:val="nil"/>
          <w:insideV w:val="nil"/>
          <w:tl2br w:val="nil"/>
          <w:tr2bl w:val="nil"/>
        </w:tcBorders>
      </w:tcPr>
    </w:tblStylePr>
    <w:tblStylePr w:type="firstCol">
      <w:rPr>
        <w:b/>
        <w:bCs/>
      </w:rPr>
    </w:tblStylePr>
    <w:tblStylePr w:type="lastCol">
      <w:rPr>
        <w:b/>
        <w:bCs/>
      </w:rPr>
      <w:tcPr>
        <w:tcBorders>
          <w:top w:val="single" w:color="000000" w:sz="8" w:space="0"/>
          <w:left w:val="nil"/>
          <w:bottom w:val="single" w:color="000000" w:sz="8" w:space="0"/>
          <w:right w:val="nil"/>
          <w:insideH w:val="nil"/>
          <w:insideV w:val="nil"/>
          <w:tl2br w:val="nil"/>
          <w:tr2bl w:val="nil"/>
        </w:tcBorders>
      </w:tcPr>
    </w:tblStylePr>
    <w:tblStylePr w:type="band1Vert">
      <w:tcPr>
        <w:shd w:val="clear" w:color="auto" w:fill="C0C0C0"/>
      </w:tcPr>
    </w:tblStylePr>
    <w:tblStylePr w:type="band1Horz">
      <w:tcPr>
        <w:shd w:val="clear" w:color="auto" w:fill="C0C0C0"/>
      </w:tcPr>
    </w:tblStylePr>
  </w:style>
  <w:style w:type="table" w:customStyle="1" w:styleId="285">
    <w:name w:val="Medium List 1 - Accent 11"/>
    <w:basedOn w:val="78"/>
    <w:qFormat/>
    <w:uiPriority w:val="0"/>
    <w:rPr>
      <w:color w:val="000000"/>
    </w:rPr>
    <w:tblPr>
      <w:tblBorders>
        <w:top w:val="single" w:color="4F81BD" w:sz="8" w:space="0"/>
        <w:bottom w:val="single" w:color="4F81BD" w:sz="8" w:space="0"/>
      </w:tblBorders>
    </w:tblPr>
    <w:tblStylePr w:type="firstRow">
      <w:rPr>
        <w:rFonts w:ascii="Times New Roman" w:hAnsi="Times New Roman" w:eastAsia="Times New Roman" w:cs="Times New Roman"/>
      </w:rPr>
      <w:tcPr>
        <w:tcBorders>
          <w:top w:val="nil"/>
          <w:left w:val="nil"/>
          <w:bottom w:val="single" w:color="4F81BD" w:sz="8" w:space="0"/>
          <w:right w:val="nil"/>
          <w:insideH w:val="nil"/>
          <w:insideV w:val="nil"/>
          <w:tl2br w:val="nil"/>
          <w:tr2bl w:val="nil"/>
        </w:tcBorders>
      </w:tcPr>
    </w:tblStylePr>
    <w:tblStylePr w:type="lastRow">
      <w:rPr>
        <w:b/>
        <w:bCs/>
        <w:color w:val="1F497D"/>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cPr>
        <w:tcBorders>
          <w:top w:val="single" w:color="4F81BD" w:sz="8" w:space="0"/>
          <w:left w:val="nil"/>
          <w:bottom w:val="single" w:color="4F81BD" w:sz="8" w:space="0"/>
          <w:right w:val="nil"/>
          <w:insideH w:val="nil"/>
          <w:insideV w:val="nil"/>
          <w:tl2br w:val="nil"/>
          <w:tr2bl w:val="nil"/>
        </w:tcBorders>
      </w:tcPr>
    </w:tblStylePr>
    <w:tblStylePr w:type="band1Vert">
      <w:tcPr>
        <w:shd w:val="clear" w:color="auto" w:fill="D3DFEE"/>
      </w:tcPr>
    </w:tblStylePr>
    <w:tblStylePr w:type="band1Horz">
      <w:tcPr>
        <w:shd w:val="clear" w:color="auto" w:fill="D3DFEE"/>
      </w:tcPr>
    </w:tblStylePr>
  </w:style>
  <w:style w:type="table" w:customStyle="1" w:styleId="286">
    <w:name w:val="Medium List 21"/>
    <w:basedOn w:val="78"/>
    <w:qFormat/>
    <w:uiPriority w:val="0"/>
    <w:rPr>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cPr>
        <w:tcBorders>
          <w:top w:val="nil"/>
          <w:left w:val="nil"/>
          <w:bottom w:val="single" w:color="000000" w:sz="24" w:space="0"/>
          <w:right w:val="nil"/>
          <w:insideH w:val="nil"/>
          <w:insideV w:val="nil"/>
          <w:tl2br w:val="nil"/>
          <w:tr2bl w:val="nil"/>
        </w:tcBorders>
        <w:shd w:val="clear" w:color="auto" w:fill="FFFFFF"/>
      </w:tcPr>
    </w:tblStylePr>
    <w:tblStylePr w:type="lastRow">
      <w:tcPr>
        <w:tcBorders>
          <w:top w:val="single" w:color="000000" w:sz="8" w:space="0"/>
          <w:left w:val="nil"/>
          <w:bottom w:val="nil"/>
          <w:right w:val="nil"/>
          <w:insideH w:val="nil"/>
          <w:insideV w:val="nil"/>
          <w:tl2br w:val="nil"/>
          <w:tr2bl w:val="nil"/>
        </w:tcBorders>
        <w:shd w:val="clear" w:color="auto" w:fill="FFFFFF"/>
      </w:tcPr>
    </w:tblStylePr>
    <w:tblStylePr w:type="firstCol">
      <w:tcPr>
        <w:tcBorders>
          <w:top w:val="nil"/>
          <w:left w:val="nil"/>
          <w:bottom w:val="nil"/>
          <w:right w:val="single" w:color="000000" w:sz="8" w:space="0"/>
          <w:insideH w:val="nil"/>
          <w:insideV w:val="nil"/>
          <w:tl2br w:val="nil"/>
          <w:tr2bl w:val="nil"/>
        </w:tcBorders>
        <w:shd w:val="clear" w:color="auto" w:fill="FFFFFF"/>
      </w:tcPr>
    </w:tblStylePr>
    <w:tblStylePr w:type="lastCol">
      <w:tcPr>
        <w:tcBorders>
          <w:top w:val="nil"/>
          <w:left w:val="single" w:color="000000" w:sz="8" w:space="0"/>
          <w:bottom w:val="nil"/>
          <w:right w:val="nil"/>
          <w:insideH w:val="nil"/>
          <w:insideV w:val="nil"/>
          <w:tl2br w:val="nil"/>
          <w:tr2bl w:val="nil"/>
        </w:tcBorders>
        <w:shd w:val="clear" w:color="auto" w:fill="FFFFFF"/>
      </w:tcPr>
    </w:tblStylePr>
    <w:tblStylePr w:type="band1Vert">
      <w:tcPr>
        <w:shd w:val="clear" w:color="auto" w:fill="C0C0C0"/>
      </w:tcPr>
    </w:tblStylePr>
    <w:tblStylePr w:type="band1Horz">
      <w:tcPr>
        <w:shd w:val="clear" w:color="auto" w:fill="C0C0C0"/>
      </w:tcPr>
    </w:tblStylePr>
    <w:tblStylePr w:type="nwCell">
      <w:tcPr>
        <w:shd w:val="clear" w:color="auto" w:fill="FFFFFF"/>
      </w:tcPr>
    </w:tblStylePr>
  </w:style>
  <w:style w:type="table" w:customStyle="1" w:styleId="287">
    <w:name w:val="Medium Shading 11"/>
    <w:basedOn w:val="78"/>
    <w:qFormat/>
    <w:uiPriority w:val="0"/>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cPr>
        <w:tcBorders>
          <w:top w:val="single" w:color="404040" w:sz="8" w:space="0"/>
          <w:left w:val="single" w:color="404040" w:sz="8" w:space="0"/>
          <w:bottom w:val="single" w:color="404040" w:sz="8" w:space="0"/>
          <w:right w:val="single" w:color="404040" w:sz="8" w:space="0"/>
          <w:insideH w:val="nil"/>
          <w:insideV w:val="nil"/>
          <w:tl2br w:val="nil"/>
          <w:tr2bl w:val="nil"/>
        </w:tcBorders>
        <w:shd w:val="clear" w:color="auto" w:fill="000000"/>
      </w:tcPr>
    </w:tblStylePr>
    <w:tblStylePr w:type="lastRow">
      <w:pPr>
        <w:spacing w:before="0" w:after="0" w:line="240" w:lineRule="auto"/>
      </w:pPr>
      <w:rPr>
        <w:b/>
        <w:bCs/>
      </w:rPr>
      <w:tcPr>
        <w:tcBorders>
          <w:top w:val="double" w:color="404040" w:sz="6" w:space="0"/>
          <w:left w:val="single" w:color="404040" w:sz="8" w:space="0"/>
          <w:bottom w:val="single" w:color="404040" w:sz="8" w:space="0"/>
          <w:right w:val="single" w:color="404040" w:sz="8" w:space="0"/>
          <w:insideH w:val="nil"/>
          <w:insideV w:val="nil"/>
          <w:tl2br w:val="nil"/>
          <w:tr2bl w:val="nil"/>
        </w:tcBorders>
      </w:tcPr>
    </w:tblStylePr>
    <w:tblStylePr w:type="firstCol">
      <w:rPr>
        <w:b/>
        <w:bCs/>
      </w:rPr>
    </w:tblStylePr>
    <w:tblStylePr w:type="lastCol">
      <w:rPr>
        <w:b/>
        <w:bCs/>
      </w:rPr>
    </w:tblStylePr>
    <w:tblStylePr w:type="band1Vert">
      <w:tcPr>
        <w:shd w:val="clear" w:color="auto" w:fill="C0C0C0"/>
      </w:tcPr>
    </w:tblStylePr>
    <w:tblStylePr w:type="band1Horz">
      <w:tcPr>
        <w:shd w:val="clear" w:color="auto" w:fill="C0C0C0"/>
      </w:tcPr>
    </w:tblStylePr>
  </w:style>
  <w:style w:type="table" w:customStyle="1" w:styleId="288">
    <w:name w:val="Medium Shading 1 - Accent 11"/>
    <w:basedOn w:val="78"/>
    <w:qFormat/>
    <w:uiPriority w:val="0"/>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l2br w:val="nil"/>
          <w:tr2bl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l2br w:val="nil"/>
          <w:tr2bl w:val="nil"/>
        </w:tcBorders>
      </w:tcPr>
    </w:tblStylePr>
    <w:tblStylePr w:type="firstCol">
      <w:rPr>
        <w:b/>
        <w:bCs/>
      </w:rPr>
    </w:tblStylePr>
    <w:tblStylePr w:type="lastCol">
      <w:rPr>
        <w:b/>
        <w:bCs/>
      </w:rPr>
    </w:tblStylePr>
    <w:tblStylePr w:type="band1Vert">
      <w:tcPr>
        <w:shd w:val="clear" w:color="auto" w:fill="D3DFEE"/>
      </w:tcPr>
    </w:tblStylePr>
    <w:tblStylePr w:type="band1Horz">
      <w:tcPr>
        <w:shd w:val="clear" w:color="auto" w:fill="D3DFEE"/>
      </w:tcPr>
    </w:tblStylePr>
  </w:style>
  <w:style w:type="table" w:customStyle="1" w:styleId="289">
    <w:name w:val="Medium Shading 21"/>
    <w:basedOn w:val="78"/>
    <w:qFormat/>
    <w:uiPriority w:val="0"/>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l2br w:val="nil"/>
          <w:tr2bl w:val="nil"/>
        </w:tcBorders>
        <w:shd w:val="clear" w:color="auto" w:fill="000000"/>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cPr>
        <w:tcBorders>
          <w:top w:val="nil"/>
          <w:left w:val="nil"/>
          <w:bottom w:val="single" w:color="auto" w:sz="18" w:space="0"/>
          <w:right w:val="nil"/>
          <w:insideH w:val="nil"/>
          <w:insideV w:val="nil"/>
          <w:tl2br w:val="nil"/>
          <w:tr2bl w:val="nil"/>
        </w:tcBorders>
        <w:shd w:val="clear" w:color="auto" w:fill="000000"/>
      </w:tcPr>
    </w:tblStylePr>
    <w:tblStylePr w:type="lastCol">
      <w:rPr>
        <w:b/>
        <w:bCs/>
        <w:color w:val="FFFFFF"/>
      </w:rPr>
      <w:tcPr>
        <w:shd w:val="clear" w:color="auto" w:fill="000000"/>
      </w:tcPr>
    </w:tblStylePr>
    <w:tblStylePr w:type="band1Vert">
      <w:tcPr>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l2br w:val="nil"/>
          <w:tr2bl w:val="nil"/>
        </w:tcBorders>
      </w:tcPr>
    </w:tblStylePr>
    <w:tblStylePr w:type="nwCell">
      <w:rPr>
        <w:color w:val="FFFFFF"/>
      </w:rPr>
      <w:tcPr>
        <w:tcBorders>
          <w:top w:val="single" w:color="auto" w:sz="18" w:space="0"/>
          <w:left w:val="nil"/>
          <w:bottom w:val="single" w:color="auto" w:sz="18" w:space="0"/>
          <w:right w:val="nil"/>
          <w:insideH w:val="nil"/>
          <w:insideV w:val="nil"/>
          <w:tl2br w:val="nil"/>
          <w:tr2bl w:val="nil"/>
        </w:tcBorders>
      </w:tcPr>
    </w:tblStylePr>
  </w:style>
  <w:style w:type="table" w:customStyle="1" w:styleId="290">
    <w:name w:val="Medium Shading 2 - Accent 11"/>
    <w:basedOn w:val="78"/>
    <w:qFormat/>
    <w:uiPriority w:val="0"/>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l2br w:val="nil"/>
          <w:tr2bl w:val="nil"/>
        </w:tcBorders>
        <w:shd w:val="clear" w:color="auto" w:fill="4F81B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l2br w:val="nil"/>
          <w:tr2bl w:val="nil"/>
        </w:tcBorders>
        <w:shd w:val="clear" w:color="auto" w:fill="FFFFFF"/>
      </w:tcPr>
    </w:tblStylePr>
    <w:tblStylePr w:type="firstCol">
      <w:rPr>
        <w:b/>
        <w:bCs/>
        <w:color w:val="FFFFFF"/>
      </w:rPr>
      <w:tcPr>
        <w:tcBorders>
          <w:top w:val="nil"/>
          <w:left w:val="nil"/>
          <w:bottom w:val="single" w:color="auto" w:sz="18" w:space="0"/>
          <w:right w:val="nil"/>
          <w:insideH w:val="nil"/>
          <w:insideV w:val="nil"/>
          <w:tl2br w:val="nil"/>
          <w:tr2bl w:val="nil"/>
        </w:tcBorders>
        <w:shd w:val="clear" w:color="auto" w:fill="4F81BD"/>
      </w:tcPr>
    </w:tblStylePr>
    <w:tblStylePr w:type="lastCol">
      <w:rPr>
        <w:b/>
        <w:bCs/>
        <w:color w:val="FFFFFF"/>
      </w:rPr>
      <w:tcPr>
        <w:shd w:val="clear" w:color="auto" w:fill="4F81BD"/>
      </w:tcPr>
    </w:tblStylePr>
    <w:tblStylePr w:type="band1Vert">
      <w:tcPr>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l2br w:val="nil"/>
          <w:tr2bl w:val="nil"/>
        </w:tcBorders>
      </w:tcPr>
    </w:tblStylePr>
    <w:tblStylePr w:type="nwCell">
      <w:rPr>
        <w:color w:val="FFFFFF"/>
      </w:rPr>
      <w:tcPr>
        <w:tcBorders>
          <w:top w:val="single" w:color="auto" w:sz="18" w:space="0"/>
          <w:left w:val="nil"/>
          <w:bottom w:val="single" w:color="auto" w:sz="18" w:space="0"/>
          <w:right w:val="nil"/>
          <w:insideH w:val="nil"/>
          <w:insideV w:val="nil"/>
          <w:tl2br w:val="nil"/>
          <w:tr2bl w:val="nil"/>
        </w:tcBorders>
      </w:tcPr>
    </w:tblStylePr>
  </w:style>
  <w:style w:type="paragraph" w:styleId="291">
    <w:name w:val="Quote"/>
    <w:basedOn w:val="1"/>
    <w:next w:val="1"/>
    <w:link w:val="292"/>
    <w:qFormat/>
    <w:uiPriority w:val="0"/>
    <w:rPr>
      <w:rFonts w:cs="Simplified Arabic"/>
      <w:i/>
      <w:iCs/>
      <w:color w:val="000000"/>
    </w:rPr>
  </w:style>
  <w:style w:type="character" w:customStyle="1" w:styleId="292">
    <w:name w:val="引用 字符"/>
    <w:link w:val="291"/>
    <w:qFormat/>
    <w:uiPriority w:val="0"/>
    <w:rPr>
      <w:i/>
      <w:iCs/>
      <w:color w:val="000000"/>
      <w:sz w:val="24"/>
      <w:szCs w:val="24"/>
      <w:lang w:bidi="ar-AE"/>
    </w:rPr>
  </w:style>
  <w:style w:type="paragraph" w:customStyle="1" w:styleId="293">
    <w:name w:val="Standard L9"/>
    <w:basedOn w:val="1"/>
    <w:next w:val="28"/>
    <w:link w:val="294"/>
    <w:qFormat/>
    <w:uiPriority w:val="0"/>
    <w:pPr>
      <w:numPr>
        <w:ilvl w:val="8"/>
        <w:numId w:val="1"/>
      </w:numPr>
      <w:outlineLvl w:val="8"/>
    </w:pPr>
    <w:rPr>
      <w:rFonts w:cs="Simplified Arabic"/>
    </w:rPr>
  </w:style>
  <w:style w:type="character" w:customStyle="1" w:styleId="294">
    <w:name w:val="Standard L9 Char"/>
    <w:link w:val="293"/>
    <w:qFormat/>
    <w:uiPriority w:val="0"/>
    <w:rPr>
      <w:sz w:val="24"/>
      <w:szCs w:val="24"/>
      <w:lang w:bidi="ar-AE"/>
    </w:rPr>
  </w:style>
  <w:style w:type="paragraph" w:customStyle="1" w:styleId="295">
    <w:name w:val="Standard L8"/>
    <w:basedOn w:val="1"/>
    <w:next w:val="65"/>
    <w:link w:val="296"/>
    <w:qFormat/>
    <w:uiPriority w:val="0"/>
    <w:pPr>
      <w:numPr>
        <w:ilvl w:val="7"/>
        <w:numId w:val="1"/>
      </w:numPr>
      <w:outlineLvl w:val="7"/>
    </w:pPr>
    <w:rPr>
      <w:rFonts w:cs="Simplified Arabic"/>
    </w:rPr>
  </w:style>
  <w:style w:type="character" w:customStyle="1" w:styleId="296">
    <w:name w:val="Standard L8 Char"/>
    <w:link w:val="295"/>
    <w:qFormat/>
    <w:uiPriority w:val="0"/>
    <w:rPr>
      <w:sz w:val="24"/>
      <w:szCs w:val="24"/>
      <w:lang w:bidi="ar-AE"/>
    </w:rPr>
  </w:style>
  <w:style w:type="paragraph" w:customStyle="1" w:styleId="297">
    <w:name w:val="Standard L7"/>
    <w:basedOn w:val="1"/>
    <w:next w:val="251"/>
    <w:link w:val="298"/>
    <w:qFormat/>
    <w:uiPriority w:val="0"/>
    <w:pPr>
      <w:numPr>
        <w:ilvl w:val="6"/>
        <w:numId w:val="1"/>
      </w:numPr>
      <w:outlineLvl w:val="6"/>
    </w:pPr>
    <w:rPr>
      <w:rFonts w:cs="Simplified Arabic"/>
    </w:rPr>
  </w:style>
  <w:style w:type="character" w:customStyle="1" w:styleId="298">
    <w:name w:val="Standard L7 Char"/>
    <w:link w:val="297"/>
    <w:qFormat/>
    <w:uiPriority w:val="0"/>
    <w:rPr>
      <w:sz w:val="24"/>
      <w:szCs w:val="24"/>
      <w:lang w:bidi="ar-AE"/>
    </w:rPr>
  </w:style>
  <w:style w:type="paragraph" w:customStyle="1" w:styleId="299">
    <w:name w:val="Standard L6"/>
    <w:basedOn w:val="1"/>
    <w:next w:val="250"/>
    <w:link w:val="300"/>
    <w:qFormat/>
    <w:uiPriority w:val="0"/>
    <w:pPr>
      <w:numPr>
        <w:ilvl w:val="5"/>
        <w:numId w:val="1"/>
      </w:numPr>
      <w:outlineLvl w:val="5"/>
    </w:pPr>
    <w:rPr>
      <w:rFonts w:cs="Simplified Arabic"/>
    </w:rPr>
  </w:style>
  <w:style w:type="character" w:customStyle="1" w:styleId="300">
    <w:name w:val="Standard L6 Char"/>
    <w:link w:val="299"/>
    <w:qFormat/>
    <w:uiPriority w:val="0"/>
    <w:rPr>
      <w:sz w:val="24"/>
      <w:szCs w:val="24"/>
      <w:lang w:bidi="ar-AE"/>
    </w:rPr>
  </w:style>
  <w:style w:type="paragraph" w:customStyle="1" w:styleId="301">
    <w:name w:val="Standard L5"/>
    <w:basedOn w:val="1"/>
    <w:next w:val="249"/>
    <w:link w:val="302"/>
    <w:qFormat/>
    <w:uiPriority w:val="0"/>
    <w:pPr>
      <w:numPr>
        <w:ilvl w:val="4"/>
        <w:numId w:val="1"/>
      </w:numPr>
      <w:outlineLvl w:val="4"/>
    </w:pPr>
    <w:rPr>
      <w:rFonts w:cs="Simplified Arabic"/>
    </w:rPr>
  </w:style>
  <w:style w:type="character" w:customStyle="1" w:styleId="302">
    <w:name w:val="Standard L5 Char"/>
    <w:link w:val="301"/>
    <w:qFormat/>
    <w:uiPriority w:val="0"/>
    <w:rPr>
      <w:sz w:val="24"/>
      <w:szCs w:val="24"/>
      <w:lang w:bidi="ar-AE"/>
    </w:rPr>
  </w:style>
  <w:style w:type="paragraph" w:customStyle="1" w:styleId="303">
    <w:name w:val="Bullet L9"/>
    <w:basedOn w:val="1"/>
    <w:link w:val="304"/>
    <w:qFormat/>
    <w:uiPriority w:val="0"/>
    <w:pPr>
      <w:numPr>
        <w:ilvl w:val="8"/>
        <w:numId w:val="2"/>
      </w:numPr>
      <w:outlineLvl w:val="8"/>
    </w:pPr>
    <w:rPr>
      <w:rFonts w:cs="Simplified Arabic"/>
    </w:rPr>
  </w:style>
  <w:style w:type="character" w:customStyle="1" w:styleId="304">
    <w:name w:val="Bullet L9 Char"/>
    <w:link w:val="303"/>
    <w:qFormat/>
    <w:uiPriority w:val="0"/>
    <w:rPr>
      <w:sz w:val="24"/>
      <w:szCs w:val="24"/>
      <w:lang w:bidi="ar-AE"/>
    </w:rPr>
  </w:style>
  <w:style w:type="paragraph" w:customStyle="1" w:styleId="305">
    <w:name w:val="Bullet L8"/>
    <w:basedOn w:val="1"/>
    <w:link w:val="306"/>
    <w:qFormat/>
    <w:uiPriority w:val="0"/>
    <w:pPr>
      <w:numPr>
        <w:ilvl w:val="7"/>
        <w:numId w:val="2"/>
      </w:numPr>
      <w:outlineLvl w:val="7"/>
    </w:pPr>
    <w:rPr>
      <w:rFonts w:cs="Simplified Arabic"/>
    </w:rPr>
  </w:style>
  <w:style w:type="character" w:customStyle="1" w:styleId="306">
    <w:name w:val="Bullet L8 Char"/>
    <w:link w:val="305"/>
    <w:qFormat/>
    <w:uiPriority w:val="0"/>
    <w:rPr>
      <w:sz w:val="24"/>
      <w:szCs w:val="24"/>
      <w:lang w:bidi="ar-AE"/>
    </w:rPr>
  </w:style>
  <w:style w:type="paragraph" w:customStyle="1" w:styleId="307">
    <w:name w:val="Bullet L7"/>
    <w:basedOn w:val="1"/>
    <w:link w:val="308"/>
    <w:qFormat/>
    <w:uiPriority w:val="0"/>
    <w:pPr>
      <w:numPr>
        <w:ilvl w:val="6"/>
        <w:numId w:val="2"/>
      </w:numPr>
      <w:outlineLvl w:val="6"/>
    </w:pPr>
    <w:rPr>
      <w:rFonts w:cs="Simplified Arabic"/>
    </w:rPr>
  </w:style>
  <w:style w:type="character" w:customStyle="1" w:styleId="308">
    <w:name w:val="Bullet L7 Char"/>
    <w:link w:val="307"/>
    <w:qFormat/>
    <w:uiPriority w:val="0"/>
    <w:rPr>
      <w:sz w:val="24"/>
      <w:szCs w:val="24"/>
      <w:lang w:bidi="ar-AE"/>
    </w:rPr>
  </w:style>
  <w:style w:type="paragraph" w:customStyle="1" w:styleId="309">
    <w:name w:val="Bullet L6"/>
    <w:basedOn w:val="1"/>
    <w:link w:val="310"/>
    <w:qFormat/>
    <w:uiPriority w:val="0"/>
    <w:pPr>
      <w:numPr>
        <w:ilvl w:val="5"/>
        <w:numId w:val="2"/>
      </w:numPr>
      <w:outlineLvl w:val="5"/>
    </w:pPr>
    <w:rPr>
      <w:rFonts w:cs="Simplified Arabic"/>
    </w:rPr>
  </w:style>
  <w:style w:type="character" w:customStyle="1" w:styleId="310">
    <w:name w:val="Bullet L6 Char"/>
    <w:link w:val="309"/>
    <w:qFormat/>
    <w:uiPriority w:val="0"/>
    <w:rPr>
      <w:sz w:val="24"/>
      <w:szCs w:val="24"/>
      <w:lang w:bidi="ar-AE"/>
    </w:rPr>
  </w:style>
  <w:style w:type="paragraph" w:customStyle="1" w:styleId="311">
    <w:name w:val="Bullet L5"/>
    <w:basedOn w:val="1"/>
    <w:link w:val="312"/>
    <w:qFormat/>
    <w:uiPriority w:val="0"/>
    <w:pPr>
      <w:numPr>
        <w:ilvl w:val="4"/>
        <w:numId w:val="2"/>
      </w:numPr>
      <w:outlineLvl w:val="4"/>
    </w:pPr>
    <w:rPr>
      <w:rFonts w:cs="Simplified Arabic"/>
    </w:rPr>
  </w:style>
  <w:style w:type="character" w:customStyle="1" w:styleId="312">
    <w:name w:val="Bullet L5 Char"/>
    <w:link w:val="311"/>
    <w:qFormat/>
    <w:uiPriority w:val="0"/>
    <w:rPr>
      <w:sz w:val="24"/>
      <w:szCs w:val="24"/>
      <w:lang w:bidi="ar-AE"/>
    </w:rPr>
  </w:style>
  <w:style w:type="paragraph" w:customStyle="1" w:styleId="313">
    <w:name w:val="Bullet L4"/>
    <w:basedOn w:val="1"/>
    <w:link w:val="314"/>
    <w:qFormat/>
    <w:uiPriority w:val="0"/>
    <w:pPr>
      <w:numPr>
        <w:ilvl w:val="3"/>
        <w:numId w:val="2"/>
      </w:numPr>
      <w:outlineLvl w:val="3"/>
    </w:pPr>
    <w:rPr>
      <w:rFonts w:cs="Simplified Arabic"/>
    </w:rPr>
  </w:style>
  <w:style w:type="character" w:customStyle="1" w:styleId="314">
    <w:name w:val="Bullet L4 Char"/>
    <w:link w:val="313"/>
    <w:qFormat/>
    <w:uiPriority w:val="0"/>
    <w:rPr>
      <w:sz w:val="24"/>
      <w:szCs w:val="24"/>
      <w:lang w:bidi="ar-AE"/>
    </w:rPr>
  </w:style>
  <w:style w:type="paragraph" w:customStyle="1" w:styleId="315">
    <w:name w:val="Bullet L3"/>
    <w:basedOn w:val="1"/>
    <w:link w:val="316"/>
    <w:qFormat/>
    <w:uiPriority w:val="0"/>
    <w:pPr>
      <w:numPr>
        <w:ilvl w:val="2"/>
        <w:numId w:val="2"/>
      </w:numPr>
      <w:outlineLvl w:val="2"/>
    </w:pPr>
    <w:rPr>
      <w:rFonts w:cs="Simplified Arabic"/>
    </w:rPr>
  </w:style>
  <w:style w:type="character" w:customStyle="1" w:styleId="316">
    <w:name w:val="Bullet L3 Char"/>
    <w:link w:val="315"/>
    <w:qFormat/>
    <w:uiPriority w:val="0"/>
    <w:rPr>
      <w:sz w:val="24"/>
      <w:szCs w:val="24"/>
      <w:lang w:bidi="ar-AE"/>
    </w:rPr>
  </w:style>
  <w:style w:type="paragraph" w:customStyle="1" w:styleId="317">
    <w:name w:val="Bullet L2"/>
    <w:basedOn w:val="1"/>
    <w:link w:val="318"/>
    <w:qFormat/>
    <w:uiPriority w:val="0"/>
    <w:pPr>
      <w:numPr>
        <w:ilvl w:val="1"/>
        <w:numId w:val="2"/>
      </w:numPr>
      <w:outlineLvl w:val="1"/>
    </w:pPr>
    <w:rPr>
      <w:rFonts w:cs="Simplified Arabic"/>
    </w:rPr>
  </w:style>
  <w:style w:type="character" w:customStyle="1" w:styleId="318">
    <w:name w:val="Bullet L2 Char"/>
    <w:link w:val="317"/>
    <w:qFormat/>
    <w:uiPriority w:val="0"/>
    <w:rPr>
      <w:sz w:val="24"/>
      <w:szCs w:val="24"/>
      <w:lang w:bidi="ar-AE"/>
    </w:rPr>
  </w:style>
  <w:style w:type="paragraph" w:customStyle="1" w:styleId="319">
    <w:name w:val="Bullet L1"/>
    <w:basedOn w:val="1"/>
    <w:link w:val="320"/>
    <w:qFormat/>
    <w:uiPriority w:val="0"/>
    <w:pPr>
      <w:numPr>
        <w:ilvl w:val="0"/>
        <w:numId w:val="2"/>
      </w:numPr>
      <w:outlineLvl w:val="0"/>
    </w:pPr>
    <w:rPr>
      <w:rFonts w:cs="Simplified Arabic"/>
    </w:rPr>
  </w:style>
  <w:style w:type="character" w:customStyle="1" w:styleId="320">
    <w:name w:val="Bullet L1 Char"/>
    <w:link w:val="319"/>
    <w:qFormat/>
    <w:uiPriority w:val="0"/>
    <w:rPr>
      <w:sz w:val="24"/>
      <w:szCs w:val="24"/>
      <w:lang w:bidi="ar-AE"/>
    </w:rPr>
  </w:style>
  <w:style w:type="paragraph" w:customStyle="1" w:styleId="321">
    <w:name w:val="Standard L4"/>
    <w:basedOn w:val="1"/>
    <w:next w:val="28"/>
    <w:link w:val="322"/>
    <w:qFormat/>
    <w:uiPriority w:val="0"/>
    <w:pPr>
      <w:numPr>
        <w:ilvl w:val="3"/>
        <w:numId w:val="1"/>
      </w:numPr>
      <w:outlineLvl w:val="3"/>
    </w:pPr>
    <w:rPr>
      <w:rFonts w:cs="Simplified Arabic"/>
    </w:rPr>
  </w:style>
  <w:style w:type="character" w:customStyle="1" w:styleId="322">
    <w:name w:val="Standard L4 Char"/>
    <w:link w:val="321"/>
    <w:qFormat/>
    <w:uiPriority w:val="0"/>
    <w:rPr>
      <w:sz w:val="24"/>
      <w:szCs w:val="24"/>
      <w:lang w:bidi="ar-AE"/>
    </w:rPr>
  </w:style>
  <w:style w:type="paragraph" w:customStyle="1" w:styleId="323">
    <w:name w:val="Standard L3"/>
    <w:basedOn w:val="1"/>
    <w:next w:val="65"/>
    <w:link w:val="324"/>
    <w:qFormat/>
    <w:uiPriority w:val="0"/>
    <w:pPr>
      <w:numPr>
        <w:ilvl w:val="2"/>
        <w:numId w:val="1"/>
      </w:numPr>
      <w:outlineLvl w:val="2"/>
    </w:pPr>
    <w:rPr>
      <w:rFonts w:cs="Simplified Arabic"/>
    </w:rPr>
  </w:style>
  <w:style w:type="character" w:customStyle="1" w:styleId="324">
    <w:name w:val="Standard L3 Char"/>
    <w:link w:val="323"/>
    <w:qFormat/>
    <w:uiPriority w:val="0"/>
    <w:rPr>
      <w:sz w:val="24"/>
      <w:szCs w:val="24"/>
      <w:lang w:bidi="ar-AE"/>
    </w:rPr>
  </w:style>
  <w:style w:type="paragraph" w:customStyle="1" w:styleId="325">
    <w:name w:val="Standard L2"/>
    <w:basedOn w:val="1"/>
    <w:next w:val="248"/>
    <w:link w:val="326"/>
    <w:qFormat/>
    <w:uiPriority w:val="0"/>
    <w:pPr>
      <w:numPr>
        <w:ilvl w:val="1"/>
        <w:numId w:val="1"/>
      </w:numPr>
      <w:outlineLvl w:val="1"/>
    </w:pPr>
    <w:rPr>
      <w:rFonts w:cs="Simplified Arabic"/>
    </w:rPr>
  </w:style>
  <w:style w:type="character" w:customStyle="1" w:styleId="326">
    <w:name w:val="Standard L2 Char"/>
    <w:link w:val="325"/>
    <w:qFormat/>
    <w:uiPriority w:val="0"/>
    <w:rPr>
      <w:sz w:val="24"/>
      <w:szCs w:val="24"/>
      <w:lang w:bidi="ar-AE"/>
    </w:rPr>
  </w:style>
  <w:style w:type="paragraph" w:customStyle="1" w:styleId="327">
    <w:name w:val="Standard L1"/>
    <w:basedOn w:val="1"/>
    <w:next w:val="248"/>
    <w:link w:val="328"/>
    <w:qFormat/>
    <w:uiPriority w:val="0"/>
    <w:pPr>
      <w:keepNext/>
      <w:numPr>
        <w:ilvl w:val="0"/>
        <w:numId w:val="1"/>
      </w:numPr>
      <w:suppressAutoHyphens/>
      <w:jc w:val="left"/>
      <w:outlineLvl w:val="0"/>
    </w:pPr>
    <w:rPr>
      <w:rFonts w:cs="Simplified Arabic"/>
      <w:b/>
      <w:caps/>
    </w:rPr>
  </w:style>
  <w:style w:type="character" w:customStyle="1" w:styleId="328">
    <w:name w:val="Standard L1 Char"/>
    <w:link w:val="327"/>
    <w:qFormat/>
    <w:uiPriority w:val="0"/>
    <w:rPr>
      <w:b/>
      <w:caps/>
      <w:sz w:val="24"/>
      <w:szCs w:val="24"/>
      <w:lang w:bidi="ar-AE"/>
    </w:rPr>
  </w:style>
  <w:style w:type="paragraph" w:customStyle="1" w:styleId="329">
    <w:name w:val="Bullet 1"/>
    <w:qFormat/>
    <w:uiPriority w:val="0"/>
    <w:pPr>
      <w:spacing w:before="240" w:line="260" w:lineRule="atLeast"/>
      <w:jc w:val="both"/>
    </w:pPr>
    <w:rPr>
      <w:rFonts w:ascii="Times New Roman" w:hAnsi="Times New Roman" w:eastAsia="Calibri" w:cs="Times New Roman"/>
      <w:sz w:val="22"/>
      <w:szCs w:val="22"/>
      <w:lang w:val="en-GB" w:eastAsia="en-US" w:bidi="ar-SA"/>
    </w:rPr>
  </w:style>
  <w:style w:type="paragraph" w:customStyle="1" w:styleId="330">
    <w:name w:val="Normal + Left"/>
    <w:basedOn w:val="329"/>
    <w:qFormat/>
    <w:uiPriority w:val="0"/>
    <w:pPr>
      <w:numPr>
        <w:ilvl w:val="0"/>
        <w:numId w:val="3"/>
      </w:numPr>
      <w:spacing w:before="0"/>
    </w:pPr>
    <w:rPr>
      <w:rFonts w:eastAsia="仿宋_GB2312"/>
      <w:bCs/>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scjuser/C:\Program%20Files%20(x86)\Microsoft%20Office\Templates\KWM\blank.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blank</Template>
  <Pages>2</Pages>
  <Words>164</Words>
  <Characters>939</Characters>
  <Lines>7</Lines>
  <Paragraphs>2</Paragraphs>
  <TotalTime>15</TotalTime>
  <ScaleCrop>false</ScaleCrop>
  <LinksUpToDate>false</LinksUpToDate>
  <CharactersWithSpaces>1101</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2023-07-13T12:25:00Z</dcterms:created>
  <dc:creator>KWM</dc:creator>
  <cp:lastModifiedBy>scjuser</cp:lastModifiedBy>
  <cp:lastPrinted>2024-02-23T16:49:25Z</cp:lastPrinted>
  <dcterms:modified xsi:type="dcterms:W3CDTF">2024-02-23T16:52:03Z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F30BAC41EC444BB89485081FE20C080C_13</vt:lpwstr>
  </property>
</Properties>
</file>