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2</w:t>
      </w:r>
    </w:p>
    <w:p>
      <w:pPr>
        <w:spacing w:line="594" w:lineRule="exact"/>
        <w:jc w:val="center"/>
        <w:rPr>
          <w:rFonts w:hint="eastAsia" w:ascii="方正小标宋简体" w:hAnsi="方正小标宋简体" w:eastAsia="方正小标宋简体" w:cs="Times New Roman"/>
          <w:sz w:val="40"/>
          <w:szCs w:val="22"/>
          <w:lang w:eastAsia="zh-CN"/>
        </w:rPr>
      </w:pPr>
      <w:r>
        <w:rPr>
          <w:rFonts w:hint="eastAsia" w:ascii="方正小标宋简体" w:hAnsi="方正小标宋简体" w:eastAsia="方正小标宋简体" w:cs="Times New Roman"/>
          <w:sz w:val="40"/>
          <w:szCs w:val="22"/>
        </w:rPr>
        <w:t>计量比对发现问题汇总表</w:t>
      </w:r>
    </w:p>
    <w:p>
      <w:pPr>
        <w:spacing w:line="594" w:lineRule="exact"/>
        <w:jc w:val="center"/>
        <w:rPr>
          <w:rFonts w:hint="eastAsia" w:ascii="方正小标宋简体" w:hAnsi="方正小标宋简体" w:eastAsia="方正小标宋简体" w:cs="Times New Roman"/>
          <w:sz w:val="40"/>
          <w:szCs w:val="22"/>
          <w:lang w:eastAsia="zh-CN"/>
        </w:rPr>
      </w:pPr>
    </w:p>
    <w:tbl>
      <w:tblPr>
        <w:tblStyle w:val="23"/>
        <w:tblW w:w="142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1394"/>
        <w:gridCol w:w="2115"/>
        <w:gridCol w:w="2745"/>
        <w:gridCol w:w="3748"/>
        <w:gridCol w:w="35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tblHeader/>
          <w:jc w:val="center"/>
        </w:trPr>
        <w:tc>
          <w:tcPr>
            <w:tcW w:w="76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黑体" w:hAnsi="黑体" w:eastAsia="黑体" w:cs="黑体"/>
                <w:szCs w:val="24"/>
              </w:rPr>
            </w:pPr>
            <w:r>
              <w:rPr>
                <w:rFonts w:hint="eastAsia" w:ascii="黑体" w:hAnsi="黑体" w:eastAsia="黑体" w:cs="黑体"/>
                <w:szCs w:val="24"/>
              </w:rPr>
              <w:t>序号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黑体" w:hAnsi="黑体" w:eastAsia="黑体" w:cs="黑体"/>
                <w:szCs w:val="24"/>
              </w:rPr>
            </w:pPr>
            <w:r>
              <w:rPr>
                <w:rFonts w:hint="eastAsia" w:ascii="黑体" w:hAnsi="黑体" w:eastAsia="黑体" w:cs="黑体"/>
                <w:szCs w:val="24"/>
              </w:rPr>
              <w:t>项目编号</w:t>
            </w:r>
          </w:p>
        </w:tc>
        <w:tc>
          <w:tcPr>
            <w:tcW w:w="21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黑体" w:hAnsi="黑体" w:eastAsia="黑体" w:cs="黑体"/>
                <w:szCs w:val="24"/>
              </w:rPr>
            </w:pPr>
            <w:r>
              <w:rPr>
                <w:rFonts w:hint="eastAsia" w:ascii="黑体" w:hAnsi="黑体" w:eastAsia="黑体" w:cs="黑体"/>
                <w:szCs w:val="24"/>
              </w:rPr>
              <w:t>项目名称</w:t>
            </w:r>
          </w:p>
        </w:tc>
        <w:tc>
          <w:tcPr>
            <w:tcW w:w="27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黑体" w:hAnsi="黑体" w:eastAsia="黑体" w:cs="黑体"/>
                <w:szCs w:val="24"/>
              </w:rPr>
            </w:pPr>
            <w:r>
              <w:rPr>
                <w:rFonts w:hint="eastAsia" w:ascii="黑体" w:hAnsi="黑体" w:eastAsia="黑体" w:cs="黑体"/>
                <w:szCs w:val="24"/>
              </w:rPr>
              <w:t>主导实验室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黑体" w:hAnsi="黑体" w:eastAsia="黑体" w:cs="黑体"/>
                <w:szCs w:val="24"/>
              </w:rPr>
            </w:pPr>
            <w:r>
              <w:rPr>
                <w:rFonts w:hint="eastAsia" w:ascii="黑体" w:hAnsi="黑体" w:eastAsia="黑体" w:cs="黑体"/>
                <w:szCs w:val="24"/>
              </w:rPr>
              <w:t>联系方式</w:t>
            </w:r>
          </w:p>
        </w:tc>
        <w:tc>
          <w:tcPr>
            <w:tcW w:w="37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黑体" w:hAnsi="黑体" w:eastAsia="黑体" w:cs="黑体"/>
                <w:szCs w:val="24"/>
              </w:rPr>
            </w:pPr>
            <w:r>
              <w:rPr>
                <w:rFonts w:hint="eastAsia" w:ascii="黑体" w:hAnsi="黑体" w:eastAsia="黑体" w:cs="黑体"/>
                <w:szCs w:val="24"/>
              </w:rPr>
              <w:t>存在问题</w:t>
            </w:r>
          </w:p>
        </w:tc>
        <w:tc>
          <w:tcPr>
            <w:tcW w:w="352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黑体" w:hAnsi="黑体" w:eastAsia="黑体" w:cs="黑体"/>
                <w:szCs w:val="24"/>
              </w:rPr>
            </w:pPr>
            <w:r>
              <w:rPr>
                <w:rFonts w:hint="eastAsia" w:ascii="黑体" w:hAnsi="黑体" w:eastAsia="黑体" w:cs="黑体"/>
                <w:szCs w:val="24"/>
              </w:rPr>
              <w:t>存在问题的参比实验室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766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1</w:t>
            </w:r>
          </w:p>
        </w:tc>
        <w:tc>
          <w:tcPr>
            <w:tcW w:w="1394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4"/>
                <w:lang w:val="en-US" w:eastAsia="zh-CN"/>
              </w:rPr>
              <w:t>2023-</w:t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A-01</w:t>
            </w:r>
          </w:p>
        </w:tc>
        <w:tc>
          <w:tcPr>
            <w:tcW w:w="2115" w:type="dxa"/>
            <w:vMerge w:val="restart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F</w:t>
            </w:r>
            <w:r>
              <w:rPr>
                <w:rFonts w:hint="eastAsia" w:ascii="Times New Roman" w:hAnsi="Times New Roman" w:cs="Times New Roman"/>
                <w:szCs w:val="24"/>
                <w:vertAlign w:val="subscript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等级砝码量值</w:t>
            </w:r>
            <w:r>
              <w:rPr>
                <w:rFonts w:hint="eastAsia" w:ascii="Times New Roman" w:hAnsi="Times New Roman" w:cs="Times New Roman"/>
                <w:szCs w:val="24"/>
              </w:rPr>
              <w:t>计量比对</w:t>
            </w:r>
          </w:p>
        </w:tc>
        <w:tc>
          <w:tcPr>
            <w:tcW w:w="2745" w:type="dxa"/>
            <w:vMerge w:val="restart"/>
            <w:vAlign w:val="center"/>
          </w:tcPr>
          <w:p>
            <w:pPr>
              <w:rPr>
                <w:rFonts w:hint="eastAsia" w:ascii="Times New Roman" w:hAnsi="Times New Roman" w:cs="Times New Roman"/>
                <w:szCs w:val="24"/>
              </w:rPr>
            </w:pPr>
            <w:r>
              <w:rPr>
                <w:rFonts w:hint="eastAsia" w:ascii="Times New Roman" w:hAnsi="Times New Roman" w:cs="Times New Roman"/>
                <w:szCs w:val="24"/>
              </w:rPr>
              <w:t>主导实验室：</w:t>
            </w:r>
          </w:p>
          <w:p>
            <w:pPr>
              <w:rPr>
                <w:rFonts w:hint="eastAsia" w:ascii="Times New Roman" w:hAnsi="Times New Roman" w:cs="Times New Roman"/>
                <w:szCs w:val="24"/>
              </w:rPr>
            </w:pP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自治区计量测试研究院</w:t>
            </w:r>
          </w:p>
          <w:p>
            <w:pPr>
              <w:rPr>
                <w:rFonts w:hint="eastAsia" w:ascii="Times New Roman" w:hAnsi="Times New Roman" w:cs="Times New Roman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Cs w:val="24"/>
              </w:rPr>
              <w:t>联系人：</w:t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孙庆军</w:t>
            </w:r>
          </w:p>
          <w:p>
            <w:pPr>
              <w:rPr>
                <w:rFonts w:hint="eastAsia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4"/>
              </w:rPr>
              <w:t>联系方式</w:t>
            </w:r>
            <w:r>
              <w:rPr>
                <w:rFonts w:hint="default" w:ascii="Times New Roman" w:hAnsi="Times New Roman" w:cs="Times New Roman"/>
                <w:szCs w:val="24"/>
              </w:rPr>
              <w:t>：</w:t>
            </w:r>
            <w:r>
              <w:rPr>
                <w:rFonts w:hint="eastAsia" w:ascii="Times New Roman" w:hAnsi="Times New Roman" w:cs="Times New Roman"/>
                <w:szCs w:val="24"/>
              </w:rPr>
              <w:t>0</w:t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991</w:t>
            </w:r>
            <w:r>
              <w:rPr>
                <w:rFonts w:hint="eastAsia" w:ascii="Times New Roman" w:hAnsi="Times New Roman" w:cs="Times New Roman"/>
                <w:szCs w:val="24"/>
              </w:rPr>
              <w:t>-</w:t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3191614</w:t>
            </w:r>
          </w:p>
        </w:tc>
        <w:tc>
          <w:tcPr>
            <w:tcW w:w="3748" w:type="dxa"/>
            <w:vAlign w:val="center"/>
          </w:tcPr>
          <w:p>
            <w:pPr>
              <w:rPr>
                <w:rFonts w:hint="eastAsia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4"/>
              </w:rPr>
              <w:t>没有按照规程中的测量方法建立正确的数学模型，对相对不确定度的表示方法认识模糊</w:t>
            </w:r>
          </w:p>
        </w:tc>
        <w:tc>
          <w:tcPr>
            <w:tcW w:w="3527" w:type="dxa"/>
            <w:vAlign w:val="center"/>
          </w:tcPr>
          <w:p>
            <w:pPr>
              <w:rPr>
                <w:rFonts w:hint="eastAsia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4"/>
                <w:lang w:eastAsia="zh-CN"/>
              </w:rPr>
              <w:t>新疆中测测试有限责任公司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66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Cs w:val="24"/>
                <w:lang w:val="en-US" w:eastAsia="zh-CN"/>
              </w:rPr>
            </w:pPr>
          </w:p>
        </w:tc>
        <w:tc>
          <w:tcPr>
            <w:tcW w:w="1394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4"/>
                <w:lang w:val="en-US" w:eastAsia="zh-CN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Cs w:val="24"/>
                <w:lang w:val="en-US" w:eastAsia="zh-CN"/>
              </w:rPr>
            </w:pPr>
          </w:p>
        </w:tc>
        <w:tc>
          <w:tcPr>
            <w:tcW w:w="2745" w:type="dxa"/>
            <w:vMerge w:val="continue"/>
            <w:vAlign w:val="center"/>
          </w:tcPr>
          <w:p>
            <w:pPr>
              <w:rPr>
                <w:rFonts w:hint="eastAsia" w:ascii="Times New Roman" w:hAnsi="Times New Roman" w:cs="Times New Roman"/>
                <w:szCs w:val="24"/>
              </w:rPr>
            </w:pPr>
          </w:p>
        </w:tc>
        <w:tc>
          <w:tcPr>
            <w:tcW w:w="3748" w:type="dxa"/>
            <w:vAlign w:val="center"/>
          </w:tcPr>
          <w:p>
            <w:pPr>
              <w:rPr>
                <w:rFonts w:hint="eastAsia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4"/>
              </w:rPr>
              <w:t>测量不确定度结果有效位数取得太多或者末位没有对齐</w:t>
            </w:r>
          </w:p>
        </w:tc>
        <w:tc>
          <w:tcPr>
            <w:tcW w:w="3527" w:type="dxa"/>
            <w:vAlign w:val="center"/>
          </w:tcPr>
          <w:p>
            <w:pPr>
              <w:rPr>
                <w:rFonts w:hint="eastAsia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克拉玛依市质量与计量检测所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766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Cs w:val="24"/>
                <w:lang w:val="en-US" w:eastAsia="zh-CN"/>
              </w:rPr>
            </w:pPr>
          </w:p>
        </w:tc>
        <w:tc>
          <w:tcPr>
            <w:tcW w:w="1394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4"/>
                <w:lang w:val="en-US" w:eastAsia="zh-CN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Cs w:val="24"/>
                <w:lang w:val="en-US" w:eastAsia="zh-CN"/>
              </w:rPr>
            </w:pPr>
          </w:p>
        </w:tc>
        <w:tc>
          <w:tcPr>
            <w:tcW w:w="2745" w:type="dxa"/>
            <w:vMerge w:val="continue"/>
            <w:vAlign w:val="center"/>
          </w:tcPr>
          <w:p>
            <w:pPr>
              <w:rPr>
                <w:rFonts w:hint="eastAsia" w:ascii="Times New Roman" w:hAnsi="Times New Roman" w:cs="Times New Roman"/>
                <w:szCs w:val="24"/>
              </w:rPr>
            </w:pPr>
          </w:p>
        </w:tc>
        <w:tc>
          <w:tcPr>
            <w:tcW w:w="3748" w:type="dxa"/>
            <w:vAlign w:val="center"/>
          </w:tcPr>
          <w:p>
            <w:pPr>
              <w:rPr>
                <w:rFonts w:hint="eastAsia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4"/>
              </w:rPr>
              <w:t>原始</w:t>
            </w:r>
            <w:r>
              <w:rPr>
                <w:rFonts w:hint="eastAsia" w:ascii="Times New Roman" w:hAnsi="Times New Roman" w:cs="Times New Roman"/>
                <w:szCs w:val="24"/>
                <w:lang w:eastAsia="zh-CN"/>
              </w:rPr>
              <w:t>记</w:t>
            </w:r>
            <w:r>
              <w:rPr>
                <w:rFonts w:hint="eastAsia" w:ascii="Times New Roman" w:hAnsi="Times New Roman" w:cs="Times New Roman"/>
                <w:szCs w:val="24"/>
              </w:rPr>
              <w:t>录不符合规程要求</w:t>
            </w:r>
          </w:p>
        </w:tc>
        <w:tc>
          <w:tcPr>
            <w:tcW w:w="3527" w:type="dxa"/>
            <w:vAlign w:val="center"/>
          </w:tcPr>
          <w:p>
            <w:pPr>
              <w:rPr>
                <w:rFonts w:hint="eastAsia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4"/>
              </w:rPr>
              <w:t>石河子质量与计量检测所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  <w:jc w:val="center"/>
        </w:trPr>
        <w:tc>
          <w:tcPr>
            <w:tcW w:w="766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2</w:t>
            </w:r>
          </w:p>
        </w:tc>
        <w:tc>
          <w:tcPr>
            <w:tcW w:w="1394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4"/>
                <w:lang w:val="en-US" w:eastAsia="zh-CN"/>
              </w:rPr>
              <w:t>2023-</w:t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A-02</w:t>
            </w:r>
          </w:p>
        </w:tc>
        <w:tc>
          <w:tcPr>
            <w:tcW w:w="2115" w:type="dxa"/>
            <w:vMerge w:val="restart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4"/>
              </w:rPr>
              <w:t>外径千分尺校对用量杆</w:t>
            </w:r>
            <w:r>
              <w:rPr>
                <w:rFonts w:hint="eastAsia" w:ascii="Times New Roman" w:hAnsi="Times New Roman" w:cs="Times New Roman"/>
                <w:szCs w:val="24"/>
                <w:lang w:eastAsia="zh-CN"/>
              </w:rPr>
              <w:t>量值计量</w:t>
            </w:r>
            <w:r>
              <w:rPr>
                <w:rFonts w:hint="eastAsia" w:ascii="Times New Roman" w:hAnsi="Times New Roman" w:cs="Times New Roman"/>
                <w:szCs w:val="24"/>
              </w:rPr>
              <w:t>比对</w:t>
            </w:r>
          </w:p>
        </w:tc>
        <w:tc>
          <w:tcPr>
            <w:tcW w:w="2745" w:type="dxa"/>
            <w:vMerge w:val="restart"/>
            <w:vAlign w:val="center"/>
          </w:tcPr>
          <w:p>
            <w:pPr>
              <w:rPr>
                <w:rFonts w:hint="eastAsia" w:ascii="Times New Roman" w:hAnsi="Times New Roman" w:cs="Times New Roman"/>
                <w:szCs w:val="24"/>
              </w:rPr>
            </w:pPr>
            <w:r>
              <w:rPr>
                <w:rFonts w:hint="eastAsia" w:ascii="Times New Roman" w:hAnsi="Times New Roman" w:cs="Times New Roman"/>
                <w:szCs w:val="24"/>
              </w:rPr>
              <w:t>主导实验室：</w:t>
            </w:r>
          </w:p>
          <w:p>
            <w:pPr>
              <w:rPr>
                <w:rFonts w:hint="eastAsia" w:ascii="Times New Roman" w:hAnsi="Times New Roman" w:cs="Times New Roman"/>
                <w:szCs w:val="24"/>
              </w:rPr>
            </w:pP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自治区计量测试研究院</w:t>
            </w:r>
          </w:p>
          <w:p>
            <w:pPr>
              <w:rPr>
                <w:rFonts w:hint="eastAsia" w:ascii="Times New Roman" w:hAnsi="Times New Roman" w:cs="Times New Roman"/>
                <w:szCs w:val="24"/>
              </w:rPr>
            </w:pPr>
            <w:r>
              <w:rPr>
                <w:rFonts w:hint="eastAsia" w:ascii="Times New Roman" w:hAnsi="Times New Roman" w:cs="Times New Roman"/>
                <w:szCs w:val="24"/>
              </w:rPr>
              <w:t>联系人：</w:t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高颖</w:t>
            </w:r>
          </w:p>
          <w:p>
            <w:pPr>
              <w:rPr>
                <w:rFonts w:hint="eastAsia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4"/>
              </w:rPr>
              <w:t>联系方式：0</w:t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991</w:t>
            </w:r>
            <w:r>
              <w:rPr>
                <w:rFonts w:hint="eastAsia" w:ascii="Times New Roman" w:hAnsi="Times New Roman" w:cs="Times New Roman"/>
                <w:szCs w:val="24"/>
              </w:rPr>
              <w:t>-</w:t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3191536</w:t>
            </w:r>
          </w:p>
        </w:tc>
        <w:tc>
          <w:tcPr>
            <w:tcW w:w="3748" w:type="dxa"/>
            <w:vAlign w:val="center"/>
          </w:tcPr>
          <w:p>
            <w:pPr>
              <w:rPr>
                <w:rFonts w:hint="eastAsia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测量值要求给出偏差值，但该单位给出的值是示值误差，</w:t>
            </w:r>
            <w:r>
              <w:rPr>
                <w:rFonts w:hint="eastAsia" w:ascii="Times New Roman" w:hAnsi="Times New Roman" w:cs="Times New Roman"/>
                <w:szCs w:val="24"/>
              </w:rPr>
              <w:t>在</w:t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25 mm、125mm测量值</w:t>
            </w:r>
            <w:r>
              <w:rPr>
                <w:rFonts w:hint="eastAsia" w:ascii="Times New Roman" w:hAnsi="Times New Roman" w:cs="Times New Roman"/>
                <w:szCs w:val="24"/>
              </w:rPr>
              <w:t>出现等效度|En|＞1的结果，偏离正常范围</w:t>
            </w:r>
            <w:r>
              <w:rPr>
                <w:rFonts w:hint="eastAsia" w:ascii="Times New Roman" w:hAnsi="Times New Roman" w:cs="Times New Roman"/>
                <w:szCs w:val="24"/>
                <w:lang w:eastAsia="zh-CN"/>
              </w:rPr>
              <w:t>。</w:t>
            </w:r>
          </w:p>
        </w:tc>
        <w:tc>
          <w:tcPr>
            <w:tcW w:w="3527" w:type="dxa"/>
            <w:vAlign w:val="center"/>
          </w:tcPr>
          <w:p>
            <w:pPr>
              <w:rPr>
                <w:rFonts w:hint="eastAsia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4"/>
              </w:rPr>
              <w:t>新疆吐哈石油勘探开发有限公司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  <w:jc w:val="center"/>
        </w:trPr>
        <w:tc>
          <w:tcPr>
            <w:tcW w:w="76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4"/>
                <w:lang w:val="en-US" w:eastAsia="zh-CN"/>
              </w:rPr>
            </w:pPr>
          </w:p>
        </w:tc>
        <w:tc>
          <w:tcPr>
            <w:tcW w:w="1394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4"/>
                <w:lang w:val="en-US" w:eastAsia="zh-CN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Cs w:val="24"/>
                <w:lang w:val="en-US" w:eastAsia="zh-CN"/>
              </w:rPr>
            </w:pPr>
          </w:p>
        </w:tc>
        <w:tc>
          <w:tcPr>
            <w:tcW w:w="2745" w:type="dxa"/>
            <w:vMerge w:val="continue"/>
            <w:vAlign w:val="center"/>
          </w:tcPr>
          <w:p>
            <w:pPr>
              <w:rPr>
                <w:rFonts w:hint="eastAsia" w:ascii="Times New Roman" w:hAnsi="Times New Roman" w:cs="Times New Roman"/>
                <w:szCs w:val="24"/>
              </w:rPr>
            </w:pPr>
          </w:p>
        </w:tc>
        <w:tc>
          <w:tcPr>
            <w:tcW w:w="3748" w:type="dxa"/>
            <w:vAlign w:val="center"/>
          </w:tcPr>
          <w:p>
            <w:pPr>
              <w:rPr>
                <w:rFonts w:hint="eastAsia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对测量不确定度评定方</w:t>
            </w:r>
            <w:bookmarkStart w:id="0" w:name="_GoBack"/>
            <w:bookmarkEnd w:id="0"/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法不熟悉</w:t>
            </w:r>
          </w:p>
        </w:tc>
        <w:tc>
          <w:tcPr>
            <w:tcW w:w="3527" w:type="dxa"/>
            <w:vAlign w:val="center"/>
          </w:tcPr>
          <w:p>
            <w:pPr>
              <w:rPr>
                <w:rFonts w:hint="eastAsia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4"/>
              </w:rPr>
              <w:t>新疆吐哈石油勘探开发有限公司</w:t>
            </w:r>
            <w:r>
              <w:rPr>
                <w:rFonts w:hint="eastAsia" w:ascii="Times New Roman" w:hAnsi="Times New Roman" w:cs="Times New Roman"/>
                <w:szCs w:val="24"/>
                <w:lang w:eastAsia="zh-CN"/>
              </w:rPr>
              <w:t>、</w:t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新疆天电电力工程有限责任公司、中国铁路乌鲁木齐局集团有限公司哈密机务段、中国铁路乌鲁木齐局集团有限公司库尔勒机务段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  <w:jc w:val="center"/>
        </w:trPr>
        <w:tc>
          <w:tcPr>
            <w:tcW w:w="76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3</w:t>
            </w:r>
          </w:p>
        </w:tc>
        <w:tc>
          <w:tcPr>
            <w:tcW w:w="139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4"/>
                <w:lang w:val="en-US" w:eastAsia="zh-CN"/>
              </w:rPr>
              <w:t>2023-</w:t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A-03</w:t>
            </w:r>
          </w:p>
        </w:tc>
        <w:tc>
          <w:tcPr>
            <w:tcW w:w="2115" w:type="dxa"/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电导率仪量值</w:t>
            </w:r>
            <w:r>
              <w:rPr>
                <w:rFonts w:hint="eastAsia" w:ascii="Times New Roman" w:hAnsi="Times New Roman" w:cs="Times New Roman"/>
                <w:szCs w:val="24"/>
              </w:rPr>
              <w:t>计量比对</w:t>
            </w:r>
          </w:p>
        </w:tc>
        <w:tc>
          <w:tcPr>
            <w:tcW w:w="2745" w:type="dxa"/>
            <w:vAlign w:val="center"/>
          </w:tcPr>
          <w:p>
            <w:pPr>
              <w:rPr>
                <w:rFonts w:hint="eastAsia" w:ascii="Times New Roman" w:hAnsi="Times New Roman" w:cs="Times New Roman"/>
                <w:szCs w:val="24"/>
              </w:rPr>
            </w:pPr>
            <w:r>
              <w:rPr>
                <w:rFonts w:hint="eastAsia" w:ascii="Times New Roman" w:hAnsi="Times New Roman" w:cs="Times New Roman"/>
                <w:szCs w:val="24"/>
              </w:rPr>
              <w:t>主导实验室：</w:t>
            </w:r>
          </w:p>
          <w:p>
            <w:pPr>
              <w:rPr>
                <w:rFonts w:hint="eastAsia" w:ascii="Times New Roman" w:hAnsi="Times New Roman" w:cs="Times New Roman"/>
                <w:szCs w:val="24"/>
              </w:rPr>
            </w:pP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自治区计量测试研究院</w:t>
            </w:r>
          </w:p>
          <w:p>
            <w:pPr>
              <w:rPr>
                <w:rFonts w:hint="eastAsia" w:ascii="Times New Roman" w:hAnsi="Times New Roman" w:cs="Times New Roman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Cs w:val="24"/>
              </w:rPr>
              <w:t>联系人：</w:t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董婷</w:t>
            </w:r>
          </w:p>
          <w:p>
            <w:pP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4"/>
              </w:rPr>
              <w:t>联系方式</w:t>
            </w:r>
            <w:r>
              <w:rPr>
                <w:rFonts w:hint="default" w:ascii="Times New Roman" w:hAnsi="Times New Roman" w:cs="Times New Roman"/>
                <w:szCs w:val="24"/>
              </w:rPr>
              <w:t>：</w:t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13999402887</w:t>
            </w:r>
          </w:p>
        </w:tc>
        <w:tc>
          <w:tcPr>
            <w:tcW w:w="3748" w:type="dxa"/>
            <w:vAlign w:val="center"/>
          </w:tcPr>
          <w:p>
            <w:pP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4"/>
              </w:rPr>
              <w:t>技术人员对检定规程及仪器校准等理解</w:t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不透彻</w:t>
            </w:r>
            <w:r>
              <w:rPr>
                <w:rFonts w:hint="eastAsia" w:ascii="Times New Roman" w:hAnsi="Times New Roman" w:cs="Times New Roman"/>
                <w:szCs w:val="24"/>
                <w:lang w:eastAsia="zh-CN"/>
              </w:rPr>
              <w:t>；</w:t>
            </w:r>
            <w:r>
              <w:rPr>
                <w:rFonts w:hint="eastAsia" w:ascii="Times New Roman" w:hAnsi="Times New Roman" w:cs="Times New Roman"/>
                <w:szCs w:val="24"/>
              </w:rPr>
              <w:t>不确定度评定不合理。</w:t>
            </w:r>
          </w:p>
        </w:tc>
        <w:tc>
          <w:tcPr>
            <w:tcW w:w="3527" w:type="dxa"/>
            <w:vAlign w:val="center"/>
          </w:tcPr>
          <w:p>
            <w:pP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石河子质量与计量检测所</w:t>
            </w:r>
            <w:r>
              <w:rPr>
                <w:rFonts w:hint="eastAsia" w:ascii="Times New Roman" w:hAnsi="Times New Roman" w:cs="Times New Roman"/>
                <w:szCs w:val="24"/>
              </w:rPr>
              <w:t>、</w:t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新疆兵天绿诚检测有限公司</w:t>
            </w:r>
            <w:r>
              <w:rPr>
                <w:rFonts w:hint="eastAsia" w:ascii="Times New Roman" w:hAnsi="Times New Roman" w:cs="Times New Roman"/>
                <w:szCs w:val="24"/>
              </w:rPr>
              <w:t>、</w:t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新疆中测测试有限责任公司</w:t>
            </w:r>
          </w:p>
        </w:tc>
      </w:tr>
    </w:tbl>
    <w:p>
      <w:pPr>
        <w:rPr>
          <w:rFonts w:hint="eastAsia" w:ascii="Times New Roman" w:hAnsi="Times New Roman" w:cs="Times New Roman"/>
          <w:szCs w:val="24"/>
        </w:rPr>
      </w:pPr>
    </w:p>
    <w:sectPr>
      <w:footerReference r:id="rId3" w:type="default"/>
      <w:footerReference r:id="rId4" w:type="even"/>
      <w:pgSz w:w="16838" w:h="11906" w:orient="landscape"/>
      <w:pgMar w:top="1474" w:right="1474" w:bottom="1474" w:left="1474" w:header="851" w:footer="1191" w:gutter="0"/>
      <w:pgNumType w:start="8"/>
      <w:cols w:space="0" w:num="1"/>
      <w:rtlGutter w:val="0"/>
      <w:docGrid w:type="lines" w:linePitch="33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10" w:usb3="00000000" w:csb0="00040001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IDFont+F2">
    <w:altName w:val="汉仪仿宋S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Verdana">
    <w:altName w:val="DejaVu Sans"/>
    <w:panose1 w:val="020B0604030504040204"/>
    <w:charset w:val="00"/>
    <w:family w:val="swiss"/>
    <w:pitch w:val="default"/>
    <w:sig w:usb0="00000000" w:usb1="00000000" w:usb2="00000010" w:usb3="00000000" w:csb0="2000019F" w:csb1="00000000"/>
  </w:font>
  <w:font w:name="Cambria">
    <w:altName w:val="Noto Sans Syriac Eastern"/>
    <w:panose1 w:val="02040503050406030204"/>
    <w:charset w:val="00"/>
    <w:family w:val="auto"/>
    <w:pitch w:val="default"/>
    <w:sig w:usb0="00000000" w:usb1="00000000" w:usb2="00000000" w:usb3="00000000" w:csb0="2000019F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Segoe UI Symbol">
    <w:altName w:val="Noto Sans"/>
    <w:panose1 w:val="020B0502040204020203"/>
    <w:charset w:val="00"/>
    <w:family w:val="swiss"/>
    <w:pitch w:val="default"/>
    <w:sig w:usb0="00000000" w:usb1="00000000" w:usb2="0064C000" w:usb3="00000002" w:csb0="00000001" w:csb1="4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Noto Sans">
    <w:panose1 w:val="020B0502040504020204"/>
    <w:charset w:val="00"/>
    <w:family w:val="auto"/>
    <w:pitch w:val="default"/>
    <w:sig w:usb0="E00002FF" w:usb1="4000201F" w:usb2="08000029" w:usb3="00100000" w:csb0="0000019F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jc w:val="right"/>
    </w:pPr>
    <w:r>
      <w:rPr>
        <w:rFonts w:hint="eastAsia" w:ascii="宋体" w:hAnsi="宋体" w:eastAsia="宋体" w:cs="宋体"/>
        <w:sz w:val="28"/>
        <w:szCs w:val="28"/>
        <w:lang w:eastAsia="zh-CN"/>
      </w:rPr>
      <w:t>—</w:t>
    </w: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 </w: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begin"/>
    </w:r>
    <w:r>
      <w:rPr>
        <w:rFonts w:hint="eastAsia" w:ascii="宋体" w:hAnsi="宋体" w:eastAsia="宋体" w:cs="宋体"/>
        <w:sz w:val="28"/>
        <w:szCs w:val="28"/>
        <w:lang w:val="en-US" w:eastAsia="zh-CN"/>
      </w:rPr>
      <w:instrText xml:space="preserve"> PAGE \* MERGEFORMAT </w:instrTex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separate"/>
    </w:r>
    <w:r>
      <w:rPr>
        <w:rFonts w:hint="eastAsia" w:ascii="宋体" w:hAnsi="宋体" w:eastAsia="宋体" w:cs="宋体"/>
        <w:sz w:val="28"/>
        <w:szCs w:val="28"/>
        <w:lang w:val="en-US" w:eastAsia="zh-CN"/>
      </w:rPr>
      <w:t>1</w: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end"/>
    </w: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 </w:t>
    </w:r>
    <w:r>
      <w:rPr>
        <w:rFonts w:hint="eastAsia" w:ascii="宋体" w:hAnsi="宋体" w:eastAsia="宋体" w:cs="宋体"/>
        <w:sz w:val="28"/>
        <w:szCs w:val="28"/>
        <w:lang w:eastAsia="zh-CN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ind w:firstLine="180" w:firstLineChars="10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false"/>
  <w:bordersDoNotSurroundFooter w:val="false"/>
  <w:hideSpellingErrors/>
  <w:documentProtection w:enforcement="0"/>
  <w:defaultTabStop w:val="420"/>
  <w:evenAndOddHeaders w:val="true"/>
  <w:drawingGridHorizontalSpacing w:val="120"/>
  <w:drawingGridVerticalSpacing w:val="165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QwM2E4OWNlYjk3NTYwMmY3NzZjOGE1ODRkNjBkYTkifQ=="/>
  </w:docVars>
  <w:rsids>
    <w:rsidRoot w:val="6FC576B2"/>
    <w:rsid w:val="000111CA"/>
    <w:rsid w:val="0001195C"/>
    <w:rsid w:val="00011B5C"/>
    <w:rsid w:val="00016BD3"/>
    <w:rsid w:val="000200E0"/>
    <w:rsid w:val="00034A77"/>
    <w:rsid w:val="000502A0"/>
    <w:rsid w:val="00050D85"/>
    <w:rsid w:val="0007494F"/>
    <w:rsid w:val="0008163B"/>
    <w:rsid w:val="00090468"/>
    <w:rsid w:val="000928B0"/>
    <w:rsid w:val="00092C91"/>
    <w:rsid w:val="0009491A"/>
    <w:rsid w:val="000A3808"/>
    <w:rsid w:val="000A7668"/>
    <w:rsid w:val="000B4A46"/>
    <w:rsid w:val="000B6B1E"/>
    <w:rsid w:val="000B6B7E"/>
    <w:rsid w:val="000B6BE6"/>
    <w:rsid w:val="000C154E"/>
    <w:rsid w:val="000E0941"/>
    <w:rsid w:val="000F569A"/>
    <w:rsid w:val="00103760"/>
    <w:rsid w:val="00115212"/>
    <w:rsid w:val="001164F9"/>
    <w:rsid w:val="00124939"/>
    <w:rsid w:val="00125FCC"/>
    <w:rsid w:val="0012665B"/>
    <w:rsid w:val="00147997"/>
    <w:rsid w:val="00151012"/>
    <w:rsid w:val="00152AD6"/>
    <w:rsid w:val="00155AAA"/>
    <w:rsid w:val="00176D7F"/>
    <w:rsid w:val="00191A5E"/>
    <w:rsid w:val="0019558E"/>
    <w:rsid w:val="001A1FEB"/>
    <w:rsid w:val="001A3803"/>
    <w:rsid w:val="001A7D82"/>
    <w:rsid w:val="001B0129"/>
    <w:rsid w:val="001B208F"/>
    <w:rsid w:val="001B32B9"/>
    <w:rsid w:val="001B6883"/>
    <w:rsid w:val="001B7BBE"/>
    <w:rsid w:val="001C07E7"/>
    <w:rsid w:val="001C21B1"/>
    <w:rsid w:val="001E11B2"/>
    <w:rsid w:val="001E1506"/>
    <w:rsid w:val="001E4587"/>
    <w:rsid w:val="001F226F"/>
    <w:rsid w:val="001F260B"/>
    <w:rsid w:val="00202C45"/>
    <w:rsid w:val="00211C93"/>
    <w:rsid w:val="00224390"/>
    <w:rsid w:val="00236DDB"/>
    <w:rsid w:val="002532F2"/>
    <w:rsid w:val="002634D5"/>
    <w:rsid w:val="002635F1"/>
    <w:rsid w:val="00265E28"/>
    <w:rsid w:val="00276227"/>
    <w:rsid w:val="002778C8"/>
    <w:rsid w:val="00280FD3"/>
    <w:rsid w:val="002828FC"/>
    <w:rsid w:val="00287F71"/>
    <w:rsid w:val="00293A27"/>
    <w:rsid w:val="00294CE4"/>
    <w:rsid w:val="002A6CD4"/>
    <w:rsid w:val="002B0BE4"/>
    <w:rsid w:val="002B1D96"/>
    <w:rsid w:val="002B653D"/>
    <w:rsid w:val="002D6DA8"/>
    <w:rsid w:val="002E0486"/>
    <w:rsid w:val="002E36B7"/>
    <w:rsid w:val="002F08D8"/>
    <w:rsid w:val="002F18CF"/>
    <w:rsid w:val="002F43CE"/>
    <w:rsid w:val="00301B35"/>
    <w:rsid w:val="00310092"/>
    <w:rsid w:val="00314E84"/>
    <w:rsid w:val="003175AB"/>
    <w:rsid w:val="00323DCE"/>
    <w:rsid w:val="003342D0"/>
    <w:rsid w:val="00336735"/>
    <w:rsid w:val="00340BE3"/>
    <w:rsid w:val="00342A8A"/>
    <w:rsid w:val="0034636B"/>
    <w:rsid w:val="00374220"/>
    <w:rsid w:val="0038156B"/>
    <w:rsid w:val="00384DDB"/>
    <w:rsid w:val="00390B2F"/>
    <w:rsid w:val="00392F67"/>
    <w:rsid w:val="0039360D"/>
    <w:rsid w:val="00395566"/>
    <w:rsid w:val="0039718F"/>
    <w:rsid w:val="003A0A04"/>
    <w:rsid w:val="003A1B05"/>
    <w:rsid w:val="003A5CDE"/>
    <w:rsid w:val="003B5060"/>
    <w:rsid w:val="003B6048"/>
    <w:rsid w:val="003C7B4C"/>
    <w:rsid w:val="003D0FC5"/>
    <w:rsid w:val="003D702C"/>
    <w:rsid w:val="003E168E"/>
    <w:rsid w:val="003E3119"/>
    <w:rsid w:val="003E5DBA"/>
    <w:rsid w:val="003E69FC"/>
    <w:rsid w:val="003E6F58"/>
    <w:rsid w:val="003E7D36"/>
    <w:rsid w:val="003F3662"/>
    <w:rsid w:val="003F7C1B"/>
    <w:rsid w:val="004006BC"/>
    <w:rsid w:val="004065E5"/>
    <w:rsid w:val="00412172"/>
    <w:rsid w:val="004200A8"/>
    <w:rsid w:val="00422B3D"/>
    <w:rsid w:val="00424C2D"/>
    <w:rsid w:val="0042516E"/>
    <w:rsid w:val="0042629C"/>
    <w:rsid w:val="00435086"/>
    <w:rsid w:val="00435761"/>
    <w:rsid w:val="00436763"/>
    <w:rsid w:val="00446B1A"/>
    <w:rsid w:val="00446BE0"/>
    <w:rsid w:val="00447B6A"/>
    <w:rsid w:val="00447D4F"/>
    <w:rsid w:val="00450904"/>
    <w:rsid w:val="0045115A"/>
    <w:rsid w:val="004624CF"/>
    <w:rsid w:val="004663D0"/>
    <w:rsid w:val="004739E4"/>
    <w:rsid w:val="00475F1D"/>
    <w:rsid w:val="00485465"/>
    <w:rsid w:val="004872D3"/>
    <w:rsid w:val="004959D8"/>
    <w:rsid w:val="004A3166"/>
    <w:rsid w:val="004A3F18"/>
    <w:rsid w:val="004B7E3A"/>
    <w:rsid w:val="004C26C0"/>
    <w:rsid w:val="004C7249"/>
    <w:rsid w:val="004D1AB0"/>
    <w:rsid w:val="004D7DEB"/>
    <w:rsid w:val="004F563E"/>
    <w:rsid w:val="00505F18"/>
    <w:rsid w:val="00506891"/>
    <w:rsid w:val="005115D4"/>
    <w:rsid w:val="00512290"/>
    <w:rsid w:val="00513060"/>
    <w:rsid w:val="00513145"/>
    <w:rsid w:val="005200D9"/>
    <w:rsid w:val="00534CE4"/>
    <w:rsid w:val="00535A3C"/>
    <w:rsid w:val="00536684"/>
    <w:rsid w:val="00544368"/>
    <w:rsid w:val="0057071A"/>
    <w:rsid w:val="00571300"/>
    <w:rsid w:val="00573721"/>
    <w:rsid w:val="005767BE"/>
    <w:rsid w:val="00580FF0"/>
    <w:rsid w:val="0058718C"/>
    <w:rsid w:val="005902FB"/>
    <w:rsid w:val="00591975"/>
    <w:rsid w:val="005A64A6"/>
    <w:rsid w:val="005C654C"/>
    <w:rsid w:val="005D030C"/>
    <w:rsid w:val="005E61DB"/>
    <w:rsid w:val="005F045C"/>
    <w:rsid w:val="005F5BF0"/>
    <w:rsid w:val="006154AE"/>
    <w:rsid w:val="00626693"/>
    <w:rsid w:val="006310BF"/>
    <w:rsid w:val="00631B7E"/>
    <w:rsid w:val="006338E7"/>
    <w:rsid w:val="0064167E"/>
    <w:rsid w:val="00643A2A"/>
    <w:rsid w:val="006540B4"/>
    <w:rsid w:val="006616AC"/>
    <w:rsid w:val="006749D7"/>
    <w:rsid w:val="00677661"/>
    <w:rsid w:val="006865FA"/>
    <w:rsid w:val="00686ACE"/>
    <w:rsid w:val="00691287"/>
    <w:rsid w:val="00693776"/>
    <w:rsid w:val="00695A5F"/>
    <w:rsid w:val="006A39D0"/>
    <w:rsid w:val="006A6249"/>
    <w:rsid w:val="006B3E6D"/>
    <w:rsid w:val="006D1AAF"/>
    <w:rsid w:val="006D1CFB"/>
    <w:rsid w:val="006D49AD"/>
    <w:rsid w:val="006D5A47"/>
    <w:rsid w:val="006E3A15"/>
    <w:rsid w:val="006F3116"/>
    <w:rsid w:val="00711C32"/>
    <w:rsid w:val="00713837"/>
    <w:rsid w:val="00713E47"/>
    <w:rsid w:val="00715439"/>
    <w:rsid w:val="00726EF5"/>
    <w:rsid w:val="00732471"/>
    <w:rsid w:val="00742B75"/>
    <w:rsid w:val="00750FCF"/>
    <w:rsid w:val="007549A2"/>
    <w:rsid w:val="00757E7B"/>
    <w:rsid w:val="007612CD"/>
    <w:rsid w:val="0076414C"/>
    <w:rsid w:val="007677A3"/>
    <w:rsid w:val="00767B30"/>
    <w:rsid w:val="00774EFC"/>
    <w:rsid w:val="00786F0A"/>
    <w:rsid w:val="007A576A"/>
    <w:rsid w:val="007A788E"/>
    <w:rsid w:val="007B1795"/>
    <w:rsid w:val="007B5E81"/>
    <w:rsid w:val="007E1055"/>
    <w:rsid w:val="007E4033"/>
    <w:rsid w:val="007E4BD1"/>
    <w:rsid w:val="00812A61"/>
    <w:rsid w:val="00812C8D"/>
    <w:rsid w:val="00815283"/>
    <w:rsid w:val="00816E10"/>
    <w:rsid w:val="00821154"/>
    <w:rsid w:val="008329F1"/>
    <w:rsid w:val="00837B42"/>
    <w:rsid w:val="0084142C"/>
    <w:rsid w:val="00842C1F"/>
    <w:rsid w:val="00871F35"/>
    <w:rsid w:val="00872CB6"/>
    <w:rsid w:val="00873B77"/>
    <w:rsid w:val="008772D2"/>
    <w:rsid w:val="00880D3C"/>
    <w:rsid w:val="008834B6"/>
    <w:rsid w:val="008939D1"/>
    <w:rsid w:val="00895E95"/>
    <w:rsid w:val="008A68D4"/>
    <w:rsid w:val="008B6769"/>
    <w:rsid w:val="008C44DB"/>
    <w:rsid w:val="008C6D16"/>
    <w:rsid w:val="008D53E2"/>
    <w:rsid w:val="008E0FD2"/>
    <w:rsid w:val="008F2152"/>
    <w:rsid w:val="008F225C"/>
    <w:rsid w:val="0090077D"/>
    <w:rsid w:val="009064E4"/>
    <w:rsid w:val="009116A8"/>
    <w:rsid w:val="0091214D"/>
    <w:rsid w:val="00913F6E"/>
    <w:rsid w:val="00915E18"/>
    <w:rsid w:val="0091678D"/>
    <w:rsid w:val="00952735"/>
    <w:rsid w:val="00955CD7"/>
    <w:rsid w:val="00956031"/>
    <w:rsid w:val="00960DF7"/>
    <w:rsid w:val="009626C6"/>
    <w:rsid w:val="00995323"/>
    <w:rsid w:val="009A7634"/>
    <w:rsid w:val="009D5F04"/>
    <w:rsid w:val="009E01E7"/>
    <w:rsid w:val="009F0380"/>
    <w:rsid w:val="009F261E"/>
    <w:rsid w:val="00A0593D"/>
    <w:rsid w:val="00A05BE7"/>
    <w:rsid w:val="00A12E4E"/>
    <w:rsid w:val="00A147A1"/>
    <w:rsid w:val="00A328A1"/>
    <w:rsid w:val="00A3575F"/>
    <w:rsid w:val="00A36B95"/>
    <w:rsid w:val="00A41751"/>
    <w:rsid w:val="00A441BA"/>
    <w:rsid w:val="00A55DA6"/>
    <w:rsid w:val="00A60BA7"/>
    <w:rsid w:val="00A644A2"/>
    <w:rsid w:val="00A655A5"/>
    <w:rsid w:val="00A9664F"/>
    <w:rsid w:val="00AC17A8"/>
    <w:rsid w:val="00AC6AAC"/>
    <w:rsid w:val="00AC7FC4"/>
    <w:rsid w:val="00AE1A3E"/>
    <w:rsid w:val="00AE709C"/>
    <w:rsid w:val="00B1018E"/>
    <w:rsid w:val="00B10486"/>
    <w:rsid w:val="00B22D90"/>
    <w:rsid w:val="00B23260"/>
    <w:rsid w:val="00B31D2B"/>
    <w:rsid w:val="00B47517"/>
    <w:rsid w:val="00B5338B"/>
    <w:rsid w:val="00B5626D"/>
    <w:rsid w:val="00B5740D"/>
    <w:rsid w:val="00B676F5"/>
    <w:rsid w:val="00B72088"/>
    <w:rsid w:val="00B72184"/>
    <w:rsid w:val="00B770FE"/>
    <w:rsid w:val="00B810C0"/>
    <w:rsid w:val="00B910E4"/>
    <w:rsid w:val="00B9201C"/>
    <w:rsid w:val="00B931A2"/>
    <w:rsid w:val="00B95118"/>
    <w:rsid w:val="00B96407"/>
    <w:rsid w:val="00BB5929"/>
    <w:rsid w:val="00BC58FF"/>
    <w:rsid w:val="00BC5D40"/>
    <w:rsid w:val="00BC5D79"/>
    <w:rsid w:val="00BD0845"/>
    <w:rsid w:val="00BF15E6"/>
    <w:rsid w:val="00BF19A5"/>
    <w:rsid w:val="00BF5B51"/>
    <w:rsid w:val="00BF663C"/>
    <w:rsid w:val="00C02323"/>
    <w:rsid w:val="00C05EAC"/>
    <w:rsid w:val="00C1701D"/>
    <w:rsid w:val="00C17B7B"/>
    <w:rsid w:val="00C2183A"/>
    <w:rsid w:val="00C22A71"/>
    <w:rsid w:val="00C23E5D"/>
    <w:rsid w:val="00C25F8A"/>
    <w:rsid w:val="00C340B7"/>
    <w:rsid w:val="00C429DB"/>
    <w:rsid w:val="00C55BFF"/>
    <w:rsid w:val="00C66D32"/>
    <w:rsid w:val="00C72BA1"/>
    <w:rsid w:val="00C74DE4"/>
    <w:rsid w:val="00C809F4"/>
    <w:rsid w:val="00C831CF"/>
    <w:rsid w:val="00C83D05"/>
    <w:rsid w:val="00C867CC"/>
    <w:rsid w:val="00C8733C"/>
    <w:rsid w:val="00CA01E3"/>
    <w:rsid w:val="00CA04B3"/>
    <w:rsid w:val="00CC1D5B"/>
    <w:rsid w:val="00CC7131"/>
    <w:rsid w:val="00CD261C"/>
    <w:rsid w:val="00CD2773"/>
    <w:rsid w:val="00CD2FD1"/>
    <w:rsid w:val="00CF0E49"/>
    <w:rsid w:val="00CF50FF"/>
    <w:rsid w:val="00D0541D"/>
    <w:rsid w:val="00D1491B"/>
    <w:rsid w:val="00D325C2"/>
    <w:rsid w:val="00D52068"/>
    <w:rsid w:val="00D56177"/>
    <w:rsid w:val="00D70048"/>
    <w:rsid w:val="00D77A41"/>
    <w:rsid w:val="00D94A8B"/>
    <w:rsid w:val="00D95634"/>
    <w:rsid w:val="00DA035B"/>
    <w:rsid w:val="00DA1248"/>
    <w:rsid w:val="00DB58A3"/>
    <w:rsid w:val="00DB6D76"/>
    <w:rsid w:val="00DB7727"/>
    <w:rsid w:val="00DD6447"/>
    <w:rsid w:val="00DE01B5"/>
    <w:rsid w:val="00DE6ABA"/>
    <w:rsid w:val="00DE7987"/>
    <w:rsid w:val="00DE7CA2"/>
    <w:rsid w:val="00DF3DD9"/>
    <w:rsid w:val="00DF6554"/>
    <w:rsid w:val="00DF75D3"/>
    <w:rsid w:val="00E034A8"/>
    <w:rsid w:val="00E118F2"/>
    <w:rsid w:val="00E20398"/>
    <w:rsid w:val="00E3195C"/>
    <w:rsid w:val="00E335A6"/>
    <w:rsid w:val="00E33640"/>
    <w:rsid w:val="00E40AE1"/>
    <w:rsid w:val="00E45E04"/>
    <w:rsid w:val="00E51439"/>
    <w:rsid w:val="00E5317D"/>
    <w:rsid w:val="00E91B95"/>
    <w:rsid w:val="00E92A4F"/>
    <w:rsid w:val="00EA1457"/>
    <w:rsid w:val="00EA60AD"/>
    <w:rsid w:val="00EA7414"/>
    <w:rsid w:val="00EB1DFC"/>
    <w:rsid w:val="00ED6F56"/>
    <w:rsid w:val="00EE1375"/>
    <w:rsid w:val="00F00887"/>
    <w:rsid w:val="00F15583"/>
    <w:rsid w:val="00F20FFC"/>
    <w:rsid w:val="00F22AD0"/>
    <w:rsid w:val="00F35E6A"/>
    <w:rsid w:val="00F429FE"/>
    <w:rsid w:val="00F43C8F"/>
    <w:rsid w:val="00F455C0"/>
    <w:rsid w:val="00F53071"/>
    <w:rsid w:val="00F86298"/>
    <w:rsid w:val="00F92A4A"/>
    <w:rsid w:val="00F94FEB"/>
    <w:rsid w:val="00F95B3F"/>
    <w:rsid w:val="00FC60C4"/>
    <w:rsid w:val="00FC6FBA"/>
    <w:rsid w:val="00FD2034"/>
    <w:rsid w:val="00FD332A"/>
    <w:rsid w:val="00FE03DF"/>
    <w:rsid w:val="00FE4716"/>
    <w:rsid w:val="01A532E1"/>
    <w:rsid w:val="050B2996"/>
    <w:rsid w:val="058332F1"/>
    <w:rsid w:val="0FA5801E"/>
    <w:rsid w:val="13084E41"/>
    <w:rsid w:val="260B5B15"/>
    <w:rsid w:val="33470586"/>
    <w:rsid w:val="3AD94AA2"/>
    <w:rsid w:val="3B7578E0"/>
    <w:rsid w:val="3CB82521"/>
    <w:rsid w:val="3FF52B28"/>
    <w:rsid w:val="411D5675"/>
    <w:rsid w:val="46E9250E"/>
    <w:rsid w:val="498E7B54"/>
    <w:rsid w:val="49DE3CF6"/>
    <w:rsid w:val="4AFF6840"/>
    <w:rsid w:val="514E696D"/>
    <w:rsid w:val="55AC6174"/>
    <w:rsid w:val="5796EA3B"/>
    <w:rsid w:val="5C9F2F14"/>
    <w:rsid w:val="5DFF902E"/>
    <w:rsid w:val="5E8C476D"/>
    <w:rsid w:val="69615837"/>
    <w:rsid w:val="6E9A4E7C"/>
    <w:rsid w:val="6FC576B2"/>
    <w:rsid w:val="7A754CDA"/>
    <w:rsid w:val="7AEDB5FE"/>
    <w:rsid w:val="7CDBD047"/>
    <w:rsid w:val="7D9E1F38"/>
    <w:rsid w:val="7DEB9182"/>
    <w:rsid w:val="7FDEDBB4"/>
    <w:rsid w:val="BEB97223"/>
    <w:rsid w:val="C3BFAA25"/>
    <w:rsid w:val="D3CFD9E9"/>
    <w:rsid w:val="F1DF684A"/>
    <w:rsid w:val="F57FD02C"/>
    <w:rsid w:val="F77341FF"/>
    <w:rsid w:val="FBEFB762"/>
    <w:rsid w:val="FF790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qFormat="1" w:unhideWhenUsed="0" w:uiPriority="99" w:name="Placeholder Text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仿宋_GB2312"/>
      <w:kern w:val="2"/>
      <w:sz w:val="24"/>
      <w:lang w:val="en-US" w:eastAsia="zh-CN" w:bidi="ar-SA"/>
    </w:rPr>
  </w:style>
  <w:style w:type="paragraph" w:styleId="2">
    <w:name w:val="heading 1"/>
    <w:basedOn w:val="1"/>
    <w:next w:val="1"/>
    <w:link w:val="38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3">
    <w:name w:val="heading 2"/>
    <w:basedOn w:val="2"/>
    <w:next w:val="1"/>
    <w:link w:val="39"/>
    <w:qFormat/>
    <w:uiPriority w:val="0"/>
    <w:pPr>
      <w:keepLines/>
      <w:spacing w:line="360" w:lineRule="auto"/>
      <w:ind w:left="100" w:leftChars="100" w:right="100" w:rightChars="100"/>
      <w:outlineLvl w:val="1"/>
    </w:pPr>
    <w:rPr>
      <w:rFonts w:ascii="Arial" w:hAnsi="Arial"/>
      <w:sz w:val="24"/>
      <w:szCs w:val="32"/>
    </w:rPr>
  </w:style>
  <w:style w:type="paragraph" w:styleId="4">
    <w:name w:val="heading 3"/>
    <w:basedOn w:val="1"/>
    <w:next w:val="1"/>
    <w:link w:val="48"/>
    <w:qFormat/>
    <w:uiPriority w:val="9"/>
    <w:pPr>
      <w:ind w:left="480"/>
      <w:outlineLvl w:val="2"/>
    </w:pPr>
    <w:rPr>
      <w:rFonts w:ascii="Times New Roman" w:hAnsi="Times New Roman" w:eastAsia="Times New Roman" w:cs="Times New Roman"/>
      <w:szCs w:val="24"/>
      <w:lang w:eastAsia="en-US"/>
    </w:rPr>
  </w:style>
  <w:style w:type="character" w:default="1" w:styleId="24">
    <w:name w:val="Default Paragraph Font"/>
    <w:semiHidden/>
    <w:unhideWhenUsed/>
    <w:qFormat/>
    <w:uiPriority w:val="1"/>
  </w:style>
  <w:style w:type="table" w:default="1" w:styleId="2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caption"/>
    <w:basedOn w:val="1"/>
    <w:next w:val="1"/>
    <w:semiHidden/>
    <w:unhideWhenUsed/>
    <w:qFormat/>
    <w:uiPriority w:val="0"/>
    <w:rPr>
      <w:rFonts w:ascii="Arial" w:hAnsi="Arial" w:eastAsia="黑体" w:cs="Arial"/>
      <w:sz w:val="20"/>
      <w:szCs w:val="21"/>
    </w:rPr>
  </w:style>
  <w:style w:type="paragraph" w:styleId="6">
    <w:name w:val="annotation text"/>
    <w:basedOn w:val="1"/>
    <w:link w:val="40"/>
    <w:qFormat/>
    <w:uiPriority w:val="0"/>
    <w:pPr>
      <w:jc w:val="left"/>
    </w:pPr>
  </w:style>
  <w:style w:type="paragraph" w:styleId="7">
    <w:name w:val="Body Text"/>
    <w:basedOn w:val="1"/>
    <w:link w:val="50"/>
    <w:qFormat/>
    <w:uiPriority w:val="0"/>
    <w:pPr>
      <w:spacing w:after="120"/>
    </w:pPr>
  </w:style>
  <w:style w:type="paragraph" w:styleId="8">
    <w:name w:val="Body Text Indent"/>
    <w:basedOn w:val="1"/>
    <w:link w:val="89"/>
    <w:qFormat/>
    <w:uiPriority w:val="0"/>
    <w:pPr>
      <w:spacing w:after="120"/>
      <w:ind w:left="420" w:leftChars="200"/>
    </w:pPr>
  </w:style>
  <w:style w:type="paragraph" w:styleId="9">
    <w:name w:val="toc 3"/>
    <w:basedOn w:val="1"/>
    <w:next w:val="1"/>
    <w:qFormat/>
    <w:uiPriority w:val="39"/>
    <w:pPr>
      <w:ind w:left="840" w:leftChars="400"/>
    </w:pPr>
    <w:rPr>
      <w:rFonts w:cs="Arial" w:asciiTheme="minorHAnsi" w:hAnsiTheme="minorHAnsi" w:eastAsiaTheme="minorEastAsia"/>
      <w:sz w:val="21"/>
      <w:szCs w:val="21"/>
    </w:rPr>
  </w:style>
  <w:style w:type="paragraph" w:styleId="10">
    <w:name w:val="Plain Text"/>
    <w:basedOn w:val="1"/>
    <w:link w:val="111"/>
    <w:qFormat/>
    <w:uiPriority w:val="0"/>
    <w:rPr>
      <w:rFonts w:ascii="宋体" w:hAnsi="Courier New" w:eastAsia="Times New Roman" w:cs="Times New Roman"/>
      <w:sz w:val="28"/>
      <w:szCs w:val="21"/>
    </w:rPr>
  </w:style>
  <w:style w:type="paragraph" w:styleId="11">
    <w:name w:val="Date"/>
    <w:basedOn w:val="1"/>
    <w:next w:val="1"/>
    <w:link w:val="112"/>
    <w:unhideWhenUsed/>
    <w:qFormat/>
    <w:uiPriority w:val="99"/>
    <w:pPr>
      <w:ind w:left="100" w:leftChars="2500"/>
    </w:pPr>
    <w:rPr>
      <w:rFonts w:ascii="Times New Roman" w:hAnsi="Times New Roman" w:eastAsia="宋体" w:cs="Times New Roman"/>
      <w:sz w:val="21"/>
      <w:szCs w:val="24"/>
    </w:rPr>
  </w:style>
  <w:style w:type="paragraph" w:styleId="12">
    <w:name w:val="Body Text Indent 2"/>
    <w:basedOn w:val="1"/>
    <w:link w:val="43"/>
    <w:qFormat/>
    <w:uiPriority w:val="0"/>
    <w:pPr>
      <w:ind w:firstLine="482"/>
    </w:pPr>
    <w:rPr>
      <w:rFonts w:ascii="TimesNewRoman" w:hAnsi="TimesNewRoman"/>
      <w:kern w:val="0"/>
    </w:rPr>
  </w:style>
  <w:style w:type="paragraph" w:styleId="13">
    <w:name w:val="Balloon Text"/>
    <w:basedOn w:val="1"/>
    <w:link w:val="41"/>
    <w:qFormat/>
    <w:uiPriority w:val="0"/>
    <w:rPr>
      <w:sz w:val="18"/>
      <w:szCs w:val="18"/>
    </w:rPr>
  </w:style>
  <w:style w:type="paragraph" w:styleId="14">
    <w:name w:val="footer"/>
    <w:basedOn w:val="1"/>
    <w:link w:val="4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5">
    <w:name w:val="header"/>
    <w:basedOn w:val="1"/>
    <w:link w:val="45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6">
    <w:name w:val="toc 1"/>
    <w:basedOn w:val="1"/>
    <w:next w:val="1"/>
    <w:qFormat/>
    <w:uiPriority w:val="39"/>
    <w:rPr>
      <w:rFonts w:cs="Arial" w:asciiTheme="minorHAnsi" w:hAnsiTheme="minorHAnsi" w:eastAsiaTheme="minorEastAsia"/>
      <w:sz w:val="21"/>
      <w:szCs w:val="21"/>
    </w:rPr>
  </w:style>
  <w:style w:type="paragraph" w:styleId="17">
    <w:name w:val="footnote text"/>
    <w:basedOn w:val="1"/>
    <w:link w:val="55"/>
    <w:qFormat/>
    <w:uiPriority w:val="0"/>
    <w:pPr>
      <w:adjustRightInd w:val="0"/>
      <w:snapToGrid w:val="0"/>
      <w:spacing w:line="594" w:lineRule="exact"/>
      <w:ind w:firstLine="616" w:firstLineChars="200"/>
    </w:pPr>
    <w:rPr>
      <w:rFonts w:ascii="Times New Roman" w:hAnsi="Times New Roman" w:cs="Times New Roman"/>
      <w:sz w:val="20"/>
    </w:rPr>
  </w:style>
  <w:style w:type="paragraph" w:styleId="18">
    <w:name w:val="toc 2"/>
    <w:basedOn w:val="1"/>
    <w:next w:val="1"/>
    <w:qFormat/>
    <w:uiPriority w:val="39"/>
    <w:pPr>
      <w:tabs>
        <w:tab w:val="right" w:leader="dot" w:pos="8594"/>
      </w:tabs>
      <w:spacing w:line="360" w:lineRule="auto"/>
      <w:ind w:left="420" w:leftChars="200"/>
    </w:pPr>
    <w:rPr>
      <w:rFonts w:cs="Arial" w:asciiTheme="minorHAnsi" w:hAnsiTheme="minorHAnsi" w:eastAsiaTheme="minorEastAsia"/>
      <w:sz w:val="21"/>
      <w:szCs w:val="21"/>
    </w:rPr>
  </w:style>
  <w:style w:type="paragraph" w:styleId="19">
    <w:name w:val="HTML Preformatted"/>
    <w:basedOn w:val="1"/>
    <w:link w:val="113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Times New Roman"/>
      <w:kern w:val="0"/>
      <w:szCs w:val="24"/>
    </w:rPr>
  </w:style>
  <w:style w:type="paragraph" w:styleId="20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</w:rPr>
  </w:style>
  <w:style w:type="paragraph" w:styleId="21">
    <w:name w:val="annotation subject"/>
    <w:basedOn w:val="6"/>
    <w:next w:val="6"/>
    <w:link w:val="42"/>
    <w:qFormat/>
    <w:uiPriority w:val="0"/>
    <w:rPr>
      <w:b/>
      <w:bCs/>
    </w:rPr>
  </w:style>
  <w:style w:type="table" w:styleId="23">
    <w:name w:val="Table Grid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5">
    <w:name w:val="Strong"/>
    <w:basedOn w:val="24"/>
    <w:qFormat/>
    <w:uiPriority w:val="0"/>
    <w:rPr>
      <w:b/>
    </w:rPr>
  </w:style>
  <w:style w:type="character" w:styleId="26">
    <w:name w:val="page number"/>
    <w:basedOn w:val="24"/>
    <w:qFormat/>
    <w:uiPriority w:val="0"/>
  </w:style>
  <w:style w:type="character" w:styleId="27">
    <w:name w:val="FollowedHyperlink"/>
    <w:basedOn w:val="24"/>
    <w:qFormat/>
    <w:uiPriority w:val="0"/>
    <w:rPr>
      <w:rFonts w:hint="eastAsia" w:ascii="微软雅黑" w:hAnsi="微软雅黑" w:eastAsia="微软雅黑" w:cs="微软雅黑"/>
      <w:color w:val="CC0000"/>
      <w:sz w:val="24"/>
      <w:szCs w:val="24"/>
      <w:u w:val="none"/>
    </w:rPr>
  </w:style>
  <w:style w:type="character" w:styleId="28">
    <w:name w:val="Emphasis"/>
    <w:basedOn w:val="24"/>
    <w:qFormat/>
    <w:uiPriority w:val="20"/>
    <w:rPr>
      <w:color w:val="F73131"/>
    </w:rPr>
  </w:style>
  <w:style w:type="character" w:styleId="29">
    <w:name w:val="HTML Acronym"/>
    <w:basedOn w:val="24"/>
    <w:qFormat/>
    <w:uiPriority w:val="0"/>
  </w:style>
  <w:style w:type="character" w:styleId="30">
    <w:name w:val="Hyperlink"/>
    <w:basedOn w:val="24"/>
    <w:qFormat/>
    <w:uiPriority w:val="0"/>
    <w:rPr>
      <w:rFonts w:ascii="微软雅黑" w:hAnsi="微软雅黑" w:eastAsia="微软雅黑" w:cs="微软雅黑"/>
      <w:color w:val="CC0000"/>
      <w:sz w:val="24"/>
      <w:szCs w:val="24"/>
      <w:u w:val="none"/>
    </w:rPr>
  </w:style>
  <w:style w:type="character" w:styleId="31">
    <w:name w:val="annotation reference"/>
    <w:basedOn w:val="24"/>
    <w:qFormat/>
    <w:uiPriority w:val="0"/>
    <w:rPr>
      <w:sz w:val="21"/>
      <w:szCs w:val="21"/>
    </w:rPr>
  </w:style>
  <w:style w:type="character" w:styleId="32">
    <w:name w:val="HTML Cite"/>
    <w:basedOn w:val="24"/>
    <w:qFormat/>
    <w:uiPriority w:val="0"/>
    <w:rPr>
      <w:color w:val="008000"/>
    </w:rPr>
  </w:style>
  <w:style w:type="paragraph" w:customStyle="1" w:styleId="33">
    <w:name w:val="我的图"/>
    <w:basedOn w:val="34"/>
    <w:qFormat/>
    <w:uiPriority w:val="0"/>
    <w:pPr>
      <w:ind w:firstLine="0" w:firstLineChars="0"/>
      <w:jc w:val="center"/>
    </w:pPr>
    <w:rPr>
      <w:sz w:val="21"/>
    </w:rPr>
  </w:style>
  <w:style w:type="paragraph" w:customStyle="1" w:styleId="34">
    <w:name w:val="我的正文"/>
    <w:basedOn w:val="1"/>
    <w:link w:val="92"/>
    <w:qFormat/>
    <w:uiPriority w:val="0"/>
    <w:pPr>
      <w:spacing w:line="360" w:lineRule="auto"/>
      <w:ind w:firstLine="200" w:firstLineChars="200"/>
    </w:pPr>
    <w:rPr>
      <w:rFonts w:ascii="Times New Roman" w:hAnsi="Times New Roman" w:cs="Times New Roman"/>
      <w:szCs w:val="22"/>
    </w:rPr>
  </w:style>
  <w:style w:type="paragraph" w:customStyle="1" w:styleId="35">
    <w:name w:val="我的表"/>
    <w:basedOn w:val="33"/>
    <w:qFormat/>
    <w:uiPriority w:val="0"/>
    <w:pPr>
      <w:spacing w:line="240" w:lineRule="auto"/>
      <w:textAlignment w:val="center"/>
    </w:pPr>
  </w:style>
  <w:style w:type="paragraph" w:customStyle="1" w:styleId="36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sz w:val="24"/>
      <w:szCs w:val="24"/>
      <w:lang w:val="en-US" w:eastAsia="zh-CN" w:bidi="ar-SA"/>
    </w:rPr>
  </w:style>
  <w:style w:type="character" w:customStyle="1" w:styleId="37">
    <w:name w:val="fontstyle01"/>
    <w:qFormat/>
    <w:uiPriority w:val="0"/>
    <w:rPr>
      <w:rFonts w:hint="default" w:ascii="CIDFont+F2" w:hAnsi="CIDFont+F2"/>
      <w:color w:val="000000"/>
      <w:sz w:val="24"/>
      <w:szCs w:val="24"/>
    </w:rPr>
  </w:style>
  <w:style w:type="character" w:customStyle="1" w:styleId="38">
    <w:name w:val="标题 1 字符"/>
    <w:basedOn w:val="24"/>
    <w:link w:val="2"/>
    <w:qFormat/>
    <w:uiPriority w:val="0"/>
    <w:rPr>
      <w:rFonts w:ascii="宋体" w:hAnsi="宋体" w:eastAsia="宋体" w:cs="Times New Roman"/>
      <w:b/>
      <w:kern w:val="44"/>
      <w:sz w:val="48"/>
      <w:szCs w:val="48"/>
    </w:rPr>
  </w:style>
  <w:style w:type="character" w:customStyle="1" w:styleId="39">
    <w:name w:val="标题 2 字符"/>
    <w:basedOn w:val="24"/>
    <w:link w:val="3"/>
    <w:qFormat/>
    <w:uiPriority w:val="0"/>
    <w:rPr>
      <w:rFonts w:ascii="Arial" w:hAnsi="Arial" w:eastAsia="宋体" w:cs="Times New Roman"/>
      <w:b/>
      <w:kern w:val="44"/>
      <w:sz w:val="24"/>
      <w:szCs w:val="32"/>
    </w:rPr>
  </w:style>
  <w:style w:type="character" w:customStyle="1" w:styleId="40">
    <w:name w:val="批注文字 字符"/>
    <w:basedOn w:val="24"/>
    <w:link w:val="6"/>
    <w:qFormat/>
    <w:uiPriority w:val="0"/>
    <w:rPr>
      <w:rFonts w:ascii="仿宋_GB2312" w:hAnsi="仿宋_GB2312" w:eastAsia="仿宋_GB2312" w:cs="仿宋_GB2312"/>
      <w:kern w:val="2"/>
      <w:sz w:val="24"/>
    </w:rPr>
  </w:style>
  <w:style w:type="character" w:customStyle="1" w:styleId="41">
    <w:name w:val="批注框文本 字符"/>
    <w:basedOn w:val="24"/>
    <w:link w:val="13"/>
    <w:qFormat/>
    <w:uiPriority w:val="0"/>
    <w:rPr>
      <w:rFonts w:ascii="仿宋_GB2312" w:hAnsi="仿宋_GB2312" w:eastAsia="仿宋_GB2312" w:cs="仿宋_GB2312"/>
      <w:kern w:val="2"/>
      <w:sz w:val="18"/>
      <w:szCs w:val="18"/>
    </w:rPr>
  </w:style>
  <w:style w:type="character" w:customStyle="1" w:styleId="42">
    <w:name w:val="批注主题 字符"/>
    <w:basedOn w:val="40"/>
    <w:link w:val="21"/>
    <w:qFormat/>
    <w:uiPriority w:val="0"/>
    <w:rPr>
      <w:rFonts w:ascii="仿宋_GB2312" w:hAnsi="仿宋_GB2312" w:eastAsia="仿宋_GB2312" w:cs="仿宋_GB2312"/>
      <w:b/>
      <w:bCs/>
      <w:kern w:val="2"/>
      <w:sz w:val="24"/>
    </w:rPr>
  </w:style>
  <w:style w:type="character" w:customStyle="1" w:styleId="43">
    <w:name w:val="正文文本缩进 2 字符"/>
    <w:basedOn w:val="24"/>
    <w:link w:val="12"/>
    <w:qFormat/>
    <w:uiPriority w:val="0"/>
    <w:rPr>
      <w:rFonts w:ascii="TimesNewRoman" w:hAnsi="TimesNewRoman" w:eastAsia="仿宋_GB2312" w:cs="仿宋_GB2312"/>
      <w:sz w:val="24"/>
    </w:rPr>
  </w:style>
  <w:style w:type="character" w:customStyle="1" w:styleId="44">
    <w:name w:val="页脚 字符"/>
    <w:basedOn w:val="24"/>
    <w:link w:val="14"/>
    <w:qFormat/>
    <w:uiPriority w:val="0"/>
    <w:rPr>
      <w:rFonts w:ascii="仿宋_GB2312" w:hAnsi="仿宋_GB2312" w:eastAsia="仿宋_GB2312" w:cs="仿宋_GB2312"/>
      <w:kern w:val="2"/>
      <w:sz w:val="18"/>
    </w:rPr>
  </w:style>
  <w:style w:type="character" w:customStyle="1" w:styleId="45">
    <w:name w:val="页眉 字符"/>
    <w:basedOn w:val="24"/>
    <w:link w:val="15"/>
    <w:qFormat/>
    <w:uiPriority w:val="0"/>
    <w:rPr>
      <w:rFonts w:ascii="仿宋_GB2312" w:hAnsi="仿宋_GB2312" w:eastAsia="仿宋_GB2312" w:cs="仿宋_GB2312"/>
      <w:kern w:val="2"/>
      <w:sz w:val="18"/>
    </w:rPr>
  </w:style>
  <w:style w:type="table" w:customStyle="1" w:styleId="46">
    <w:name w:val="网格型1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47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48">
    <w:name w:val="标题 3 字符"/>
    <w:basedOn w:val="24"/>
    <w:link w:val="4"/>
    <w:qFormat/>
    <w:uiPriority w:val="9"/>
    <w:rPr>
      <w:rFonts w:ascii="Times New Roman" w:hAnsi="Times New Roman" w:eastAsia="Times New Roman" w:cs="Times New Roman"/>
      <w:kern w:val="2"/>
      <w:sz w:val="24"/>
      <w:szCs w:val="24"/>
      <w:lang w:eastAsia="en-US"/>
    </w:rPr>
  </w:style>
  <w:style w:type="table" w:customStyle="1" w:styleId="49">
    <w:name w:val="网格型2"/>
    <w:basedOn w:val="22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0">
    <w:name w:val="正文文本 字符"/>
    <w:basedOn w:val="24"/>
    <w:link w:val="7"/>
    <w:qFormat/>
    <w:uiPriority w:val="0"/>
    <w:rPr>
      <w:rFonts w:ascii="仿宋_GB2312" w:hAnsi="仿宋_GB2312" w:eastAsia="仿宋_GB2312" w:cs="仿宋_GB2312"/>
      <w:kern w:val="2"/>
      <w:sz w:val="24"/>
    </w:rPr>
  </w:style>
  <w:style w:type="paragraph" w:customStyle="1" w:styleId="51">
    <w:name w:val="Table Paragraph"/>
    <w:basedOn w:val="1"/>
    <w:qFormat/>
    <w:uiPriority w:val="1"/>
    <w:pPr>
      <w:jc w:val="center"/>
    </w:pPr>
    <w:rPr>
      <w:rFonts w:cs="Arial" w:asciiTheme="minorHAnsi" w:hAnsiTheme="minorHAnsi" w:eastAsiaTheme="minorEastAsia"/>
      <w:sz w:val="21"/>
      <w:szCs w:val="21"/>
    </w:rPr>
  </w:style>
  <w:style w:type="paragraph" w:customStyle="1" w:styleId="52">
    <w:name w:val="WPSOffice手动目录 2"/>
    <w:qFormat/>
    <w:uiPriority w:val="0"/>
    <w:pPr>
      <w:ind w:left="200" w:leftChars="20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53">
    <w:name w:val="WPSOffice手动目录 3"/>
    <w:qFormat/>
    <w:uiPriority w:val="0"/>
    <w:pPr>
      <w:ind w:left="400" w:leftChars="40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54">
    <w:name w:val="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cs="Times New Roman"/>
      <w:kern w:val="0"/>
      <w:lang w:eastAsia="en-US"/>
    </w:rPr>
  </w:style>
  <w:style w:type="character" w:customStyle="1" w:styleId="55">
    <w:name w:val="脚注文本 字符"/>
    <w:basedOn w:val="24"/>
    <w:link w:val="17"/>
    <w:qFormat/>
    <w:uiPriority w:val="0"/>
    <w:rPr>
      <w:rFonts w:ascii="Times New Roman" w:hAnsi="Times New Roman" w:eastAsia="仿宋_GB2312" w:cs="Times New Roman"/>
      <w:kern w:val="2"/>
    </w:rPr>
  </w:style>
  <w:style w:type="paragraph" w:customStyle="1" w:styleId="56">
    <w:name w:val="列表段落1"/>
    <w:basedOn w:val="1"/>
    <w:qFormat/>
    <w:uiPriority w:val="1"/>
    <w:pPr>
      <w:adjustRightInd w:val="0"/>
      <w:snapToGrid w:val="0"/>
      <w:spacing w:line="594" w:lineRule="exact"/>
      <w:ind w:left="1046" w:hanging="567" w:firstLineChars="200"/>
    </w:pPr>
    <w:rPr>
      <w:rFonts w:ascii="Times New Roman" w:hAnsi="Times New Roman" w:eastAsia="Times New Roman" w:cs="Times New Roman"/>
      <w:sz w:val="32"/>
      <w:szCs w:val="32"/>
      <w:lang w:eastAsia="en-US"/>
    </w:rPr>
  </w:style>
  <w:style w:type="table" w:customStyle="1" w:styleId="57">
    <w:name w:val="网格型11"/>
    <w:basedOn w:val="22"/>
    <w:qFormat/>
    <w:uiPriority w:val="39"/>
    <w:pPr>
      <w:widowControl w:val="0"/>
      <w:spacing w:after="160" w:line="259" w:lineRule="auto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8">
    <w:name w:val="Table Normal"/>
    <w:semiHidden/>
    <w:unhideWhenUsed/>
    <w:qFormat/>
    <w:uiPriority w:val="2"/>
    <w:pPr>
      <w:spacing w:after="160" w:line="259" w:lineRule="auto"/>
    </w:pPr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59">
    <w:name w:val="tx_bib-navi_current"/>
    <w:basedOn w:val="24"/>
    <w:qFormat/>
    <w:uiPriority w:val="0"/>
    <w:rPr>
      <w:b/>
      <w:sz w:val="24"/>
      <w:szCs w:val="24"/>
    </w:rPr>
  </w:style>
  <w:style w:type="character" w:customStyle="1" w:styleId="60">
    <w:name w:val="spc"/>
    <w:basedOn w:val="24"/>
    <w:qFormat/>
    <w:uiPriority w:val="0"/>
    <w:rPr>
      <w:i/>
      <w:caps/>
    </w:rPr>
  </w:style>
  <w:style w:type="character" w:customStyle="1" w:styleId="61">
    <w:name w:val="down"/>
    <w:basedOn w:val="24"/>
    <w:qFormat/>
    <w:uiPriority w:val="0"/>
  </w:style>
  <w:style w:type="character" w:customStyle="1" w:styleId="62">
    <w:name w:val="icontext"/>
    <w:basedOn w:val="24"/>
    <w:qFormat/>
    <w:uiPriority w:val="0"/>
  </w:style>
  <w:style w:type="character" w:customStyle="1" w:styleId="63">
    <w:name w:val="ifsub"/>
    <w:basedOn w:val="24"/>
    <w:qFormat/>
    <w:uiPriority w:val="0"/>
    <w:rPr>
      <w:b/>
      <w:caps/>
    </w:rPr>
  </w:style>
  <w:style w:type="character" w:customStyle="1" w:styleId="64">
    <w:name w:val="detail"/>
    <w:basedOn w:val="24"/>
    <w:qFormat/>
    <w:uiPriority w:val="0"/>
    <w:rPr>
      <w:color w:val="186900"/>
    </w:rPr>
  </w:style>
  <w:style w:type="character" w:customStyle="1" w:styleId="65">
    <w:name w:val="blue1"/>
    <w:basedOn w:val="24"/>
    <w:qFormat/>
    <w:uiPriority w:val="0"/>
    <w:rPr>
      <w:color w:val="007198"/>
    </w:rPr>
  </w:style>
  <w:style w:type="character" w:customStyle="1" w:styleId="66">
    <w:name w:val="important"/>
    <w:basedOn w:val="24"/>
    <w:qFormat/>
    <w:uiPriority w:val="0"/>
    <w:rPr>
      <w:color w:val="8A0020"/>
    </w:rPr>
  </w:style>
  <w:style w:type="character" w:customStyle="1" w:styleId="67">
    <w:name w:val="nobr"/>
    <w:basedOn w:val="24"/>
    <w:qFormat/>
    <w:uiPriority w:val="0"/>
  </w:style>
  <w:style w:type="character" w:customStyle="1" w:styleId="68">
    <w:name w:val="up"/>
    <w:basedOn w:val="24"/>
    <w:qFormat/>
    <w:uiPriority w:val="0"/>
  </w:style>
  <w:style w:type="character" w:customStyle="1" w:styleId="69">
    <w:name w:val="day"/>
    <w:basedOn w:val="24"/>
    <w:qFormat/>
    <w:uiPriority w:val="0"/>
    <w:rPr>
      <w:b/>
      <w:caps/>
    </w:rPr>
  </w:style>
  <w:style w:type="character" w:customStyle="1" w:styleId="70">
    <w:name w:val="day1"/>
    <w:basedOn w:val="24"/>
    <w:qFormat/>
    <w:uiPriority w:val="0"/>
    <w:rPr>
      <w:b/>
      <w:caps/>
    </w:rPr>
  </w:style>
  <w:style w:type="character" w:customStyle="1" w:styleId="71">
    <w:name w:val="name-of-person"/>
    <w:basedOn w:val="24"/>
    <w:qFormat/>
    <w:uiPriority w:val="0"/>
    <w:rPr>
      <w:color w:val="10007B"/>
    </w:rPr>
  </w:style>
  <w:style w:type="character" w:customStyle="1" w:styleId="72">
    <w:name w:val="tx_sevenpack-navi_current"/>
    <w:basedOn w:val="24"/>
    <w:qFormat/>
    <w:uiPriority w:val="0"/>
    <w:rPr>
      <w:b/>
      <w:sz w:val="24"/>
      <w:szCs w:val="24"/>
    </w:rPr>
  </w:style>
  <w:style w:type="character" w:customStyle="1" w:styleId="73">
    <w:name w:val="tx_sevenpack-navi_separator"/>
    <w:basedOn w:val="24"/>
    <w:qFormat/>
    <w:uiPriority w:val="0"/>
  </w:style>
  <w:style w:type="character" w:customStyle="1" w:styleId="74">
    <w:name w:val="tx_bib-navi_separator"/>
    <w:basedOn w:val="24"/>
    <w:qFormat/>
    <w:uiPriority w:val="0"/>
  </w:style>
  <w:style w:type="character" w:customStyle="1" w:styleId="75">
    <w:name w:val="c-icon28"/>
    <w:basedOn w:val="24"/>
    <w:qFormat/>
    <w:uiPriority w:val="0"/>
  </w:style>
  <w:style w:type="character" w:customStyle="1" w:styleId="76">
    <w:name w:val="hover26"/>
    <w:basedOn w:val="24"/>
    <w:qFormat/>
    <w:uiPriority w:val="0"/>
  </w:style>
  <w:style w:type="character" w:customStyle="1" w:styleId="77">
    <w:name w:val="hover27"/>
    <w:basedOn w:val="24"/>
    <w:qFormat/>
    <w:uiPriority w:val="0"/>
    <w:rPr>
      <w:color w:val="315EFB"/>
    </w:rPr>
  </w:style>
  <w:style w:type="character" w:customStyle="1" w:styleId="78">
    <w:name w:val="op_dict3_lineone_result_tip"/>
    <w:basedOn w:val="24"/>
    <w:qFormat/>
    <w:uiPriority w:val="0"/>
  </w:style>
  <w:style w:type="paragraph" w:customStyle="1" w:styleId="79">
    <w:name w:val="WPSOffice手动目录 1"/>
    <w:qFormat/>
    <w:uiPriority w:val="0"/>
    <w:pPr>
      <w:spacing w:after="160" w:line="259" w:lineRule="auto"/>
    </w:pPr>
    <w:rPr>
      <w:rFonts w:ascii="Calibri" w:hAnsi="Calibri" w:eastAsia="Calibri" w:cs="Times New Roman"/>
      <w:lang w:val="en-US" w:eastAsia="zh-CN" w:bidi="ar-SA"/>
    </w:rPr>
  </w:style>
  <w:style w:type="character" w:customStyle="1" w:styleId="80">
    <w:name w:val="明显强调1"/>
    <w:basedOn w:val="24"/>
    <w:qFormat/>
    <w:uiPriority w:val="21"/>
    <w:rPr>
      <w:i/>
      <w:iCs/>
      <w:color w:val="4F81BD"/>
    </w:rPr>
  </w:style>
  <w:style w:type="character" w:styleId="81">
    <w:name w:val="Placeholder Text"/>
    <w:basedOn w:val="24"/>
    <w:semiHidden/>
    <w:qFormat/>
    <w:uiPriority w:val="99"/>
    <w:rPr>
      <w:color w:val="808080"/>
    </w:rPr>
  </w:style>
  <w:style w:type="character" w:customStyle="1" w:styleId="82">
    <w:name w:val="未处理的提及1"/>
    <w:basedOn w:val="2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83">
    <w:name w:val="明显强调2"/>
    <w:basedOn w:val="24"/>
    <w:qFormat/>
    <w:uiPriority w:val="21"/>
    <w:rPr>
      <w:i/>
      <w:iCs/>
      <w:color w:val="4F81BD"/>
    </w:rPr>
  </w:style>
  <w:style w:type="paragraph" w:customStyle="1" w:styleId="84">
    <w:name w:val="TOC 标题1"/>
    <w:basedOn w:val="2"/>
    <w:next w:val="1"/>
    <w:unhideWhenUsed/>
    <w:qFormat/>
    <w:uiPriority w:val="39"/>
    <w:pPr>
      <w:keepNext/>
      <w:keepLines/>
      <w:widowControl/>
      <w:spacing w:before="480" w:beforeAutospacing="0" w:afterAutospacing="0" w:line="276" w:lineRule="auto"/>
      <w:outlineLvl w:val="9"/>
    </w:pPr>
    <w:rPr>
      <w:rFonts w:hint="default" w:ascii="Cambria" w:hAnsi="Cambria"/>
      <w:bCs/>
      <w:color w:val="365F91"/>
      <w:kern w:val="0"/>
      <w:sz w:val="28"/>
      <w:szCs w:val="28"/>
    </w:rPr>
  </w:style>
  <w:style w:type="paragraph" w:customStyle="1" w:styleId="85">
    <w:name w:val="TOC 标题2"/>
    <w:basedOn w:val="2"/>
    <w:next w:val="1"/>
    <w:unhideWhenUsed/>
    <w:qFormat/>
    <w:uiPriority w:val="39"/>
    <w:pPr>
      <w:keepNext/>
      <w:keepLines/>
      <w:widowControl/>
      <w:spacing w:before="240" w:beforeAutospacing="0" w:afterAutospacing="0" w:line="259" w:lineRule="auto"/>
      <w:outlineLvl w:val="9"/>
    </w:pPr>
    <w:rPr>
      <w:rFonts w:hint="default" w:asciiTheme="majorHAnsi" w:hAnsiTheme="majorHAnsi" w:eastAsiaTheme="majorEastAsia" w:cstheme="majorBidi"/>
      <w:b w:val="0"/>
      <w:color w:val="2E75B6" w:themeColor="accent1" w:themeShade="BF"/>
      <w:kern w:val="0"/>
      <w:sz w:val="32"/>
      <w:szCs w:val="32"/>
    </w:rPr>
  </w:style>
  <w:style w:type="table" w:customStyle="1" w:styleId="86">
    <w:name w:val="网格型3"/>
    <w:basedOn w:val="22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7">
    <w:name w:val="网格型12"/>
    <w:basedOn w:val="22"/>
    <w:qFormat/>
    <w:uiPriority w:val="39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8">
    <w:name w:val="网格型4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9">
    <w:name w:val="正文文本缩进 字符"/>
    <w:basedOn w:val="24"/>
    <w:link w:val="8"/>
    <w:qFormat/>
    <w:uiPriority w:val="0"/>
    <w:rPr>
      <w:rFonts w:ascii="仿宋_GB2312" w:hAnsi="仿宋_GB2312" w:eastAsia="仿宋_GB2312" w:cs="仿宋_GB2312"/>
      <w:kern w:val="2"/>
      <w:sz w:val="24"/>
    </w:rPr>
  </w:style>
  <w:style w:type="table" w:customStyle="1" w:styleId="90">
    <w:name w:val="网格型5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1">
    <w:name w:val="网格型6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2">
    <w:name w:val="我的正文 Char"/>
    <w:link w:val="34"/>
    <w:qFormat/>
    <w:uiPriority w:val="0"/>
    <w:rPr>
      <w:rFonts w:ascii="Times New Roman" w:hAnsi="Times New Roman" w:eastAsia="仿宋_GB2312" w:cs="Times New Roman"/>
      <w:kern w:val="2"/>
      <w:sz w:val="24"/>
      <w:szCs w:val="22"/>
    </w:rPr>
  </w:style>
  <w:style w:type="table" w:customStyle="1" w:styleId="93">
    <w:name w:val="网格型7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4">
    <w:name w:val="网格型8"/>
    <w:basedOn w:val="2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5">
    <w:name w:val="highlight1"/>
    <w:basedOn w:val="24"/>
    <w:qFormat/>
    <w:uiPriority w:val="0"/>
    <w:rPr>
      <w:sz w:val="23"/>
      <w:szCs w:val="23"/>
    </w:rPr>
  </w:style>
  <w:style w:type="table" w:customStyle="1" w:styleId="96">
    <w:name w:val="网格型9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7">
    <w:name w:val="网格型10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8">
    <w:name w:val="网格型13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9">
    <w:name w:val="font41"/>
    <w:qFormat/>
    <w:uiPriority w:val="0"/>
    <w:rPr>
      <w:rFonts w:hint="default" w:ascii="Times New Roman" w:hAnsi="Times New Roman" w:cs="Times New Roman"/>
      <w:i/>
      <w:iCs/>
      <w:color w:val="000000"/>
      <w:sz w:val="22"/>
      <w:szCs w:val="22"/>
      <w:u w:val="none"/>
    </w:rPr>
  </w:style>
  <w:style w:type="character" w:customStyle="1" w:styleId="100">
    <w:name w:val="font61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  <w:vertAlign w:val="subscript"/>
    </w:rPr>
  </w:style>
  <w:style w:type="character" w:customStyle="1" w:styleId="101">
    <w:name w:val="font21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02">
    <w:name w:val="font81"/>
    <w:qFormat/>
    <w:uiPriority w:val="0"/>
    <w:rPr>
      <w:rFonts w:hint="default" w:ascii="Segoe UI Symbol" w:hAnsi="Segoe UI Symbol" w:eastAsia="Segoe UI Symbol" w:cs="Segoe UI Symbol"/>
      <w:color w:val="000000"/>
      <w:sz w:val="22"/>
      <w:szCs w:val="22"/>
      <w:u w:val="none"/>
    </w:rPr>
  </w:style>
  <w:style w:type="character" w:customStyle="1" w:styleId="103">
    <w:name w:val="font91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  <w:vertAlign w:val="superscript"/>
    </w:rPr>
  </w:style>
  <w:style w:type="character" w:customStyle="1" w:styleId="104">
    <w:name w:val="tgt"/>
    <w:basedOn w:val="24"/>
    <w:qFormat/>
    <w:uiPriority w:val="0"/>
  </w:style>
  <w:style w:type="paragraph" w:customStyle="1" w:styleId="105">
    <w:name w:val="修订1"/>
    <w:hidden/>
    <w:semiHidden/>
    <w:qFormat/>
    <w:uiPriority w:val="99"/>
    <w:rPr>
      <w:rFonts w:ascii="仿宋_GB2312" w:hAnsi="仿宋_GB2312" w:eastAsia="仿宋_GB2312" w:cs="仿宋_GB2312"/>
      <w:kern w:val="2"/>
      <w:sz w:val="24"/>
      <w:lang w:val="en-US" w:eastAsia="zh-CN" w:bidi="ar-SA"/>
    </w:rPr>
  </w:style>
  <w:style w:type="table" w:customStyle="1" w:styleId="106">
    <w:name w:val="网格型14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7">
    <w:name w:val="网格型15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8">
    <w:name w:val="网格型16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9">
    <w:name w:val="标题 11"/>
    <w:basedOn w:val="1"/>
    <w:qFormat/>
    <w:uiPriority w:val="1"/>
    <w:pPr>
      <w:autoSpaceDE w:val="0"/>
      <w:autoSpaceDN w:val="0"/>
      <w:ind w:left="560"/>
      <w:jc w:val="left"/>
      <w:outlineLvl w:val="1"/>
    </w:pPr>
    <w:rPr>
      <w:rFonts w:ascii="宋体" w:hAnsi="宋体" w:eastAsia="宋体" w:cs="宋体"/>
      <w:b/>
      <w:bCs/>
      <w:kern w:val="0"/>
      <w:sz w:val="28"/>
      <w:szCs w:val="28"/>
      <w:lang w:val="zh-CN" w:bidi="zh-CN"/>
    </w:rPr>
  </w:style>
  <w:style w:type="paragraph" w:customStyle="1" w:styleId="110">
    <w:name w:val="CM21"/>
    <w:basedOn w:val="1"/>
    <w:next w:val="1"/>
    <w:unhideWhenUsed/>
    <w:qFormat/>
    <w:uiPriority w:val="99"/>
    <w:pPr>
      <w:autoSpaceDE w:val="0"/>
      <w:autoSpaceDN w:val="0"/>
      <w:adjustRightInd w:val="0"/>
      <w:jc w:val="left"/>
    </w:pPr>
    <w:rPr>
      <w:rFonts w:hint="eastAsia" w:ascii="楷体_GB2312" w:hAnsi="楷体_GB2312" w:eastAsia="楷体_GB2312" w:cs="Times New Roman"/>
      <w:color w:val="000000"/>
      <w:kern w:val="0"/>
    </w:rPr>
  </w:style>
  <w:style w:type="character" w:customStyle="1" w:styleId="111">
    <w:name w:val="纯文本 字符"/>
    <w:basedOn w:val="24"/>
    <w:link w:val="10"/>
    <w:qFormat/>
    <w:uiPriority w:val="0"/>
    <w:rPr>
      <w:rFonts w:ascii="宋体" w:hAnsi="Courier New" w:eastAsia="Times New Roman" w:cs="Times New Roman"/>
      <w:kern w:val="2"/>
      <w:sz w:val="28"/>
      <w:szCs w:val="21"/>
    </w:rPr>
  </w:style>
  <w:style w:type="character" w:customStyle="1" w:styleId="112">
    <w:name w:val="日期 字符"/>
    <w:basedOn w:val="24"/>
    <w:link w:val="11"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113">
    <w:name w:val="HTML 预设格式 字符"/>
    <w:basedOn w:val="24"/>
    <w:link w:val="19"/>
    <w:qFormat/>
    <w:uiPriority w:val="99"/>
    <w:rPr>
      <w:rFonts w:ascii="宋体" w:hAnsi="宋体" w:eastAsia="宋体" w:cs="Times New Roman"/>
      <w:sz w:val="24"/>
      <w:szCs w:val="24"/>
    </w:rPr>
  </w:style>
  <w:style w:type="paragraph" w:customStyle="1" w:styleId="114">
    <w:name w:val="修订11"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15">
    <w:name w:val="style1"/>
    <w:basedOn w:val="24"/>
    <w:qFormat/>
    <w:uiPriority w:val="0"/>
  </w:style>
  <w:style w:type="paragraph" w:styleId="116">
    <w:name w:val="No Spacing"/>
    <w:link w:val="117"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117">
    <w:name w:val="无间隔 字符"/>
    <w:basedOn w:val="24"/>
    <w:link w:val="116"/>
    <w:qFormat/>
    <w:uiPriority w:val="1"/>
    <w:rPr>
      <w:sz w:val="22"/>
      <w:szCs w:val="22"/>
    </w:rPr>
  </w:style>
  <w:style w:type="paragraph" w:customStyle="1" w:styleId="118">
    <w:name w:val="标题 12"/>
    <w:basedOn w:val="1"/>
    <w:qFormat/>
    <w:uiPriority w:val="1"/>
    <w:pPr>
      <w:autoSpaceDE w:val="0"/>
      <w:autoSpaceDN w:val="0"/>
      <w:ind w:left="560"/>
      <w:jc w:val="left"/>
      <w:outlineLvl w:val="1"/>
    </w:pPr>
    <w:rPr>
      <w:rFonts w:ascii="宋体" w:hAnsi="宋体" w:eastAsia="宋体" w:cs="宋体"/>
      <w:b/>
      <w:bCs/>
      <w:kern w:val="0"/>
      <w:sz w:val="28"/>
      <w:szCs w:val="28"/>
      <w:lang w:val="zh-CN" w:bidi="zh-CN"/>
    </w:rPr>
  </w:style>
  <w:style w:type="paragraph" w:customStyle="1" w:styleId="119">
    <w:name w:val="CM1"/>
    <w:basedOn w:val="36"/>
    <w:next w:val="36"/>
    <w:unhideWhenUsed/>
    <w:qFormat/>
    <w:uiPriority w:val="99"/>
    <w:rPr>
      <w:rFonts w:ascii="楷体_GB2312" w:hAnsi="楷体_GB2312" w:eastAsia="楷体_GB2312" w:cs="Times New Roman"/>
    </w:rPr>
  </w:style>
  <w:style w:type="table" w:customStyle="1" w:styleId="120">
    <w:name w:val="网格型17"/>
    <w:basedOn w:val="2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1">
    <w:name w:val="网格型18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2">
    <w:name w:val="网格型19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3">
    <w:name w:val="网格型20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4">
    <w:name w:val="网格型21"/>
    <w:basedOn w:val="2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5">
    <w:name w:val="网格型22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6">
    <w:name w:val="网格型23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7">
    <w:name w:val="网格型24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8">
    <w:name w:val="网格型25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9">
    <w:name w:val="Revision"/>
    <w:hidden/>
    <w:semiHidden/>
    <w:qFormat/>
    <w:uiPriority w:val="99"/>
    <w:rPr>
      <w:rFonts w:ascii="仿宋_GB2312" w:hAnsi="仿宋_GB2312" w:eastAsia="仿宋_GB2312" w:cs="仿宋_GB2312"/>
      <w:kern w:val="2"/>
      <w:sz w:val="24"/>
      <w:lang w:val="en-US" w:eastAsia="zh-CN" w:bidi="ar-SA"/>
    </w:rPr>
  </w:style>
  <w:style w:type="paragraph" w:customStyle="1" w:styleId="130">
    <w:name w:val="TOC Heading"/>
    <w:basedOn w:val="2"/>
    <w:next w:val="1"/>
    <w:unhideWhenUsed/>
    <w:qFormat/>
    <w:uiPriority w:val="39"/>
    <w:pPr>
      <w:keepNext/>
      <w:keepLines/>
      <w:widowControl/>
      <w:spacing w:before="240" w:beforeAutospacing="0" w:afterAutospacing="0" w:line="259" w:lineRule="auto"/>
      <w:outlineLvl w:val="9"/>
    </w:pPr>
    <w:rPr>
      <w:rFonts w:hint="default" w:asciiTheme="majorHAnsi" w:hAnsiTheme="majorHAnsi" w:eastAsiaTheme="majorEastAsia" w:cstheme="majorBidi"/>
      <w:b w:val="0"/>
      <w:color w:val="2E75B6" w:themeColor="accent1" w:themeShade="BF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6109</Words>
  <Characters>6570</Characters>
  <Lines>49</Lines>
  <Paragraphs>13</Paragraphs>
  <TotalTime>23</TotalTime>
  <ScaleCrop>false</ScaleCrop>
  <LinksUpToDate>false</LinksUpToDate>
  <CharactersWithSpaces>6578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2022-09-29T08:15:00Z</dcterms:created>
  <dc:creator>user</dc:creator>
  <cp:lastModifiedBy>uos</cp:lastModifiedBy>
  <cp:lastPrinted>2022-10-13T00:45:00Z</cp:lastPrinted>
  <dcterms:modified xsi:type="dcterms:W3CDTF">2023-12-05T18:48:32Z</dcterms:modified>
  <dc:title>附件2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  <property fmtid="{D5CDD505-2E9C-101B-9397-08002B2CF9AE}" pid="3" name="ICV">
    <vt:lpwstr>5D7B5E3C210B4749B5E40003E0A3CD0F</vt:lpwstr>
  </property>
</Properties>
</file>