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bookmarkStart w:id="0" w:name="_Toc12234"/>
      <w:r>
        <w:rPr>
          <w:rFonts w:hint="eastAsia" w:ascii="黑体" w:hAnsi="黑体" w:eastAsia="黑体" w:cs="黑体"/>
          <w:sz w:val="32"/>
          <w:szCs w:val="32"/>
          <w:lang w:val="en-US" w:eastAsia="zh-CN"/>
        </w:rPr>
        <w:t>附件</w:t>
      </w:r>
    </w:p>
    <w:p>
      <w:pPr>
        <w:jc w:val="center"/>
        <w:rPr>
          <w:rFonts w:hint="eastAsia" w:ascii="方正小标宋简体" w:hAnsi="方正小标宋简体" w:eastAsia="方正小标宋简体" w:cs="方正小标宋简体"/>
          <w:b w:val="0"/>
          <w:bCs w:val="0"/>
          <w:kern w:val="2"/>
          <w:sz w:val="44"/>
          <w:szCs w:val="44"/>
          <w:highlight w:val="none"/>
          <w:lang w:val="zh-CN"/>
        </w:rPr>
      </w:pPr>
      <w:r>
        <w:rPr>
          <w:rFonts w:hint="eastAsia" w:ascii="方正小标宋简体" w:hAnsi="方正小标宋简体" w:eastAsia="方正小标宋简体" w:cs="方正小标宋简体"/>
          <w:b w:val="0"/>
          <w:bCs w:val="0"/>
          <w:kern w:val="2"/>
          <w:sz w:val="44"/>
          <w:szCs w:val="44"/>
          <w:highlight w:val="none"/>
          <w:lang w:val="zh-CN"/>
        </w:rPr>
        <w:t>佛山</w:t>
      </w:r>
      <w:r>
        <w:rPr>
          <w:rFonts w:hint="eastAsia" w:ascii="方正小标宋简体" w:hAnsi="方正小标宋简体" w:eastAsia="方正小标宋简体" w:cs="方正小标宋简体"/>
          <w:b w:val="0"/>
          <w:bCs w:val="0"/>
          <w:kern w:val="2"/>
          <w:sz w:val="44"/>
          <w:szCs w:val="44"/>
          <w:highlight w:val="none"/>
          <w:lang w:val="zh-CN" w:eastAsia="zh-CN"/>
        </w:rPr>
        <w:t>市</w:t>
      </w:r>
      <w:r>
        <w:rPr>
          <w:rFonts w:hint="eastAsia" w:ascii="方正小标宋简体" w:hAnsi="方正小标宋简体" w:eastAsia="方正小标宋简体" w:cs="方正小标宋简体"/>
          <w:b w:val="0"/>
          <w:bCs w:val="0"/>
          <w:kern w:val="2"/>
          <w:sz w:val="44"/>
          <w:szCs w:val="44"/>
          <w:highlight w:val="none"/>
          <w:lang w:val="zh-CN"/>
        </w:rPr>
        <w:t>202</w:t>
      </w:r>
      <w:r>
        <w:rPr>
          <w:rFonts w:hint="eastAsia" w:ascii="方正小标宋简体" w:hAnsi="方正小标宋简体" w:eastAsia="方正小标宋简体" w:cs="方正小标宋简体"/>
          <w:b w:val="0"/>
          <w:bCs w:val="0"/>
          <w:kern w:val="2"/>
          <w:sz w:val="44"/>
          <w:szCs w:val="44"/>
          <w:highlight w:val="none"/>
          <w:lang w:val="en-US" w:eastAsia="zh-CN"/>
        </w:rPr>
        <w:t>3</w:t>
      </w:r>
      <w:r>
        <w:rPr>
          <w:rFonts w:hint="eastAsia" w:ascii="方正小标宋简体" w:hAnsi="方正小标宋简体" w:eastAsia="方正小标宋简体" w:cs="方正小标宋简体"/>
          <w:b w:val="0"/>
          <w:bCs w:val="0"/>
          <w:kern w:val="2"/>
          <w:sz w:val="44"/>
          <w:szCs w:val="44"/>
          <w:highlight w:val="none"/>
          <w:lang w:val="zh-CN"/>
        </w:rPr>
        <w:t>年</w:t>
      </w:r>
      <w:bookmarkStart w:id="1" w:name="_GoBack"/>
      <w:bookmarkEnd w:id="1"/>
      <w:r>
        <w:rPr>
          <w:rFonts w:hint="eastAsia" w:ascii="方正小标宋简体" w:hAnsi="方正小标宋简体" w:eastAsia="方正小标宋简体" w:cs="方正小标宋简体"/>
          <w:b w:val="0"/>
          <w:bCs w:val="0"/>
          <w:kern w:val="2"/>
          <w:sz w:val="44"/>
          <w:szCs w:val="44"/>
          <w:highlight w:val="none"/>
          <w:lang w:val="zh-CN"/>
        </w:rPr>
        <w:t>在用承压类特种设备监督抽查检验结果汇总表</w:t>
      </w:r>
      <w:bookmarkEnd w:id="0"/>
    </w:p>
    <w:p>
      <w:pPr>
        <w:rPr>
          <w:rFonts w:hint="eastAsia"/>
        </w:rPr>
      </w:pPr>
    </w:p>
    <w:tbl>
      <w:tblPr>
        <w:tblStyle w:val="5"/>
        <w:tblW w:w="139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555"/>
        <w:gridCol w:w="840"/>
        <w:gridCol w:w="2160"/>
        <w:gridCol w:w="2130"/>
        <w:gridCol w:w="3600"/>
        <w:gridCol w:w="15"/>
        <w:gridCol w:w="4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13905" w:type="dxa"/>
            <w:gridSpan w:val="7"/>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color w:val="000000"/>
                <w:kern w:val="0"/>
                <w:sz w:val="21"/>
                <w:szCs w:val="21"/>
                <w:highlight w:val="none"/>
                <w:u w:val="none"/>
                <w:lang w:val="en-US" w:eastAsia="zh-CN" w:bidi="ar"/>
              </w:rPr>
              <w:t>一、</w:t>
            </w:r>
            <w:r>
              <w:rPr>
                <w:rFonts w:hint="eastAsia" w:ascii="仿宋_GB2312" w:hAnsi="仿宋_GB2312" w:eastAsia="仿宋_GB2312" w:cs="仿宋_GB2312"/>
                <w:b/>
                <w:bCs w:val="0"/>
                <w:szCs w:val="21"/>
                <w:highlight w:val="none"/>
              </w:rPr>
              <w:t>超设计年限压力容器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iCs w:val="0"/>
                <w:color w:val="000000"/>
                <w:kern w:val="0"/>
                <w:sz w:val="21"/>
                <w:szCs w:val="21"/>
                <w:u w:val="none"/>
                <w:lang w:val="en-US" w:eastAsia="zh-CN" w:bidi="ar"/>
              </w:rPr>
            </w:pPr>
            <w:r>
              <w:rPr>
                <w:rFonts w:hint="eastAsia" w:ascii="黑体" w:hAnsi="黑体" w:eastAsia="黑体" w:cs="黑体"/>
                <w:i w:val="0"/>
                <w:color w:val="000000"/>
                <w:kern w:val="0"/>
                <w:sz w:val="21"/>
                <w:szCs w:val="21"/>
                <w:highlight w:val="none"/>
                <w:u w:val="none"/>
                <w:lang w:val="en-US" w:eastAsia="zh-CN" w:bidi="ar"/>
              </w:rPr>
              <w:t>序号</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iCs w:val="0"/>
                <w:color w:val="000000"/>
                <w:kern w:val="0"/>
                <w:sz w:val="21"/>
                <w:szCs w:val="21"/>
                <w:u w:val="none"/>
                <w:lang w:val="en-US" w:eastAsia="zh-CN" w:bidi="ar"/>
              </w:rPr>
            </w:pPr>
            <w:r>
              <w:rPr>
                <w:rFonts w:hint="eastAsia" w:ascii="黑体" w:hAnsi="黑体" w:eastAsia="黑体" w:cs="黑体"/>
                <w:i w:val="0"/>
                <w:color w:val="000000"/>
                <w:kern w:val="0"/>
                <w:sz w:val="21"/>
                <w:szCs w:val="21"/>
                <w:highlight w:val="none"/>
                <w:u w:val="none"/>
                <w:lang w:val="en-US" w:eastAsia="zh-CN" w:bidi="ar"/>
              </w:rPr>
              <w:t>所在区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iCs w:val="0"/>
                <w:color w:val="000000"/>
                <w:kern w:val="0"/>
                <w:sz w:val="21"/>
                <w:szCs w:val="21"/>
                <w:u w:val="none"/>
                <w:lang w:val="en-US" w:eastAsia="zh-CN" w:bidi="ar"/>
              </w:rPr>
            </w:pPr>
            <w:r>
              <w:rPr>
                <w:rFonts w:hint="eastAsia" w:ascii="黑体" w:hAnsi="黑体" w:eastAsia="黑体" w:cs="黑体"/>
                <w:i w:val="0"/>
                <w:color w:val="000000"/>
                <w:kern w:val="0"/>
                <w:sz w:val="21"/>
                <w:szCs w:val="21"/>
                <w:highlight w:val="none"/>
                <w:u w:val="none"/>
                <w:lang w:val="en-US" w:eastAsia="zh-CN" w:bidi="ar"/>
              </w:rPr>
              <w:t>使用登记证/注册代码</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iCs w:val="0"/>
                <w:color w:val="000000"/>
                <w:kern w:val="0"/>
                <w:sz w:val="21"/>
                <w:szCs w:val="21"/>
                <w:u w:val="none"/>
                <w:lang w:val="en-US" w:eastAsia="zh-CN" w:bidi="ar"/>
              </w:rPr>
            </w:pPr>
            <w:r>
              <w:rPr>
                <w:rFonts w:hint="eastAsia" w:ascii="黑体" w:hAnsi="黑体" w:eastAsia="黑体" w:cs="黑体"/>
                <w:i w:val="0"/>
                <w:color w:val="000000"/>
                <w:kern w:val="0"/>
                <w:sz w:val="21"/>
                <w:szCs w:val="21"/>
                <w:highlight w:val="none"/>
                <w:u w:val="none"/>
                <w:lang w:val="en-US" w:eastAsia="zh-CN" w:bidi="ar"/>
              </w:rPr>
              <w:t>设备名称</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iCs w:val="0"/>
                <w:color w:val="000000"/>
                <w:kern w:val="0"/>
                <w:sz w:val="21"/>
                <w:szCs w:val="21"/>
                <w:u w:val="none"/>
                <w:lang w:val="en-US" w:eastAsia="zh-CN" w:bidi="ar"/>
              </w:rPr>
            </w:pPr>
            <w:r>
              <w:rPr>
                <w:rFonts w:hint="eastAsia" w:ascii="黑体" w:hAnsi="黑体" w:eastAsia="黑体" w:cs="黑体"/>
                <w:i w:val="0"/>
                <w:color w:val="000000"/>
                <w:kern w:val="0"/>
                <w:sz w:val="21"/>
                <w:szCs w:val="21"/>
                <w:highlight w:val="none"/>
                <w:u w:val="none"/>
                <w:lang w:val="en-US" w:eastAsia="zh-CN" w:bidi="ar"/>
              </w:rPr>
              <w:t>使用单位</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iCs w:val="0"/>
                <w:color w:val="000000"/>
                <w:kern w:val="0"/>
                <w:sz w:val="21"/>
                <w:szCs w:val="21"/>
                <w:u w:val="none"/>
                <w:lang w:val="en-US" w:eastAsia="zh-CN" w:bidi="ar"/>
              </w:rPr>
            </w:pPr>
            <w:r>
              <w:rPr>
                <w:rFonts w:hint="eastAsia" w:ascii="黑体" w:hAnsi="黑体" w:eastAsia="黑体" w:cs="黑体"/>
                <w:i w:val="0"/>
                <w:color w:val="000000"/>
                <w:kern w:val="0"/>
                <w:sz w:val="21"/>
                <w:szCs w:val="21"/>
                <w:highlight w:val="none"/>
                <w:u w:val="none"/>
                <w:lang w:val="en-US" w:eastAsia="zh-CN" w:bidi="ar"/>
              </w:rPr>
              <w:t>不符合项目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21504406002005120011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蒸发器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佛山宾馆有限公司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安全阀超期未检，未办理使用登记证变更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21504406002005120010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蒸发器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佛山宾馆有限公司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安全阀超期未检，未办理使用登记证变更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21504406002005120009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佛山宾馆有限公司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安全阀超期未检，未办理使用登记证变更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90"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21504406002005120008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佛山宾馆有限公司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安全阀超期未检，未办理使用登记证变更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21404406002003010105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佛山市福能发电有限公司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21404406002003010106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佛山市福能发电有限公司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21404406002003010102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佛山市福能发电有限公司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21504406002014010108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佛山市华夏明珠大酒店有限公司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21504406002014010107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佛山市华夏明珠大酒店有限公司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21504406002014010106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佛山市华夏明珠大酒店有限公司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21504406002014010105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佛山市华夏明珠大酒店有限公司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21504406002014010104</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佛山市华夏明珠大酒店有限公司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21504406002014010103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佛山市华夏明珠大酒店有限公司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21304406002004060008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干燥器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佛山德力气体有限公司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21304406002004060009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干燥器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佛山德力气体有限公司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21404406002004060018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空气储罐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佛山德力气体有限公司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21404406002004060019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佛山德力气体有限公司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21204406002002060030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21404406002002060092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贮气罐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缓冲罐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21304406002002060060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除油器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21304406002002060062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干燥器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21204406002002060035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21204406002002060034</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21304406002002060061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干燥器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21604406002011110001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21704406002011110019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油分离器主体</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21304406002002050031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QKL-20/0.8型压缩空气除尘装置</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21704406002011110022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气液分离器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21304406002002050030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QYL-20/0.8型压缩空气除油装置</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21604406002011110002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21304406002003030020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缓冲罐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21404406002003010019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21704406002018060158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贮气罐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21404406002003090003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21404406002003090002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佛山佛塑科技集团股份有限公司东方分公司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21204406002004060010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蒸发器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21204406002004060009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21204406002004060012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佛山佛塑科技集团股份有限公司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21304406002004020004</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再生空气干燥装置</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佛山东冠包装材料有限公司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21404406002003090005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贮气罐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佛山东冠包装材料有限公司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21404406002004020023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低温液体贮槽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佛山德力梅塞尔气体有限公司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21404406002005080238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液体二氧化碳贮槽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佛山德力梅塞尔气体有限公司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21504406002017040017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蒸发器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佛山市同诚物业管理有限公司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21504406002017040015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油分离器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佛山市同诚物业管理有限公司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禅城区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21504406002017040016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佛山市同诚物业管理有限公司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21204406002004060007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低压加热器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南海长海发电有限公司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21204406002004060005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低压加热器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南海长海发电有限公司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21204406002004060006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低压加热器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南海长海发电有限公司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21204406002004060004</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低压加热器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南海长海发电有限公司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21204406002004060002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JG-220-1高压加热器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南海长海发电有限公司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21704406002007120137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连续排污膨胀器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南海长海发电有限公司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21204406002004060003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高压除氧器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南海长海发电有限公司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21404406822003034525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贮气缸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南海长海发电有限公司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21404406822003034527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贮气缸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南海长海发电有限公司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21404406002005030065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100立方米液化石油气贮槽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佛山市南海区蓝鸟燃气有限公司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21404406002005030064</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100立方米液化石油气贮槽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佛山市南海区蓝鸟燃气有限公司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21504406002010120005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5立方米液化石油气贮槽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佛山市南海区蓝鸟燃气有限公司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17</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EM4539(21)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低温液体贮槽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佛山市南海鸿泰气体有限公司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60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17</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EM4540(21)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低温液体贮槽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佛山市南海鸿泰气体有限公司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61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3LC</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EF3446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20立方米低温贮罐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佛山市南海鸿泰气体有限公司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62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3LC</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EF6530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低温液体贮罐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佛山市南海鸿泰气体有限公司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63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15</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EM1315(21)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液态二氧化碳贮槽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佛山市南海鸿泰气体有限公司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64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EME848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染色机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佛山南方印染股份有限公司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65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EME970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佛山南方印染股份有限公司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66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EME960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佛山南方印染股份有限公司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67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EME959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染色机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佛山南方印染股份有限公司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68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EME958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染色机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佛山南方印染股份有限公司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69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EMF060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佛山南方印染股份有限公司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70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EME818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高温高速染色机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佛山南方印染股份有限公司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71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EME817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佛山南方印染股份有限公司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72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EMF208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高温染缸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佛山南方印染股份有限公司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73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EME846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佛山南方印染股份有限公司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74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EME847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佛山南方印染股份有限公司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75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EMF209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高温染缸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佛山南方印染股份有限公司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76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17</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E3982(15)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蒸馏釜</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佛山市南海北沙制药有限公司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77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17</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E3978(15)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蒸馏釜</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佛山市南海北沙制药有限公司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78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17</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E3979(15)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蒸馏釜</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佛山市南海北沙制药有限公司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79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17</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E3980(15)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蒸馏釜</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佛山市南海北沙制药有限公司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80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17</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E3981(15)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蒸馏釜</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佛山市南海北沙制药有限公司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81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2MC</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EM3231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丁烷储存器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佛山市南海奥帝精细化工有限公司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82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2LC</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EM3232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丁烷储存器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佛山市南海奥帝精细化工有限公司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83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13</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EM0054(21)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50立方米地下液化石油气贮罐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佛山市南海奥帝精细化工有限公司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84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13</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EM0055(21)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50立方米地下液化石油气贮罐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佛山市南海奥帝精细化工有限公司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85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1LC</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EM3225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佛山市南海奥帝精细化工有限公司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86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EMA813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干燥机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佛山市南海华昊华丰淀粉有限公司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筒体表面有较多机械损伤导致的凹坑，直接约</w:t>
            </w:r>
            <w:r>
              <w:rPr>
                <w:rStyle w:val="8"/>
                <w:rFonts w:hint="eastAsia" w:ascii="仿宋_GB2312" w:hAnsi="仿宋_GB2312" w:eastAsia="仿宋_GB2312" w:cs="仿宋_GB2312"/>
                <w:sz w:val="21"/>
                <w:szCs w:val="21"/>
                <w:lang w:val="en-US" w:eastAsia="zh-CN" w:bidi="ar"/>
              </w:rPr>
              <w:t>1mm~10mm</w:t>
            </w:r>
            <w:r>
              <w:rPr>
                <w:rFonts w:hint="eastAsia" w:ascii="仿宋_GB2312" w:hAnsi="仿宋_GB2312" w:eastAsia="仿宋_GB2312" w:cs="仿宋_GB2312"/>
                <w:i w:val="0"/>
                <w:iCs w:val="0"/>
                <w:color w:val="000000"/>
                <w:kern w:val="0"/>
                <w:sz w:val="21"/>
                <w:szCs w:val="21"/>
                <w:u w:val="none"/>
                <w:lang w:val="en-US" w:eastAsia="zh-CN" w:bidi="ar"/>
              </w:rPr>
              <w:t>，深约</w:t>
            </w:r>
            <w:r>
              <w:rPr>
                <w:rStyle w:val="8"/>
                <w:rFonts w:hint="eastAsia" w:ascii="仿宋_GB2312" w:hAnsi="仿宋_GB2312" w:eastAsia="仿宋_GB2312" w:cs="仿宋_GB2312"/>
                <w:sz w:val="21"/>
                <w:szCs w:val="21"/>
                <w:lang w:val="en-US" w:eastAsia="zh-CN" w:bidi="ar"/>
              </w:rPr>
              <w:t>0.5mm~2.5mm</w:t>
            </w:r>
            <w:r>
              <w:rPr>
                <w:rFonts w:hint="eastAsia" w:ascii="仿宋_GB2312" w:hAnsi="仿宋_GB2312" w:eastAsia="仿宋_GB2312" w:cs="仿宋_GB2312"/>
                <w:i w:val="0"/>
                <w:iCs w:val="0"/>
                <w:color w:val="000000"/>
                <w:kern w:val="0"/>
                <w:sz w:val="21"/>
                <w:szCs w:val="21"/>
                <w:u w:val="none"/>
                <w:lang w:val="en-US" w:eastAsia="zh-CN" w:bidi="ar"/>
              </w:rPr>
              <w:t>，可暂不处理，应加强监控使用。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87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EF4724</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烘缸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佛山市南海华昊华丰淀粉有限公司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筒体表面有较多机械损伤导致的凹坑，直接约</w:t>
            </w:r>
            <w:r>
              <w:rPr>
                <w:rStyle w:val="8"/>
                <w:rFonts w:hint="eastAsia" w:ascii="仿宋_GB2312" w:hAnsi="仿宋_GB2312" w:eastAsia="仿宋_GB2312" w:cs="仿宋_GB2312"/>
                <w:sz w:val="21"/>
                <w:szCs w:val="21"/>
                <w:lang w:val="en-US" w:eastAsia="zh-CN" w:bidi="ar"/>
              </w:rPr>
              <w:t>1mm~10mm</w:t>
            </w:r>
            <w:r>
              <w:rPr>
                <w:rFonts w:hint="eastAsia" w:ascii="仿宋_GB2312" w:hAnsi="仿宋_GB2312" w:eastAsia="仿宋_GB2312" w:cs="仿宋_GB2312"/>
                <w:i w:val="0"/>
                <w:iCs w:val="0"/>
                <w:color w:val="000000"/>
                <w:kern w:val="0"/>
                <w:sz w:val="21"/>
                <w:szCs w:val="21"/>
                <w:u w:val="none"/>
                <w:lang w:val="en-US" w:eastAsia="zh-CN" w:bidi="ar"/>
              </w:rPr>
              <w:t>，深约</w:t>
            </w:r>
            <w:r>
              <w:rPr>
                <w:rStyle w:val="8"/>
                <w:rFonts w:hint="eastAsia" w:ascii="仿宋_GB2312" w:hAnsi="仿宋_GB2312" w:eastAsia="仿宋_GB2312" w:cs="仿宋_GB2312"/>
                <w:sz w:val="21"/>
                <w:szCs w:val="21"/>
                <w:lang w:val="en-US" w:eastAsia="zh-CN" w:bidi="ar"/>
              </w:rPr>
              <w:t>0.5mm~2.5mm</w:t>
            </w:r>
            <w:r>
              <w:rPr>
                <w:rFonts w:hint="eastAsia" w:ascii="仿宋_GB2312" w:hAnsi="仿宋_GB2312" w:eastAsia="仿宋_GB2312" w:cs="仿宋_GB2312"/>
                <w:i w:val="0"/>
                <w:iCs w:val="0"/>
                <w:color w:val="000000"/>
                <w:kern w:val="0"/>
                <w:sz w:val="21"/>
                <w:szCs w:val="21"/>
                <w:u w:val="none"/>
                <w:lang w:val="en-US" w:eastAsia="zh-CN" w:bidi="ar"/>
              </w:rPr>
              <w:t>，可暂不处理，应加强监控使用。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88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EMB636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干燥筒</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佛山市南海华昊华丰淀粉有限公司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筒体表面有较多机械损伤导致的凹坑，直接约</w:t>
            </w:r>
            <w:r>
              <w:rPr>
                <w:rStyle w:val="8"/>
                <w:rFonts w:hint="eastAsia" w:ascii="仿宋_GB2312" w:hAnsi="仿宋_GB2312" w:eastAsia="仿宋_GB2312" w:cs="仿宋_GB2312"/>
                <w:sz w:val="21"/>
                <w:szCs w:val="21"/>
                <w:lang w:val="en-US" w:eastAsia="zh-CN" w:bidi="ar"/>
              </w:rPr>
              <w:t>1mm~10mm</w:t>
            </w:r>
            <w:r>
              <w:rPr>
                <w:rFonts w:hint="eastAsia" w:ascii="仿宋_GB2312" w:hAnsi="仿宋_GB2312" w:eastAsia="仿宋_GB2312" w:cs="仿宋_GB2312"/>
                <w:i w:val="0"/>
                <w:iCs w:val="0"/>
                <w:color w:val="000000"/>
                <w:kern w:val="0"/>
                <w:sz w:val="21"/>
                <w:szCs w:val="21"/>
                <w:u w:val="none"/>
                <w:lang w:val="en-US" w:eastAsia="zh-CN" w:bidi="ar"/>
              </w:rPr>
              <w:t>，深约</w:t>
            </w:r>
            <w:r>
              <w:rPr>
                <w:rStyle w:val="8"/>
                <w:rFonts w:hint="eastAsia" w:ascii="仿宋_GB2312" w:hAnsi="仿宋_GB2312" w:eastAsia="仿宋_GB2312" w:cs="仿宋_GB2312"/>
                <w:sz w:val="21"/>
                <w:szCs w:val="21"/>
                <w:lang w:val="en-US" w:eastAsia="zh-CN" w:bidi="ar"/>
              </w:rPr>
              <w:t>0.5mm~2.5mm</w:t>
            </w:r>
            <w:r>
              <w:rPr>
                <w:rFonts w:hint="eastAsia" w:ascii="仿宋_GB2312" w:hAnsi="仿宋_GB2312" w:eastAsia="仿宋_GB2312" w:cs="仿宋_GB2312"/>
                <w:i w:val="0"/>
                <w:iCs w:val="0"/>
                <w:color w:val="000000"/>
                <w:kern w:val="0"/>
                <w:sz w:val="21"/>
                <w:szCs w:val="21"/>
                <w:u w:val="none"/>
                <w:lang w:val="en-US" w:eastAsia="zh-CN" w:bidi="ar"/>
              </w:rPr>
              <w:t>，可暂不处理，应加强监控使用。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89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EMB801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E-15-30干燥筒</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佛山市南海华昊华丰淀粉有限公司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筒体表面有较多机械损伤导致的凹坑，直接约</w:t>
            </w:r>
            <w:r>
              <w:rPr>
                <w:rStyle w:val="8"/>
                <w:rFonts w:hint="eastAsia" w:ascii="仿宋_GB2312" w:hAnsi="仿宋_GB2312" w:eastAsia="仿宋_GB2312" w:cs="仿宋_GB2312"/>
                <w:sz w:val="21"/>
                <w:szCs w:val="21"/>
                <w:lang w:val="en-US" w:eastAsia="zh-CN" w:bidi="ar"/>
              </w:rPr>
              <w:t>1mm~10mm</w:t>
            </w:r>
            <w:r>
              <w:rPr>
                <w:rFonts w:hint="eastAsia" w:ascii="仿宋_GB2312" w:hAnsi="仿宋_GB2312" w:eastAsia="仿宋_GB2312" w:cs="仿宋_GB2312"/>
                <w:i w:val="0"/>
                <w:iCs w:val="0"/>
                <w:color w:val="000000"/>
                <w:kern w:val="0"/>
                <w:sz w:val="21"/>
                <w:szCs w:val="21"/>
                <w:u w:val="none"/>
                <w:lang w:val="en-US" w:eastAsia="zh-CN" w:bidi="ar"/>
              </w:rPr>
              <w:t>，深约</w:t>
            </w:r>
            <w:r>
              <w:rPr>
                <w:rStyle w:val="8"/>
                <w:rFonts w:hint="eastAsia" w:ascii="仿宋_GB2312" w:hAnsi="仿宋_GB2312" w:eastAsia="仿宋_GB2312" w:cs="仿宋_GB2312"/>
                <w:sz w:val="21"/>
                <w:szCs w:val="21"/>
                <w:lang w:val="en-US" w:eastAsia="zh-CN" w:bidi="ar"/>
              </w:rPr>
              <w:t>0.5mm~2.5mm</w:t>
            </w:r>
            <w:r>
              <w:rPr>
                <w:rFonts w:hint="eastAsia" w:ascii="仿宋_GB2312" w:hAnsi="仿宋_GB2312" w:eastAsia="仿宋_GB2312" w:cs="仿宋_GB2312"/>
                <w:i w:val="0"/>
                <w:iCs w:val="0"/>
                <w:color w:val="000000"/>
                <w:kern w:val="0"/>
                <w:sz w:val="21"/>
                <w:szCs w:val="21"/>
                <w:u w:val="none"/>
                <w:lang w:val="en-US" w:eastAsia="zh-CN" w:bidi="ar"/>
              </w:rPr>
              <w:t>，可暂不处理，应加强监控使用。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EMB637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滚筒干燥机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佛山市南海华昊华丰淀粉有限公司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筒体表面有较多机械损伤导致的凹坑，直接约</w:t>
            </w:r>
            <w:r>
              <w:rPr>
                <w:rStyle w:val="8"/>
                <w:rFonts w:hint="eastAsia" w:ascii="仿宋_GB2312" w:hAnsi="仿宋_GB2312" w:eastAsia="仿宋_GB2312" w:cs="仿宋_GB2312"/>
                <w:sz w:val="21"/>
                <w:szCs w:val="21"/>
                <w:lang w:val="en-US" w:eastAsia="zh-CN" w:bidi="ar"/>
              </w:rPr>
              <w:t>1mm~10mm</w:t>
            </w:r>
            <w:r>
              <w:rPr>
                <w:rFonts w:hint="eastAsia" w:ascii="仿宋_GB2312" w:hAnsi="仿宋_GB2312" w:eastAsia="仿宋_GB2312" w:cs="仿宋_GB2312"/>
                <w:i w:val="0"/>
                <w:iCs w:val="0"/>
                <w:color w:val="000000"/>
                <w:kern w:val="0"/>
                <w:sz w:val="21"/>
                <w:szCs w:val="21"/>
                <w:u w:val="none"/>
                <w:lang w:val="en-US" w:eastAsia="zh-CN" w:bidi="ar"/>
              </w:rPr>
              <w:t>，深约</w:t>
            </w:r>
            <w:r>
              <w:rPr>
                <w:rStyle w:val="8"/>
                <w:rFonts w:hint="eastAsia" w:ascii="仿宋_GB2312" w:hAnsi="仿宋_GB2312" w:eastAsia="仿宋_GB2312" w:cs="仿宋_GB2312"/>
                <w:sz w:val="21"/>
                <w:szCs w:val="21"/>
                <w:lang w:val="en-US" w:eastAsia="zh-CN" w:bidi="ar"/>
              </w:rPr>
              <w:t>0.5mm~2.5mm</w:t>
            </w:r>
            <w:r>
              <w:rPr>
                <w:rFonts w:hint="eastAsia" w:ascii="仿宋_GB2312" w:hAnsi="仿宋_GB2312" w:eastAsia="仿宋_GB2312" w:cs="仿宋_GB2312"/>
                <w:i w:val="0"/>
                <w:iCs w:val="0"/>
                <w:color w:val="000000"/>
                <w:kern w:val="0"/>
                <w:sz w:val="21"/>
                <w:szCs w:val="21"/>
                <w:u w:val="none"/>
                <w:lang w:val="en-US" w:eastAsia="zh-CN" w:bidi="ar"/>
              </w:rPr>
              <w:t>，可暂不处理，应加强监控使用。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EMB526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烘筒</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佛山市南海华昊华丰淀粉有限公司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筒体表面有较多机械损伤导致的凹坑，直接约</w:t>
            </w:r>
            <w:r>
              <w:rPr>
                <w:rStyle w:val="8"/>
                <w:rFonts w:hint="eastAsia" w:ascii="仿宋_GB2312" w:hAnsi="仿宋_GB2312" w:eastAsia="仿宋_GB2312" w:cs="仿宋_GB2312"/>
                <w:sz w:val="21"/>
                <w:szCs w:val="21"/>
                <w:lang w:val="en-US" w:eastAsia="zh-CN" w:bidi="ar"/>
              </w:rPr>
              <w:t>1mm~10mm</w:t>
            </w:r>
            <w:r>
              <w:rPr>
                <w:rFonts w:hint="eastAsia" w:ascii="仿宋_GB2312" w:hAnsi="仿宋_GB2312" w:eastAsia="仿宋_GB2312" w:cs="仿宋_GB2312"/>
                <w:i w:val="0"/>
                <w:iCs w:val="0"/>
                <w:color w:val="000000"/>
                <w:kern w:val="0"/>
                <w:sz w:val="21"/>
                <w:szCs w:val="21"/>
                <w:u w:val="none"/>
                <w:lang w:val="en-US" w:eastAsia="zh-CN" w:bidi="ar"/>
              </w:rPr>
              <w:t>，深约</w:t>
            </w:r>
            <w:r>
              <w:rPr>
                <w:rStyle w:val="8"/>
                <w:rFonts w:hint="eastAsia" w:ascii="仿宋_GB2312" w:hAnsi="仿宋_GB2312" w:eastAsia="仿宋_GB2312" w:cs="仿宋_GB2312"/>
                <w:sz w:val="21"/>
                <w:szCs w:val="21"/>
                <w:lang w:val="en-US" w:eastAsia="zh-CN" w:bidi="ar"/>
              </w:rPr>
              <w:t>0.5mm~2.5mm</w:t>
            </w:r>
            <w:r>
              <w:rPr>
                <w:rFonts w:hint="eastAsia" w:ascii="仿宋_GB2312" w:hAnsi="仿宋_GB2312" w:eastAsia="仿宋_GB2312" w:cs="仿宋_GB2312"/>
                <w:i w:val="0"/>
                <w:iCs w:val="0"/>
                <w:color w:val="000000"/>
                <w:kern w:val="0"/>
                <w:sz w:val="21"/>
                <w:szCs w:val="21"/>
                <w:u w:val="none"/>
                <w:lang w:val="en-US" w:eastAsia="zh-CN" w:bidi="ar"/>
              </w:rPr>
              <w:t>，可暂不处理，应加强监控使用。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EA9466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烘缸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佛山市南海华昊华丰淀粉有限公司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筒体表面有较多机械损伤导致的凹坑，直接约</w:t>
            </w:r>
            <w:r>
              <w:rPr>
                <w:rStyle w:val="8"/>
                <w:rFonts w:hint="eastAsia" w:ascii="仿宋_GB2312" w:hAnsi="仿宋_GB2312" w:eastAsia="仿宋_GB2312" w:cs="仿宋_GB2312"/>
                <w:sz w:val="21"/>
                <w:szCs w:val="21"/>
                <w:lang w:val="en-US" w:eastAsia="zh-CN" w:bidi="ar"/>
              </w:rPr>
              <w:t>1mm~10mm</w:t>
            </w:r>
            <w:r>
              <w:rPr>
                <w:rFonts w:hint="eastAsia" w:ascii="仿宋_GB2312" w:hAnsi="仿宋_GB2312" w:eastAsia="仿宋_GB2312" w:cs="仿宋_GB2312"/>
                <w:i w:val="0"/>
                <w:iCs w:val="0"/>
                <w:color w:val="000000"/>
                <w:kern w:val="0"/>
                <w:sz w:val="21"/>
                <w:szCs w:val="21"/>
                <w:u w:val="none"/>
                <w:lang w:val="en-US" w:eastAsia="zh-CN" w:bidi="ar"/>
              </w:rPr>
              <w:t>，深约</w:t>
            </w:r>
            <w:r>
              <w:rPr>
                <w:rStyle w:val="8"/>
                <w:rFonts w:hint="eastAsia" w:ascii="仿宋_GB2312" w:hAnsi="仿宋_GB2312" w:eastAsia="仿宋_GB2312" w:cs="仿宋_GB2312"/>
                <w:sz w:val="21"/>
                <w:szCs w:val="21"/>
                <w:lang w:val="en-US" w:eastAsia="zh-CN" w:bidi="ar"/>
              </w:rPr>
              <w:t>0.5mm~2.5mm</w:t>
            </w:r>
            <w:r>
              <w:rPr>
                <w:rFonts w:hint="eastAsia" w:ascii="仿宋_GB2312" w:hAnsi="仿宋_GB2312" w:eastAsia="仿宋_GB2312" w:cs="仿宋_GB2312"/>
                <w:i w:val="0"/>
                <w:iCs w:val="0"/>
                <w:color w:val="000000"/>
                <w:kern w:val="0"/>
                <w:sz w:val="21"/>
                <w:szCs w:val="21"/>
                <w:u w:val="none"/>
                <w:lang w:val="en-US" w:eastAsia="zh-CN" w:bidi="ar"/>
              </w:rPr>
              <w:t>，可暂不处理，应加强监控使用。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EMB528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烘缸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佛山市南海华昊华丰淀粉有限公司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筒体表面有较多机械损伤导致的凹坑，直接约</w:t>
            </w:r>
            <w:r>
              <w:rPr>
                <w:rStyle w:val="8"/>
                <w:rFonts w:hint="eastAsia" w:ascii="仿宋_GB2312" w:hAnsi="仿宋_GB2312" w:eastAsia="仿宋_GB2312" w:cs="仿宋_GB2312"/>
                <w:sz w:val="21"/>
                <w:szCs w:val="21"/>
                <w:lang w:val="en-US" w:eastAsia="zh-CN" w:bidi="ar"/>
              </w:rPr>
              <w:t>1mm~10mm</w:t>
            </w:r>
            <w:r>
              <w:rPr>
                <w:rFonts w:hint="eastAsia" w:ascii="仿宋_GB2312" w:hAnsi="仿宋_GB2312" w:eastAsia="仿宋_GB2312" w:cs="仿宋_GB2312"/>
                <w:i w:val="0"/>
                <w:iCs w:val="0"/>
                <w:color w:val="000000"/>
                <w:kern w:val="0"/>
                <w:sz w:val="21"/>
                <w:szCs w:val="21"/>
                <w:u w:val="none"/>
                <w:lang w:val="en-US" w:eastAsia="zh-CN" w:bidi="ar"/>
              </w:rPr>
              <w:t>，深约</w:t>
            </w:r>
            <w:r>
              <w:rPr>
                <w:rStyle w:val="8"/>
                <w:rFonts w:hint="eastAsia" w:ascii="仿宋_GB2312" w:hAnsi="仿宋_GB2312" w:eastAsia="仿宋_GB2312" w:cs="仿宋_GB2312"/>
                <w:sz w:val="21"/>
                <w:szCs w:val="21"/>
                <w:lang w:val="en-US" w:eastAsia="zh-CN" w:bidi="ar"/>
              </w:rPr>
              <w:t>0.5mm~2.5mm</w:t>
            </w:r>
            <w:r>
              <w:rPr>
                <w:rFonts w:hint="eastAsia" w:ascii="仿宋_GB2312" w:hAnsi="仿宋_GB2312" w:eastAsia="仿宋_GB2312" w:cs="仿宋_GB2312"/>
                <w:i w:val="0"/>
                <w:iCs w:val="0"/>
                <w:color w:val="000000"/>
                <w:kern w:val="0"/>
                <w:sz w:val="21"/>
                <w:szCs w:val="21"/>
                <w:u w:val="none"/>
                <w:lang w:val="en-US" w:eastAsia="zh-CN" w:bidi="ar"/>
              </w:rPr>
              <w:t>，可暂不处理，应加强监控使用。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EMB525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烘筒</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佛山市南海华昊华丰淀粉有限公司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筒体表面有较多机械损伤导致的凹坑，直接约</w:t>
            </w:r>
            <w:r>
              <w:rPr>
                <w:rStyle w:val="8"/>
                <w:rFonts w:hint="eastAsia" w:ascii="仿宋_GB2312" w:hAnsi="仿宋_GB2312" w:eastAsia="仿宋_GB2312" w:cs="仿宋_GB2312"/>
                <w:sz w:val="21"/>
                <w:szCs w:val="21"/>
                <w:lang w:val="en-US" w:eastAsia="zh-CN" w:bidi="ar"/>
              </w:rPr>
              <w:t>1mm~10mm</w:t>
            </w:r>
            <w:r>
              <w:rPr>
                <w:rFonts w:hint="eastAsia" w:ascii="仿宋_GB2312" w:hAnsi="仿宋_GB2312" w:eastAsia="仿宋_GB2312" w:cs="仿宋_GB2312"/>
                <w:i w:val="0"/>
                <w:iCs w:val="0"/>
                <w:color w:val="000000"/>
                <w:kern w:val="0"/>
                <w:sz w:val="21"/>
                <w:szCs w:val="21"/>
                <w:u w:val="none"/>
                <w:lang w:val="en-US" w:eastAsia="zh-CN" w:bidi="ar"/>
              </w:rPr>
              <w:t>，深约</w:t>
            </w:r>
            <w:r>
              <w:rPr>
                <w:rStyle w:val="8"/>
                <w:rFonts w:hint="eastAsia" w:ascii="仿宋_GB2312" w:hAnsi="仿宋_GB2312" w:eastAsia="仿宋_GB2312" w:cs="仿宋_GB2312"/>
                <w:sz w:val="21"/>
                <w:szCs w:val="21"/>
                <w:lang w:val="en-US" w:eastAsia="zh-CN" w:bidi="ar"/>
              </w:rPr>
              <w:t>0.5mm~2.5mm</w:t>
            </w:r>
            <w:r>
              <w:rPr>
                <w:rFonts w:hint="eastAsia" w:ascii="仿宋_GB2312" w:hAnsi="仿宋_GB2312" w:eastAsia="仿宋_GB2312" w:cs="仿宋_GB2312"/>
                <w:i w:val="0"/>
                <w:iCs w:val="0"/>
                <w:color w:val="000000"/>
                <w:kern w:val="0"/>
                <w:sz w:val="21"/>
                <w:szCs w:val="21"/>
                <w:u w:val="none"/>
                <w:lang w:val="en-US" w:eastAsia="zh-CN" w:bidi="ar"/>
              </w:rPr>
              <w:t>，可暂不处理，应加强监控使用。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EMB529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烘筒</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佛山市南海华昊华丰淀粉有限公司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筒体表面有较多机械损伤导致的凹坑，直接约</w:t>
            </w:r>
            <w:r>
              <w:rPr>
                <w:rStyle w:val="8"/>
                <w:rFonts w:hint="eastAsia" w:ascii="仿宋_GB2312" w:hAnsi="仿宋_GB2312" w:eastAsia="仿宋_GB2312" w:cs="仿宋_GB2312"/>
                <w:sz w:val="21"/>
                <w:szCs w:val="21"/>
                <w:lang w:val="en-US" w:eastAsia="zh-CN" w:bidi="ar"/>
              </w:rPr>
              <w:t>1mm~10mm</w:t>
            </w:r>
            <w:r>
              <w:rPr>
                <w:rFonts w:hint="eastAsia" w:ascii="仿宋_GB2312" w:hAnsi="仿宋_GB2312" w:eastAsia="仿宋_GB2312" w:cs="仿宋_GB2312"/>
                <w:i w:val="0"/>
                <w:iCs w:val="0"/>
                <w:color w:val="000000"/>
                <w:kern w:val="0"/>
                <w:sz w:val="21"/>
                <w:szCs w:val="21"/>
                <w:u w:val="none"/>
                <w:lang w:val="en-US" w:eastAsia="zh-CN" w:bidi="ar"/>
              </w:rPr>
              <w:t>，深约</w:t>
            </w:r>
            <w:r>
              <w:rPr>
                <w:rStyle w:val="8"/>
                <w:rFonts w:hint="eastAsia" w:ascii="仿宋_GB2312" w:hAnsi="仿宋_GB2312" w:eastAsia="仿宋_GB2312" w:cs="仿宋_GB2312"/>
                <w:sz w:val="21"/>
                <w:szCs w:val="21"/>
                <w:lang w:val="en-US" w:eastAsia="zh-CN" w:bidi="ar"/>
              </w:rPr>
              <w:t>0.5mm~2.5mm</w:t>
            </w:r>
            <w:r>
              <w:rPr>
                <w:rFonts w:hint="eastAsia" w:ascii="仿宋_GB2312" w:hAnsi="仿宋_GB2312" w:eastAsia="仿宋_GB2312" w:cs="仿宋_GB2312"/>
                <w:i w:val="0"/>
                <w:iCs w:val="0"/>
                <w:color w:val="000000"/>
                <w:kern w:val="0"/>
                <w:sz w:val="21"/>
                <w:szCs w:val="21"/>
                <w:u w:val="none"/>
                <w:lang w:val="en-US" w:eastAsia="zh-CN" w:bidi="ar"/>
              </w:rPr>
              <w:t>，可暂不处理，应加强监控使用。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w:t>
            </w:r>
            <w:r>
              <w:rPr>
                <w:rStyle w:val="8"/>
                <w:rFonts w:hint="eastAsia" w:ascii="仿宋_GB2312" w:hAnsi="仿宋_GB2312" w:eastAsia="仿宋_GB2312" w:cs="仿宋_GB2312"/>
                <w:sz w:val="21"/>
                <w:szCs w:val="21"/>
                <w:lang w:val="en-US" w:eastAsia="zh-CN" w:bidi="ar"/>
              </w:rPr>
              <w:t>1LE</w:t>
            </w:r>
            <w:r>
              <w:rPr>
                <w:rFonts w:hint="eastAsia" w:ascii="仿宋_GB2312" w:hAnsi="仿宋_GB2312" w:eastAsia="仿宋_GB2312" w:cs="仿宋_GB2312"/>
                <w:i w:val="0"/>
                <w:iCs w:val="0"/>
                <w:color w:val="000000"/>
                <w:kern w:val="0"/>
                <w:sz w:val="21"/>
                <w:szCs w:val="21"/>
                <w:u w:val="none"/>
                <w:lang w:val="en-US" w:eastAsia="zh-CN" w:bidi="ar"/>
              </w:rPr>
              <w:t>粤</w:t>
            </w:r>
            <w:r>
              <w:rPr>
                <w:rStyle w:val="8"/>
                <w:rFonts w:hint="eastAsia" w:ascii="仿宋_GB2312" w:hAnsi="仿宋_GB2312" w:eastAsia="仿宋_GB2312" w:cs="仿宋_GB2312"/>
                <w:sz w:val="21"/>
                <w:szCs w:val="21"/>
                <w:lang w:val="en-US" w:eastAsia="zh-CN" w:bidi="ar"/>
              </w:rPr>
              <w:t>EMB527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烘筒</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佛山市南海华昊华丰淀粉有限公司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筒体表面有较多机械损伤导致的凹坑，直接约</w:t>
            </w:r>
            <w:r>
              <w:rPr>
                <w:rStyle w:val="8"/>
                <w:rFonts w:hint="eastAsia" w:ascii="仿宋_GB2312" w:hAnsi="仿宋_GB2312" w:eastAsia="仿宋_GB2312" w:cs="仿宋_GB2312"/>
                <w:sz w:val="21"/>
                <w:szCs w:val="21"/>
                <w:lang w:val="en-US" w:eastAsia="zh-CN" w:bidi="ar"/>
              </w:rPr>
              <w:t>1mm~10mm</w:t>
            </w:r>
            <w:r>
              <w:rPr>
                <w:rFonts w:hint="eastAsia" w:ascii="仿宋_GB2312" w:hAnsi="仿宋_GB2312" w:eastAsia="仿宋_GB2312" w:cs="仿宋_GB2312"/>
                <w:i w:val="0"/>
                <w:iCs w:val="0"/>
                <w:color w:val="000000"/>
                <w:kern w:val="0"/>
                <w:sz w:val="21"/>
                <w:szCs w:val="21"/>
                <w:u w:val="none"/>
                <w:lang w:val="en-US" w:eastAsia="zh-CN" w:bidi="ar"/>
              </w:rPr>
              <w:t>，深约</w:t>
            </w:r>
            <w:r>
              <w:rPr>
                <w:rStyle w:val="8"/>
                <w:rFonts w:hint="eastAsia" w:ascii="仿宋_GB2312" w:hAnsi="仿宋_GB2312" w:eastAsia="仿宋_GB2312" w:cs="仿宋_GB2312"/>
                <w:sz w:val="21"/>
                <w:szCs w:val="21"/>
                <w:lang w:val="en-US" w:eastAsia="zh-CN" w:bidi="ar"/>
              </w:rPr>
              <w:t>0.5mm~2.5mm</w:t>
            </w:r>
            <w:r>
              <w:rPr>
                <w:rFonts w:hint="eastAsia" w:ascii="仿宋_GB2312" w:hAnsi="仿宋_GB2312" w:eastAsia="仿宋_GB2312" w:cs="仿宋_GB2312"/>
                <w:i w:val="0"/>
                <w:iCs w:val="0"/>
                <w:color w:val="000000"/>
                <w:kern w:val="0"/>
                <w:sz w:val="21"/>
                <w:szCs w:val="21"/>
                <w:u w:val="none"/>
                <w:lang w:val="en-US" w:eastAsia="zh-CN" w:bidi="ar"/>
              </w:rPr>
              <w:t>，可暂不处理，应加强监控使用。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容17粤EM3922(20)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真空乳化机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广东喜派日化有限公司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容17粤EM3924(20)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水溶解槽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广东喜派日化有限公司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容17粤EM3925(20)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水溶解槽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广东喜派日化有限公司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容17粤EM3930(20)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油溶解槽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广东喜派日化有限公司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容17粤EM3921(20)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真空乳化机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广东喜派日化有限公司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容17粤EM3923(20)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水溶解槽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广东喜派日化有限公司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容17粤EM3920(20)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真空乳化机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广东喜派日化有限公司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容17粤EM3926(20)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油溶解槽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广东喜派日化有限公司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容17粤EM3929(20)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油溶解槽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广东喜派日化有限公司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容17粤EM3927(20)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油溶解槽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广东喜派日化有限公司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容17粤EM3919(20)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真空乳化机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广东喜派日化有限公司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容17粤EM3918(20)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水溶解槽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广东喜派日化有限公司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容15粤E2092(17)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气液分离器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爱和陶（广东）陶瓷有限公司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110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容13粤E0118(17)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100立方米液化石油气贮槽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爱和陶（广东）陶瓷有限公司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111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容13粤E0119(17)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100立方米液化石油气贮槽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爱和陶（广东）陶瓷有限公司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112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容17粤EM4491(21)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爱和陶（广东）陶瓷有限公司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113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容1LC粤EM1821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爱和陶（广东）陶瓷有限公司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114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容1LS粤EM0171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多功能提取罐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广州白云山敬修堂药业股份有限公司黄岐车间</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使用已超设计使用年限（</w:t>
            </w:r>
            <w:r>
              <w:rPr>
                <w:rStyle w:val="8"/>
                <w:rFonts w:hint="eastAsia" w:ascii="仿宋_GB2312" w:hAnsi="仿宋_GB2312" w:eastAsia="仿宋_GB2312" w:cs="仿宋_GB2312"/>
                <w:sz w:val="21"/>
                <w:szCs w:val="21"/>
                <w:lang w:val="en-US" w:eastAsia="zh-CN" w:bidi="ar"/>
              </w:rPr>
              <w:t>20</w:t>
            </w:r>
            <w:r>
              <w:rPr>
                <w:rFonts w:hint="eastAsia" w:ascii="仿宋_GB2312" w:hAnsi="仿宋_GB2312" w:eastAsia="仿宋_GB2312" w:cs="仿宋_GB2312"/>
                <w:i w:val="0"/>
                <w:iCs w:val="0"/>
                <w:color w:val="000000"/>
                <w:kern w:val="0"/>
                <w:sz w:val="21"/>
                <w:szCs w:val="21"/>
                <w:u w:val="none"/>
                <w:lang w:val="en-US" w:eastAsia="zh-CN" w:bidi="ar"/>
              </w:rPr>
              <w:t>年），未办理使用登记证书变更。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115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容1LS粤EM0172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多功能提取罐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广州白云山敬修堂药业股份有限公司黄岐车间</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使用已超设计使用年限（</w:t>
            </w:r>
            <w:r>
              <w:rPr>
                <w:rStyle w:val="8"/>
                <w:rFonts w:hint="eastAsia" w:ascii="仿宋_GB2312" w:hAnsi="仿宋_GB2312" w:eastAsia="仿宋_GB2312" w:cs="仿宋_GB2312"/>
                <w:sz w:val="21"/>
                <w:szCs w:val="21"/>
                <w:lang w:val="en-US" w:eastAsia="zh-CN" w:bidi="ar"/>
              </w:rPr>
              <w:t>21</w:t>
            </w:r>
            <w:r>
              <w:rPr>
                <w:rFonts w:hint="eastAsia" w:ascii="仿宋_GB2312" w:hAnsi="仿宋_GB2312" w:eastAsia="仿宋_GB2312" w:cs="仿宋_GB2312"/>
                <w:i w:val="0"/>
                <w:iCs w:val="0"/>
                <w:color w:val="000000"/>
                <w:kern w:val="0"/>
                <w:sz w:val="21"/>
                <w:szCs w:val="21"/>
                <w:u w:val="none"/>
                <w:lang w:val="en-US" w:eastAsia="zh-CN" w:bidi="ar"/>
              </w:rPr>
              <w:t>年），未办理使用登记证书变更。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116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容1LE粤EM0237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夹层锅炉</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广州白云山敬修堂药业股份有限公司黄岐车间</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使用已超设计使用年限（</w:t>
            </w:r>
            <w:r>
              <w:rPr>
                <w:rStyle w:val="8"/>
                <w:rFonts w:hint="eastAsia" w:ascii="仿宋_GB2312" w:hAnsi="仿宋_GB2312" w:eastAsia="仿宋_GB2312" w:cs="仿宋_GB2312"/>
                <w:sz w:val="21"/>
                <w:szCs w:val="21"/>
                <w:lang w:val="en-US" w:eastAsia="zh-CN" w:bidi="ar"/>
              </w:rPr>
              <w:t>22</w:t>
            </w:r>
            <w:r>
              <w:rPr>
                <w:rFonts w:hint="eastAsia" w:ascii="仿宋_GB2312" w:hAnsi="仿宋_GB2312" w:eastAsia="仿宋_GB2312" w:cs="仿宋_GB2312"/>
                <w:i w:val="0"/>
                <w:iCs w:val="0"/>
                <w:color w:val="000000"/>
                <w:kern w:val="0"/>
                <w:sz w:val="21"/>
                <w:szCs w:val="21"/>
                <w:u w:val="none"/>
                <w:lang w:val="en-US" w:eastAsia="zh-CN" w:bidi="ar"/>
              </w:rPr>
              <w:t>年），未办理使用登记证书变更。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117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容1LE粤EM0236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夹层锅炉</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广州白云山敬修堂药业股份有限公司黄岐车间</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使用已超设计使用年限（</w:t>
            </w:r>
            <w:r>
              <w:rPr>
                <w:rStyle w:val="8"/>
                <w:rFonts w:hint="eastAsia" w:ascii="仿宋_GB2312" w:hAnsi="仿宋_GB2312" w:eastAsia="仿宋_GB2312" w:cs="仿宋_GB2312"/>
                <w:sz w:val="21"/>
                <w:szCs w:val="21"/>
                <w:lang w:val="en-US" w:eastAsia="zh-CN" w:bidi="ar"/>
              </w:rPr>
              <w:t>23</w:t>
            </w:r>
            <w:r>
              <w:rPr>
                <w:rFonts w:hint="eastAsia" w:ascii="仿宋_GB2312" w:hAnsi="仿宋_GB2312" w:eastAsia="仿宋_GB2312" w:cs="仿宋_GB2312"/>
                <w:i w:val="0"/>
                <w:iCs w:val="0"/>
                <w:color w:val="000000"/>
                <w:kern w:val="0"/>
                <w:sz w:val="21"/>
                <w:szCs w:val="21"/>
                <w:u w:val="none"/>
                <w:lang w:val="en-US" w:eastAsia="zh-CN" w:bidi="ar"/>
              </w:rPr>
              <w:t>年），未办理使用登记证书变更。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118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容1LE粤EM0203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夹层锅炉</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广州白云山敬修堂药业股份有限公司黄岐车间</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使用已超设计使用年限（</w:t>
            </w:r>
            <w:r>
              <w:rPr>
                <w:rStyle w:val="8"/>
                <w:rFonts w:hint="eastAsia" w:ascii="仿宋_GB2312" w:hAnsi="仿宋_GB2312" w:eastAsia="仿宋_GB2312" w:cs="仿宋_GB2312"/>
                <w:sz w:val="21"/>
                <w:szCs w:val="21"/>
                <w:lang w:val="en-US" w:eastAsia="zh-CN" w:bidi="ar"/>
              </w:rPr>
              <w:t>24</w:t>
            </w:r>
            <w:r>
              <w:rPr>
                <w:rFonts w:hint="eastAsia" w:ascii="仿宋_GB2312" w:hAnsi="仿宋_GB2312" w:eastAsia="仿宋_GB2312" w:cs="仿宋_GB2312"/>
                <w:i w:val="0"/>
                <w:iCs w:val="0"/>
                <w:color w:val="000000"/>
                <w:kern w:val="0"/>
                <w:sz w:val="21"/>
                <w:szCs w:val="21"/>
                <w:u w:val="none"/>
                <w:lang w:val="en-US" w:eastAsia="zh-CN" w:bidi="ar"/>
              </w:rPr>
              <w:t>年），未办理使用登记证书变更。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119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容1LE粤EM0206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夹层锅炉</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广州白云山敬修堂药业股份有限公司黄岐车间</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使用已超设计使用年限（</w:t>
            </w:r>
            <w:r>
              <w:rPr>
                <w:rStyle w:val="8"/>
                <w:rFonts w:hint="eastAsia" w:ascii="仿宋_GB2312" w:hAnsi="仿宋_GB2312" w:eastAsia="仿宋_GB2312" w:cs="仿宋_GB2312"/>
                <w:sz w:val="21"/>
                <w:szCs w:val="21"/>
                <w:lang w:val="en-US" w:eastAsia="zh-CN" w:bidi="ar"/>
              </w:rPr>
              <w:t>25</w:t>
            </w:r>
            <w:r>
              <w:rPr>
                <w:rFonts w:hint="eastAsia" w:ascii="仿宋_GB2312" w:hAnsi="仿宋_GB2312" w:eastAsia="仿宋_GB2312" w:cs="仿宋_GB2312"/>
                <w:i w:val="0"/>
                <w:iCs w:val="0"/>
                <w:color w:val="000000"/>
                <w:kern w:val="0"/>
                <w:sz w:val="21"/>
                <w:szCs w:val="21"/>
                <w:u w:val="none"/>
                <w:lang w:val="en-US" w:eastAsia="zh-CN" w:bidi="ar"/>
              </w:rPr>
              <w:t>年），未办理使用登记证书变更。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容17粤EM4601(21)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立式50KG染纱机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容17粤EM4599(21)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立式50KG染纱机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容17粤EM4603(21)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立式50KG染纱机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容17粤EM4597(21)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立式50KG染纱机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容17粤EM4598(21)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立式50KG染纱机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容17粤EM4590(21)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立式30KG染纱机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容17粤EM4589(21)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立式25KG染纱机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容17粤EM4605(21)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立式100KG染纱机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容17粤EM4602(21)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立式50KG染纱机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容17粤EM4608(21)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立式100KG染纱机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130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容17粤EM4592(21)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立式30KG染纱机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131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容17粤EM4612(21)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立式300KG染纱机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132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容17粤EM4614(21)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立式300KG染纱机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133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容17粤EM4615(21)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立式300KG染纱机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134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容17粤EM4613(21)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立式300KG染纱机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135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容17粤EM4609(21)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立式100KG染纱机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136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容17粤EM4610(21)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立式100KG染纱机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137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容17粤EM4606(21)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立式100KG染纱机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138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容17粤EM4611(21)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立式100KG染纱机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139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容17粤EM4600(21)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立式50KG染纱机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140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容17粤EM4596(21)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立式50KG染纱机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141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容17粤EM4594(21)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立式30KG染纱机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142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容17粤EM4593(21)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立式30KG染纱机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143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容17粤EM4607(21)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立式100KG染纱机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144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容17粤EM4591(21)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立式30KG染纱机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145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容1LE粤EMA179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染色机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146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容17粤EM4574(21)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染色机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147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容1LE粤EM3597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立式50KG染纱机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148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容17粤EM4595(21)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立式50KG染纱机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149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南海区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容17粤EM4588(21)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立式300KG染纱机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佛山市南海里水化纤有限公司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150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21704406002019010006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佛山市三水区盛奇鑫印染有限公司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安全阀逾校验有效期期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151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21204406812002010021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高温染缸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佛山市三水区盛奇鑫印染有限公司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安全阀逾校验有效期期，压力表逾检定有效期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152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21704406002019010010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佛山市三水区盛奇鑫印染有限公司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安全阀逾校验有效期期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153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21704406002019010009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佛山市三水区盛奇鑫印染有限公司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安全阀逾校验有效期期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154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21704406002019010007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佛山市三水区盛奇鑫印染有限公司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安全阀逾校验有效期期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155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21704406002019010008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佛山市三水区盛奇鑫印染有限公司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安全阀逾校验有效期期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156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21204406002005040024</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高温染缸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佛山市三水区盛奇鑫印染有限公司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安全阀逾校验有效期期，压力表逾检定有效期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157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21204406812002030006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高温染缸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佛山市三水区盛奇鑫印染有限公司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安全阀逾校验有效期期，压力表逾检定有效期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158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21204406812002030004</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高温染缸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佛山市三水区盛奇鑫印染有限公司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安全阀逾校验有效期期，压力表逾检定有效期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159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21204406812002030008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高温染缸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佛山市三水区盛奇鑫印染有限公司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安全阀逾校验有效期期，压力表逾检定有效期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160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21704413002017090113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佛山市三水区盛奇鑫印染有限公司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安全阀逾校验有效期期，压力表逾检定有效期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161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21404406832003050002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佛山科勒有限公司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162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21704406002009090155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佛山科勒有限公司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163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21404413811996120009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低温液体贮槽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佛山市三水区金荣涛气体有限公司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164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21404413811998090002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低温液体贮槽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佛山市三水区金荣涛气体有限公司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165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21404413811998090001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低温液体贮槽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佛山市三水区金荣涛气体有限公司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166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21404406832002100009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佛山市三水长丰塑胶有限公司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167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21104406832002100001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佛山市三水长丰塑胶有限公司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168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21404406832002100004</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佛山市三水长丰塑胶有限公司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169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21704406002008070328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佛山市三水区益豪沥青有限公司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170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21704406002008070326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佛山市三水区益豪沥青有限公司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171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21204406832002010004</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佛山市三水区益豪沥青有限公司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172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21204406832002010012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佛山市三水区益豪沥青有限公司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90"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173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21504406002008070333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佛山市三水区益豪沥青有限公司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174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21204406832002010017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浮头式冷凝器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佛山市三水区益豪沥青有限公司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175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21204406832002010016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佛山市三水区益豪沥青有限公司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176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21704406002008070332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佛山市三水区益豪沥青有限公司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177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21204406832002010002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佛山市三水区益豪沥青有限公司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178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21404406832002070008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奥瑞金（佛山）包装有限公司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179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20174406002011120406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奥瑞金（佛山）包装有限公司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21404406832002070011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缓冲罐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奥瑞金（佛山）包装有限公司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21404406832002070010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奥瑞金（佛山）包装有限公司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21104406832002040034</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蒸煮锅</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广东风行三和食品有限公司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21104406832002040033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蒸煮锅</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广东风行三和食品有限公司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21404406002004030006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100立方米液化石油气贮槽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佛山中燃华南能源有限公司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21404406002004030005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100立方米液化石油气贮槽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佛山中燃华南能源有限公司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21304406002004030001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气液分离器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佛山中燃华南能源有限公司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21404406002004030007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5立方米液化石油气贮槽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佛山中燃华南能源有限公司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21704406002021050204</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高温染缸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佛山市三水达丰纺织印染有限公司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21704406002021050203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热交换器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佛山市三水达丰纺织印染有限公司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190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21704406002021050207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热交换器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佛山市三水达丰纺织印染有限公司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191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21704406002021050208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高温染缸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佛山市三水达丰纺织印染有限公司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192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21404406832002040279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贮氨槽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青岛啤酒(三水)有限公司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193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21404406832003090001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空气储罐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青岛啤酒(三水)有限公司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194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21604406002007070138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贮液器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青岛啤酒(三水)有限公司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195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21104406832001111003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干燥筒</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佛山市三水天力纸品包装有限公司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196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21104406832001111054</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干燥筒</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佛山市三水天力纸品包装有限公司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197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21104406832001111053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干燥筒</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佛山市三水天力纸品包装有限公司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198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21104406832001111050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干燥筒</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佛山市三水天力纸品包装有限公司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199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21104406832001111037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预热辊</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佛山市三水天力纸品包装有限公司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21104406832001111039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预热辊</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佛山市三水天力纸品包装有限公司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21104406832001111047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压力辊筒</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佛山市三水天力纸品包装有限公司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21104406832001111046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压力辊筒</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佛山市三水天力纸品包装有限公司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三水区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21704406002009030107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筒子染纱缸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佛山市三水进欣制线有限公司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快开门联锁装置失效（重大隐患）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21404406002005070057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佛山市雅柏汽车玻璃有限公司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21404406002005070062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佛山市雅柏汽车玻璃有限公司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21604406002013070009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油分离器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国药集团德众（佛山）药业有限公司高明分公司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21604406002013070010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油分离器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国药集团德众（佛山）药业有限公司高明分公司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21204406002002110018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冷水机蒸发器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国药集团德众（佛山）药业有限公司高明分公司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21204406002002110225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冷水机蒸发器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国药集团德众（佛山）药业有限公司高明分公司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20124406842002030151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广东溢达纺织有限公司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21204406842002030152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广东溢达纺织有限公司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21204406842002030415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广东溢达纺织有限公司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21204406842002030416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广东溢达纺织有限公司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21204406842002030144</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广东溢达纺织有限公司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21204406842002030417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广东溢达纺织有限公司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21204406842002030418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广东溢达纺织有限公司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21204406842002030266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广东溢达纺织有限公司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21204406842002030298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广东溢达纺织有限公司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21204406842002030299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广东溢达纺织有限公司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220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21204406842002030268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广东溢达纺织有限公司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221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21204406842002030297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染缸</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广东溢达纺织有限公司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222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21404406842002030493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广东溢达纺织有限公司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223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21404406842002030430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广东溢达纺织有限公司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224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21404406842002030432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广东溢达纺织有限公司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225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21404406842002030431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广东溢达纺织有限公司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226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21304406002008100053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40立方液体CO2储罐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佛山市高明吉田气体有限公司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227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21404406002004080003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低温液体贮槽</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佛山市高明吉田气体有限公司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228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21704406002020040131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加热板</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佛山市金红利纸类制品有限公司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229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21704406002020040130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加热板</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佛山市金红利纸类制品有限公司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230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21704406002020040128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加热板</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佛山市金红利纸类制品有限公司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231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21704406002020040132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预热辊</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佛山市金红利纸类制品有限公司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232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21704406002020040134</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预热辊</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佛山市金红利纸类制品有限公司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233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21704406002020040139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预热辊</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佛山市金红利纸类制品有限公司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234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21704406002020040138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预热辊</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佛山市金红利纸类制品有限公司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235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21704406002020040135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预热辊</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佛山市金红利纸类制品有限公司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236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21704406002020040136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预热辊</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佛山市金红利纸类制品有限公司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237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20174406002020040129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加热板</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佛山市金红利纸类制品有限公司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238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21704406002007010042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减二线油后冷却器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239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21704406002007010037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减一中油2次-原油换热器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240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21704406002007010043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减一线油后冷却器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241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21704406002007010055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减二线（1）次换热器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242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21704406002007010038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减二线油1次-原油换热器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243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21704406002007010033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减一线油-原油换热器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244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21704406002007010035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减一线油-原油换热器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245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21704406002008120035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减一线油后冷却器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246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21704406002008120012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减底油（3）次换热器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247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21704406002008120009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原油-常二线换热器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248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21704406002008120007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原油-减二油换热器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249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21704406002008120011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抽提油-减二线及中油（Ⅰ）换热器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250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21704406002008120008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抽提油-减二线及中油（Ⅰ）换热器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251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21704406002008120041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原油-常一线换热器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252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21704406002008120010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原料-减二线油换热器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253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21704406002008120031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蒸汽分水器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254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21704406002007010080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净化风罐Z4/8</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255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21704406002007010079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非净化风罐Z6/8</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256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21704406002008120023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压缩风罐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257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21704406002007010036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浮头式换热器壳体</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258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21704406002007010089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电脱盐罐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259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高明区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21704406002007010090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电脱盐罐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佛山高富中石油燃料沥青有限责任公司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260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容1LC粤EX3842</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佛山市金玉包装有限公司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1.压力表未检定；2.超设计使用年限（20年），未办理使用登记证变更。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261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容1LS粤EX3844</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油气分离器</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佛山市金玉包装有限公司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1.安全阀未校验；2.超设计使用年限（20年），未办理使用登记证变更。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262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容1LC粤EX3852</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佛山市金玉包装有限公司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1.压力表未检定；2.超设计使用年限（20年），未办理使用登记证变更。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263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容1LC粤EX3853</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佛山市金玉包装有限公司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1.压力表未检定；2.超设计使用年限（20年），未办理使用登记证变更。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264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容1LC粤EX3854</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佛山市金玉包装有限公司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1.压力表未检定；2.超设计使用年限（20年），未办理使用登记证变更。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265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容1LE粤XB0999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染色机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佛山市顺德金纺集团有限公司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266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容1LE粤XB1016</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染色机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佛山市顺德金纺集团有限公司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267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容1LE粤XB1968</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染色机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佛山市顺德金纺集团有限公司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268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容1LE粤XB1471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染色机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佛山市顺德金纺集团有限公司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269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容1LE粤XB1473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染色机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佛山市顺德金纺集团有限公司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270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容1LE粤XB0959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染色机</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佛山市顺德金纺集团有限公司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271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容3MC粤XE0959</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液化石油气储罐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佛山市顺德区阿力山燃气有限公司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272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容13粤EX0036(21)</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液化石油气贮罐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佛山市顺德区阿力山燃气有限公司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273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容13粤EX0033(21)</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液化石油气贮罐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佛山市顺德区阿力山燃气有限公司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274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容13粤EX0034(21)</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液化石油气贮罐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佛山市顺德区阿力山燃气有限公司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275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容13粤EX0035(21)</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液化石油气贮罐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佛山市顺德区阿力山燃气有限公司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276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容15粤EX1293(21)</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液化石油气贮罐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佛山市顺德区阿力山燃气有限公司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277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容15粤EX1294(21)</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气液分离器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佛山市顺德区阿力山燃气有限公司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278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容15粤EX1295(21)</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气液分离器</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佛山市顺德区阿力山燃气有限公司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279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容2ME粤EX0023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中间冷却器</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佛山市顺德区保利食品有限公司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压力表未检定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280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容2ME粤XF0840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冷凝器</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佛山市顺德区保利食品有限公司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压力表未检定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281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容1LE粤XF0467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低压受液槽</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佛山市顺德区保利食品有限公司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压力表未检定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282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容2ME粤XF0841</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高压受液槽</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佛山市顺德区保利食品有限公司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压力表未检定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283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容1LC粤XF0470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佛山市顺德区保利食品有限公司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284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容1LC粤XF0472</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佛山市顺德区保利食品有限公司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285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容1LC粤XF1054</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佛山市顺德区保利食品有限公司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286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容1LC粤XF1055</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佛山市顺德区保利食品有限公司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287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容1LC粤XE0329</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佛山市顺德区丰华饲料实业有限公司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未办理使用登记证变更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288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容1LC粤XE0823</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佛山市顺德区丰华饲料实业有限公司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未办理使用登记证变更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289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容1LC粤XE0330</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储气罐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佛山市顺德区丰华饲料实业有限公司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未办理使用登记证变更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290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容2LR粤XB1655</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搪玻璃反应罐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佛山市顺德区容威合成材料有限公司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291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容2LR粤XB1656</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搪玻璃反应罐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佛山市顺德区容威合成材料有限公司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292</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容2LR粤XB1657</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搪玻璃反应罐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佛山市顺德区容威合成材料有限公司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293</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容2LR粤XB0648</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搪玻璃反应罐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佛山市顺德区容威合成材料有限公司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294</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容2LR粤XF2005</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搪玻璃反应罐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佛山市顺德区容威合成材料有限公司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295</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容2LR粤XB0650</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搪玻璃反应罐</w:t>
            </w:r>
          </w:p>
        </w:tc>
        <w:tc>
          <w:tcPr>
            <w:tcW w:w="3615" w:type="dxa"/>
            <w:gridSpan w:val="2"/>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佛山市顺德区容威合成材料有限公司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296</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容13粤EX0040(21)</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液化石油气储罐</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佛山市顺德区广顺燃气有限公司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297</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容13粤EX0041(21)</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液化石油气储罐</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佛山市顺德区广顺燃气有限公司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298</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容15粤EX1307(21)</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10m3液化石油储罐</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佛山市顺德区广顺燃气有限公司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299</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容13粤EX0042(21)</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液化石油气储罐</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佛山市顺德区广顺燃气有限公司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300</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顺德区</w:t>
            </w:r>
          </w:p>
        </w:tc>
        <w:tc>
          <w:tcPr>
            <w:tcW w:w="216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容13粤EX0039(21)</w:t>
            </w:r>
          </w:p>
        </w:tc>
        <w:tc>
          <w:tcPr>
            <w:tcW w:w="213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液化石油气储罐</w:t>
            </w:r>
          </w:p>
        </w:tc>
        <w:tc>
          <w:tcPr>
            <w:tcW w:w="3615" w:type="dxa"/>
            <w:gridSpan w:val="2"/>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佛山市顺德区广顺燃气有限公司</w:t>
            </w:r>
          </w:p>
        </w:tc>
        <w:tc>
          <w:tcPr>
            <w:tcW w:w="460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13905" w:type="dxa"/>
            <w:gridSpan w:val="7"/>
            <w:shd w:val="clear" w:color="auto" w:fill="auto"/>
            <w:tcMar>
              <w:top w:w="15" w:type="dxa"/>
              <w:left w:w="15" w:type="dxa"/>
              <w:right w:w="15" w:type="dxa"/>
            </w:tcMar>
            <w:vAlign w:val="center"/>
          </w:tcPr>
          <w:p>
            <w:pPr>
              <w:jc w:val="center"/>
              <w:rPr>
                <w:rFonts w:hint="eastAsia" w:ascii="仿宋_GB2312" w:hAnsi="仿宋_GB2312" w:eastAsia="仿宋_GB2312" w:cs="仿宋_GB2312"/>
                <w:b/>
                <w:bCs/>
                <w:szCs w:val="21"/>
                <w:highlight w:val="none"/>
                <w:lang w:val="en-US" w:eastAsia="zh-CN"/>
              </w:rPr>
            </w:pPr>
            <w:r>
              <w:rPr>
                <w:rFonts w:hint="eastAsia" w:ascii="仿宋_GB2312" w:hAnsi="仿宋_GB2312" w:eastAsia="仿宋_GB2312" w:cs="仿宋_GB2312"/>
                <w:b/>
                <w:bCs/>
                <w:szCs w:val="21"/>
                <w:highlight w:val="none"/>
                <w:lang w:val="en-US" w:eastAsia="zh-CN"/>
              </w:rPr>
              <w:t>二、</w:t>
            </w:r>
            <w:r>
              <w:rPr>
                <w:rFonts w:hint="eastAsia" w:ascii="仿宋_GB2312" w:hAnsi="仿宋_GB2312" w:eastAsia="仿宋_GB2312" w:cs="仿宋_GB2312"/>
                <w:b/>
                <w:bCs w:val="0"/>
                <w:sz w:val="21"/>
                <w:szCs w:val="21"/>
                <w:highlight w:val="none"/>
              </w:rPr>
              <w:t>发电厂内动力管道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top"/>
          </w:tcPr>
          <w:p>
            <w:pPr>
              <w:keepNext w:val="0"/>
              <w:keepLines w:val="0"/>
              <w:widowControl/>
              <w:suppressLineNumbers w:val="0"/>
              <w:jc w:val="both"/>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i w:val="0"/>
                <w:color w:val="000000"/>
                <w:kern w:val="0"/>
                <w:sz w:val="21"/>
                <w:szCs w:val="21"/>
                <w:highlight w:val="none"/>
                <w:u w:val="none"/>
                <w:lang w:val="en-US" w:eastAsia="zh-CN" w:bidi="ar"/>
              </w:rPr>
              <w:t>序号</w:t>
            </w:r>
          </w:p>
        </w:tc>
        <w:tc>
          <w:tcPr>
            <w:tcW w:w="840" w:type="dxa"/>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i w:val="0"/>
                <w:color w:val="000000"/>
                <w:kern w:val="0"/>
                <w:sz w:val="21"/>
                <w:szCs w:val="21"/>
                <w:highlight w:val="none"/>
                <w:u w:val="none"/>
                <w:lang w:val="en-US" w:eastAsia="zh-CN" w:bidi="ar"/>
              </w:rPr>
              <w:t>所在区</w:t>
            </w:r>
          </w:p>
        </w:tc>
        <w:tc>
          <w:tcPr>
            <w:tcW w:w="2160" w:type="dxa"/>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highlight w:val="none"/>
                <w:u w:val="none"/>
                <w:lang w:val="en-US" w:eastAsia="zh-CN" w:bidi="ar"/>
              </w:rPr>
              <w:t>使用登记证/注册代码</w:t>
            </w:r>
          </w:p>
        </w:tc>
        <w:tc>
          <w:tcPr>
            <w:tcW w:w="2130" w:type="dxa"/>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highlight w:val="none"/>
                <w:u w:val="none"/>
                <w:lang w:val="en-US" w:eastAsia="zh-CN" w:bidi="ar"/>
              </w:rPr>
              <w:t>设备名称</w:t>
            </w:r>
          </w:p>
        </w:tc>
        <w:tc>
          <w:tcPr>
            <w:tcW w:w="3600" w:type="dxa"/>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i w:val="0"/>
                <w:color w:val="000000"/>
                <w:kern w:val="0"/>
                <w:sz w:val="21"/>
                <w:szCs w:val="21"/>
                <w:highlight w:val="none"/>
                <w:u w:val="none"/>
                <w:lang w:val="en-US" w:eastAsia="zh-CN" w:bidi="ar"/>
              </w:rPr>
              <w:t>使用单位</w:t>
            </w:r>
          </w:p>
        </w:tc>
        <w:tc>
          <w:tcPr>
            <w:tcW w:w="4620" w:type="dxa"/>
            <w:gridSpan w:val="2"/>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b/>
                <w:bCs/>
                <w:szCs w:val="21"/>
                <w:highlight w:val="none"/>
                <w:lang w:val="en-US" w:eastAsia="zh-CN"/>
              </w:rPr>
            </w:pPr>
            <w:r>
              <w:rPr>
                <w:rFonts w:hint="eastAsia" w:ascii="仿宋_GB2312" w:hAnsi="仿宋_GB2312" w:eastAsia="仿宋_GB2312" w:cs="仿宋_GB2312"/>
                <w:i w:val="0"/>
                <w:color w:val="000000"/>
                <w:kern w:val="0"/>
                <w:sz w:val="21"/>
                <w:szCs w:val="21"/>
                <w:highlight w:val="none"/>
                <w:u w:val="none"/>
                <w:lang w:val="en-US" w:eastAsia="zh-CN" w:bidi="ar"/>
              </w:rPr>
              <w:t>不符合项目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 w:val="21"/>
                <w:szCs w:val="21"/>
                <w:highlight w:val="none"/>
                <w:lang w:val="en-US" w:eastAsia="zh-CN"/>
              </w:rPr>
              <w:t>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厂内动力管道</w:t>
            </w:r>
          </w:p>
        </w:tc>
        <w:tc>
          <w:tcPr>
            <w:tcW w:w="360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广东顺控环境投资有限公司</w:t>
            </w:r>
          </w:p>
        </w:tc>
        <w:tc>
          <w:tcPr>
            <w:tcW w:w="4620"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b w:val="0"/>
                <w:bCs w:val="0"/>
                <w:szCs w:val="21"/>
                <w:highlight w:val="none"/>
                <w:lang w:val="en-US" w:eastAsia="zh-CN"/>
              </w:rPr>
              <w:t>厂内部分动力管道未进行定期检验，未进行使用登记（部分已检验未出报告）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 w:val="21"/>
                <w:szCs w:val="21"/>
                <w:highlight w:val="none"/>
                <w:lang w:val="en-US" w:eastAsia="zh-CN"/>
              </w:rPr>
              <w:t>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厂内动力管道</w:t>
            </w:r>
          </w:p>
        </w:tc>
        <w:tc>
          <w:tcPr>
            <w:tcW w:w="360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华电佛山能源有限公司（顺德区）</w:t>
            </w:r>
          </w:p>
        </w:tc>
        <w:tc>
          <w:tcPr>
            <w:tcW w:w="4620"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b w:val="0"/>
                <w:bCs w:val="0"/>
                <w:szCs w:val="21"/>
                <w:highlight w:val="none"/>
                <w:lang w:val="en-US" w:eastAsia="zh-CN"/>
              </w:rPr>
              <w:t>厂内动力管道（锅炉范围内管道除外）未进行定期检验，未办理使用登记。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 w:val="21"/>
                <w:szCs w:val="21"/>
                <w:highlight w:val="none"/>
                <w:lang w:val="en-US" w:eastAsia="zh-CN"/>
              </w:rPr>
              <w:t>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厂内动力管道</w:t>
            </w:r>
          </w:p>
        </w:tc>
        <w:tc>
          <w:tcPr>
            <w:tcW w:w="360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佛山市五沙热电有限公司</w:t>
            </w:r>
          </w:p>
        </w:tc>
        <w:tc>
          <w:tcPr>
            <w:tcW w:w="4620"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b w:val="0"/>
                <w:bCs w:val="0"/>
                <w:szCs w:val="21"/>
                <w:highlight w:val="none"/>
                <w:lang w:val="en-US" w:eastAsia="zh-CN"/>
              </w:rPr>
              <w:t>厂内部分动力管道未进行定期检验，未进行使用登记，应处理。（供热管道已定期检验，已办理使用登记）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厂内动力管道</w:t>
            </w:r>
          </w:p>
        </w:tc>
        <w:tc>
          <w:tcPr>
            <w:tcW w:w="360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南海长海发电有限公司</w:t>
            </w:r>
          </w:p>
        </w:tc>
        <w:tc>
          <w:tcPr>
            <w:tcW w:w="4620"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b w:val="0"/>
                <w:bCs w:val="0"/>
                <w:szCs w:val="21"/>
                <w:highlight w:val="none"/>
                <w:lang w:val="en-US" w:eastAsia="zh-CN"/>
              </w:rPr>
              <w:t>厂内动力管道（锅炉范围内管道除外）未进行定期检验，未办理使用登记。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厂内动力管道</w:t>
            </w:r>
          </w:p>
        </w:tc>
        <w:tc>
          <w:tcPr>
            <w:tcW w:w="360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南海发电一厂有限公司</w:t>
            </w:r>
          </w:p>
        </w:tc>
        <w:tc>
          <w:tcPr>
            <w:tcW w:w="4620"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b w:val="0"/>
                <w:bCs w:val="0"/>
                <w:szCs w:val="21"/>
                <w:highlight w:val="none"/>
                <w:lang w:val="en-US" w:eastAsia="zh-CN"/>
              </w:rPr>
              <w:t>厂内动力管道（锅炉范围内管道除外）未进行定期检验，未办理使用登记。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厂内动力管道</w:t>
            </w:r>
          </w:p>
        </w:tc>
        <w:tc>
          <w:tcPr>
            <w:tcW w:w="360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佛山市南海京能发电有限公司</w:t>
            </w:r>
          </w:p>
        </w:tc>
        <w:tc>
          <w:tcPr>
            <w:tcW w:w="4620"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b w:val="0"/>
                <w:bCs w:val="0"/>
                <w:szCs w:val="21"/>
                <w:highlight w:val="none"/>
                <w:lang w:val="en-US" w:eastAsia="zh-CN"/>
              </w:rPr>
              <w:t>厂内动力管道（锅炉范围内管道除外）未进行定期检验，未办理使用登记。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厂内动力管道</w:t>
            </w:r>
          </w:p>
        </w:tc>
        <w:tc>
          <w:tcPr>
            <w:tcW w:w="360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瀚蓝绿电固废处理（佛山）有限公司</w:t>
            </w:r>
          </w:p>
        </w:tc>
        <w:tc>
          <w:tcPr>
            <w:tcW w:w="4620"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b w:val="0"/>
                <w:bCs w:val="0"/>
                <w:szCs w:val="21"/>
                <w:highlight w:val="none"/>
                <w:lang w:val="en-US" w:eastAsia="zh-CN"/>
              </w:rPr>
              <w:t>1、三厂（7#、8#炉）动力管道未进行定期检验，应处理；2、二厂（4#、5#、6#炉）除了蒸汽母管、给水母管外动力管道未进行定期检验，应处理；3、一厂（1#、2#、3#炉）除了蒸汽母管、给水母管外动力管道未进行定期检验；4、以上管道未办理使用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厂内动力管道</w:t>
            </w:r>
          </w:p>
        </w:tc>
        <w:tc>
          <w:tcPr>
            <w:tcW w:w="360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华电佛山能源有限公司（三水区）</w:t>
            </w:r>
          </w:p>
        </w:tc>
        <w:tc>
          <w:tcPr>
            <w:tcW w:w="4620"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b w:val="0"/>
                <w:bCs w:val="0"/>
                <w:szCs w:val="21"/>
                <w:highlight w:val="none"/>
                <w:lang w:val="en-US" w:eastAsia="zh-CN"/>
              </w:rPr>
              <w:t>厂内动力管道（锅炉范围内管道除外）未进行定期检验，未办理使用登记。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厂内动力管道</w:t>
            </w:r>
          </w:p>
        </w:tc>
        <w:tc>
          <w:tcPr>
            <w:tcW w:w="360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佛山市佳利达环保科技股份有限公司</w:t>
            </w:r>
          </w:p>
        </w:tc>
        <w:tc>
          <w:tcPr>
            <w:tcW w:w="4620"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b w:val="0"/>
                <w:bCs w:val="0"/>
                <w:szCs w:val="21"/>
                <w:highlight w:val="none"/>
                <w:lang w:val="en-US" w:eastAsia="zh-CN"/>
              </w:rPr>
              <w:t>厂内动力管道（锅炉范围内管道除外）未进行定期检验，未办理使用登记。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厂内动力管道</w:t>
            </w:r>
          </w:p>
        </w:tc>
        <w:tc>
          <w:tcPr>
            <w:tcW w:w="360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佛山恒益热电有限公司</w:t>
            </w:r>
          </w:p>
        </w:tc>
        <w:tc>
          <w:tcPr>
            <w:tcW w:w="4620"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厂内动力管道</w:t>
            </w:r>
          </w:p>
        </w:tc>
        <w:tc>
          <w:tcPr>
            <w:tcW w:w="360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大唐佛山热电有限责任公司</w:t>
            </w:r>
          </w:p>
        </w:tc>
        <w:tc>
          <w:tcPr>
            <w:tcW w:w="4620"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厂内动力管道</w:t>
            </w:r>
          </w:p>
        </w:tc>
        <w:tc>
          <w:tcPr>
            <w:tcW w:w="360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佛山市绿能环保有限公司</w:t>
            </w:r>
          </w:p>
        </w:tc>
        <w:tc>
          <w:tcPr>
            <w:tcW w:w="4620"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厂内动力管道</w:t>
            </w:r>
          </w:p>
        </w:tc>
        <w:tc>
          <w:tcPr>
            <w:tcW w:w="360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广东溢达纺织有限公司</w:t>
            </w:r>
          </w:p>
        </w:tc>
        <w:tc>
          <w:tcPr>
            <w:tcW w:w="4620"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禅城区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厂内动力管道</w:t>
            </w:r>
          </w:p>
        </w:tc>
        <w:tc>
          <w:tcPr>
            <w:tcW w:w="360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佛山市福能发电有限公司</w:t>
            </w:r>
          </w:p>
        </w:tc>
        <w:tc>
          <w:tcPr>
            <w:tcW w:w="4620"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b w:val="0"/>
                <w:bCs w:val="0"/>
                <w:szCs w:val="21"/>
                <w:highlight w:val="none"/>
                <w:lang w:val="en-US" w:eastAsia="zh-CN"/>
              </w:rPr>
              <w:t>厂内动力管道（锅炉范围内管道除外）未进行定期检验，未办理使用登记。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13905" w:type="dxa"/>
            <w:gridSpan w:val="7"/>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b/>
                <w:bCs/>
                <w:sz w:val="21"/>
                <w:szCs w:val="21"/>
                <w:highlight w:val="none"/>
                <w:lang w:val="en-US" w:eastAsia="zh-CN"/>
              </w:rPr>
              <w:t>三、</w:t>
            </w:r>
            <w:r>
              <w:rPr>
                <w:rFonts w:hint="eastAsia" w:ascii="仿宋_GB2312" w:hAnsi="仿宋_GB2312" w:eastAsia="仿宋_GB2312" w:cs="仿宋_GB2312"/>
                <w:b/>
                <w:bCs w:val="0"/>
                <w:sz w:val="21"/>
                <w:szCs w:val="21"/>
                <w:highlight w:val="none"/>
              </w:rPr>
              <w:t>在用快开门式压力容器及附属压力管道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top"/>
          </w:tcPr>
          <w:p>
            <w:pPr>
              <w:keepNext w:val="0"/>
              <w:keepLines w:val="0"/>
              <w:widowControl/>
              <w:suppressLineNumbers w:val="0"/>
              <w:jc w:val="both"/>
              <w:textAlignment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i w:val="0"/>
                <w:color w:val="000000"/>
                <w:kern w:val="0"/>
                <w:sz w:val="21"/>
                <w:szCs w:val="21"/>
                <w:highlight w:val="none"/>
                <w:u w:val="none"/>
                <w:lang w:val="en-US" w:eastAsia="zh-CN" w:bidi="ar"/>
              </w:rPr>
              <w:t>序号</w:t>
            </w:r>
          </w:p>
        </w:tc>
        <w:tc>
          <w:tcPr>
            <w:tcW w:w="840" w:type="dxa"/>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i w:val="0"/>
                <w:color w:val="000000"/>
                <w:kern w:val="0"/>
                <w:sz w:val="21"/>
                <w:szCs w:val="21"/>
                <w:highlight w:val="none"/>
                <w:u w:val="none"/>
                <w:lang w:val="en-US" w:eastAsia="zh-CN" w:bidi="ar"/>
              </w:rPr>
              <w:t>所在区</w:t>
            </w:r>
          </w:p>
        </w:tc>
        <w:tc>
          <w:tcPr>
            <w:tcW w:w="2160" w:type="dxa"/>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i w:val="0"/>
                <w:color w:val="000000"/>
                <w:kern w:val="0"/>
                <w:sz w:val="21"/>
                <w:szCs w:val="21"/>
                <w:highlight w:val="none"/>
                <w:u w:val="none"/>
                <w:lang w:val="en-US" w:eastAsia="zh-CN" w:bidi="ar"/>
              </w:rPr>
              <w:t>使用登记证/注册代码</w:t>
            </w:r>
          </w:p>
        </w:tc>
        <w:tc>
          <w:tcPr>
            <w:tcW w:w="2130" w:type="dxa"/>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i w:val="0"/>
                <w:color w:val="000000"/>
                <w:kern w:val="0"/>
                <w:sz w:val="21"/>
                <w:szCs w:val="21"/>
                <w:highlight w:val="none"/>
                <w:u w:val="none"/>
                <w:lang w:val="en-US" w:eastAsia="zh-CN" w:bidi="ar"/>
              </w:rPr>
              <w:t>设备名称</w:t>
            </w:r>
          </w:p>
        </w:tc>
        <w:tc>
          <w:tcPr>
            <w:tcW w:w="3615" w:type="dxa"/>
            <w:gridSpan w:val="2"/>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i w:val="0"/>
                <w:color w:val="000000"/>
                <w:kern w:val="0"/>
                <w:sz w:val="21"/>
                <w:szCs w:val="21"/>
                <w:highlight w:val="none"/>
                <w:u w:val="none"/>
                <w:lang w:val="en-US" w:eastAsia="zh-CN" w:bidi="ar"/>
              </w:rPr>
              <w:t>使用单位</w:t>
            </w:r>
          </w:p>
        </w:tc>
        <w:tc>
          <w:tcPr>
            <w:tcW w:w="4605" w:type="dxa"/>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i w:val="0"/>
                <w:color w:val="000000"/>
                <w:kern w:val="0"/>
                <w:sz w:val="21"/>
                <w:szCs w:val="21"/>
                <w:highlight w:val="none"/>
                <w:u w:val="none"/>
                <w:lang w:val="en-US" w:eastAsia="zh-CN" w:bidi="ar"/>
              </w:rPr>
              <w:t>不符合项目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禅城区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21704406042021080002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DN2850玻璃釜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广东创盛源玻璃科技有限公司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21704406002021120014</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佛山市南海区人民医院（佛山高新技术产业开发区人民医院）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21704406002021120018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佛山市南海区人民医院（佛山高新技术产业开发区人民医院）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21704406002021120012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佛山市南海区人民医院（佛山高新技术产业开发区人民医院）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21704406002021120017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佛山市南海区人民医院（佛山高新技术产业开发区人民医院）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容17粤EM2088(19)</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佛山飞马腾达玻璃有限公司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容17粤EF251(18)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MAST脉动真空灭菌器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佛山市南海区中医院(广东省中西医结合医院)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容17粤EF252(18)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MAST脉动真空灭菌器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佛山市南海区中医院(广东省中西医结合医院)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容17粤E5212(15)</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MAST脉动真空灭菌器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佛山市南海区中医院(广东省中西医结合医院)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容17粤EM0025(22)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硫化罐</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佛山市南海隽嘉辊轮有限公司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1.未建立安全管理制度、操作规程，应建立；2.安全阀未检验，压力表未检定，应装上符合要求的安全阀、压力表。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容17粤EM2774(19)</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硫化罐</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佛山市南海隽嘉辊轮有限公司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容15粤EM1321(21)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佛山市品派环保建材有限公司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未建立安全管理制度、操作规程，应建立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容15粤EM0005(23)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佛山市品派环保建材有限公司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未建立安全管理制度、操作规程，应建立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容15粤EM0006(23)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佛山市品派环保建材有限公司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未建立安全管理制度、操作规程，应建立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附属压力管道(蒸汽管道)</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佛山市品派环保建材有限公司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使用超期未检特种设备，未办理使用登记手续。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容17粤EM6355(21)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硫化罐</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佛山市高雄兴胶辊有限公司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压力表未检定，应装上符合要求的压力表。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容17粤EM6354(21)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硫化罐</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佛山市高雄兴胶辊有限公司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压力表未检定，应装上符合要求的压力表。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容17粤EM6606（21）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佛山市添加彩玻璃有限公司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容17粤EM2265(19)</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佛山市世诚同创玻璃建材有限公司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安全阀整定压力（1.5MPa）超该容器设计压力（1.3MPa），压力表未检定，应装上符合要求的安全阀、压力表。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容15粤E1867（16）</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佛山市旭板玻璃工业有限公司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容1MR粤EM0001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佛山市旭板玻璃工业有限公司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容1MR粤EM3203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佛山市毕斯特玻璃实业有限公司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容15粤E1157(15)</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佛山市毕斯特玻璃实业有限公司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容17粤EM4069(20)</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0.8m3脉动真空灭菌器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佛山和美家妇产医院有限公司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容17粤EM5543（21）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佛山健翔医院有限公司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容17粤E5226（15）</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佛山健翔医院有限公司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容1LR粤EM0054</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硫化罐</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佛山市南海南宝鞋厂有限公司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使用超20年，未办理变更。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容1LR粤EM9318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硫化罐</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佛山市南海南宝鞋厂有限公司</w:t>
            </w:r>
          </w:p>
        </w:tc>
        <w:tc>
          <w:tcPr>
            <w:tcW w:w="4605" w:type="dxa"/>
            <w:vMerge w:val="restart"/>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使用超20年，未办理变更。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容1LR粤EM0053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硫化罐</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佛山市南海南宝鞋厂有限公司</w:t>
            </w:r>
          </w:p>
        </w:tc>
        <w:tc>
          <w:tcPr>
            <w:tcW w:w="4605" w:type="dxa"/>
            <w:vMerge w:val="continue"/>
            <w:shd w:val="clear" w:color="auto" w:fill="auto"/>
            <w:tcMar>
              <w:top w:w="15" w:type="dxa"/>
              <w:left w:w="15" w:type="dxa"/>
              <w:right w:w="15" w:type="dxa"/>
            </w:tcMar>
            <w:vAlign w:val="top"/>
          </w:tcPr>
          <w:p>
            <w:pPr>
              <w:jc w:val="center"/>
              <w:rPr>
                <w:rFonts w:hint="eastAsia" w:ascii="仿宋_GB2312" w:hAnsi="仿宋_GB2312" w:eastAsia="仿宋_GB2312" w:cs="仿宋_GB2312"/>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30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容1LR粤EMA021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佛山市南海区水电灰砂砖厂</w:t>
            </w:r>
          </w:p>
        </w:tc>
        <w:tc>
          <w:tcPr>
            <w:tcW w:w="4605" w:type="dxa"/>
            <w:vMerge w:val="continue"/>
            <w:shd w:val="clear" w:color="auto" w:fill="auto"/>
            <w:tcMar>
              <w:top w:w="15" w:type="dxa"/>
              <w:left w:w="15" w:type="dxa"/>
              <w:right w:w="15" w:type="dxa"/>
            </w:tcMar>
            <w:vAlign w:val="top"/>
          </w:tcPr>
          <w:p>
            <w:pPr>
              <w:jc w:val="center"/>
              <w:rPr>
                <w:rFonts w:hint="eastAsia" w:ascii="仿宋_GB2312" w:hAnsi="仿宋_GB2312" w:eastAsia="仿宋_GB2312" w:cs="仿宋_GB2312"/>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31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容1LR粤EMA022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佛山市南海区水电灰砂砖厂</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使用超20年，未办理变更。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32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容1LR粤EMA020</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佛山市南海区水电灰砂砖厂</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33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附属压力管道(蒸汽管道)</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佛山市南海区水电灰砂砖厂</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34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容17粤EF337(18)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立式灭菌器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佛山市南海区第五人民医院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35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容17粤EM6948(22)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佛山市南海区第五人民医院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使用超期未检特种设备，未办理使用登记手续。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36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容17粤EM6947(22)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佛山市南海区第五人民医院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37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21504406002019020022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佛山市顺德区新益环保建筑材料有限公司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38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21504406002019020025</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佛山市顺德区新益环保建筑材料有限公司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39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21504406002019020020</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佛山市顺德区新益环保建筑材料有限公司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40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21604406002013080016</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佛山市顺德区杰力建材有限公司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41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21604406002013080014</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佛山市顺德区杰力建材有限公司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42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21604406002013080013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佛山市顺德区杰力建材有限公司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设计文件未给出设计使用年限且使用超20年，未办理使用变更。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43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21504406002017010018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佛山市顺德区威莱宝实业有限公司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设计文件未给出设计使用年限且使用超20年，未办理使用变更；局部保温层脱落。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44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21704406002017090003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佛山市驰通玻璃科技有限公司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设计文件未给出设计使用年限且使用超20年，未办理使用变更。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45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21704406002007070024</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电加热式硫化罐</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佛山市春成胶辊有限公司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压力表超期。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46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21704406002020080411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硫化罐</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佛山市顺德区景烜橡胶制品有限公司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支座底部完全固定，未留膨胀余量；压力表未划线；未见安全管理制度、运行操作纪录；高压釜所在生产区域未做安全隔离标示。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47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21704406002018080313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蒸汽灭菌器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暨南大学附属顺德医院（佛山市顺德区第二人民医院、佛山市顺德区冯尧敬纪念医院）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未见压力容器操作证、压力容器出厂资料、运行记录。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48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21704406002018080312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蒸汽灭菌器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暨南大学附属顺德医院（佛山市顺德区第二人民医院、佛山市顺德区冯尧敬纪念医院）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压力容器作业人员持证情况不符合。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49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21704406002018080311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蒸汽灭菌器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暨南大学附属顺德医院（佛山市顺德区第二人民医院、佛山市顺德区冯尧敬纪念医院）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50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21704406002018080310</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蒸汽灭菌器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暨南大学附属顺德医院（佛山市顺德区第二人民医院、佛山市顺德区冯尧敬纪念医院）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51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21704406002018010031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南方医科大学顺德医院（佛山市顺德区第一人民医院）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52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21704406002018010033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南方医科大学顺德医院（佛山市顺德区第一人民医院）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53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21704406002007060203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南方医科大学顺德医院（佛山市顺德区第一人民医院）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54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21704406002011010073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蒸汽灭菌器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南方医科大学顺德医院（佛山市顺德区第一人民医院）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55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21704406002019100110</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立式灭菌器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广州医科大学附属顺德医院(佛山市顺德区乐从医院)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56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21704406002008060189</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脉动真空蒸汽灭菌器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广州医科大学附属顺德医院(佛山市顺德区乐从医院)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57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21704406002018110507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1.2m3脉动真空灭菌器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广东医科大学顺德妇女儿童医院（佛山市顺德区妇幼保健院）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58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21704406002018110508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1.2m3脉动真空灭菌器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广东医科大学顺德妇女儿童医院（佛山市顺德区妇幼保健院）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59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21704406002018050124</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MAST脉动真空灭菌器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佛山市三水岭越医院有限公司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安全阀整定压力过高。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60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21704406002018050127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脉动真空灭菌器器身</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佛山市三水岭越医院有限公司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安全阀整定压力过高。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61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21704406002018050126</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脉动真空灭菌器器身</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佛山市三水岭越医院有限公司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62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21704406002018050125</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MAST脉动真空灭菌器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佛山市三水岭越医院有限公司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63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21703401620180062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佛山市盛乾玻璃制品有限公司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64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21704406002018030724</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矩形灭菌器容器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佛山市三水区金本民信医院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65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21704406002015060012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硫化罐</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南宝树脂（佛山）有限公司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66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21504419002013120045</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玻璃釜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广东南星玻璃有限公司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67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21504406002019090062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气压釜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广东南星玻璃有限公司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68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21704406002008100116</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佛山市华实建材有限公司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69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21704406002008100117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佛山市华实建材有限公司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70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21704406002008100118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佛山市华实建材有限公司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71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锅炉附属管道(146.18m)</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佛山市华实建材有限公司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72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21504406002014070053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佛山市福日升新型建材有限公司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73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21504406002014070054</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佛山市福日升新型建材有限公司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无设计蓝图，未进行定期检验。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74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21504406002014070039</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佛山市福日升新型建材有限公司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75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锅炉附属管道(2024m)</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佛山市福日升新型建材有限公司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76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21704406002015090083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DN1000蒸压釜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佛山科勒有限公司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77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21704406002020010032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硫化罐</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佛山市佳鑫胶辊科技有限公司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78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21704406002019050101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直接式硫化罐</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佛山市凉友环保化工有限公司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79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21704406002008040007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硫化罐</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佛山市凉友环保化工有限公司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80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21704406002006040476</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佛山市高明区明城华立医院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81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21704406002006040475</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机动门电热真空灭菌器器身</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佛山市高明区明城华立医院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82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21204406002005070166</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佛山市雅柏汽车玻璃有限公司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83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21704406002009040221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广东南亮艺术玻璃科技股份有限公司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84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21704406002022030008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佛山市高明区人民医院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85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21704406002022030009</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脉动真空灭菌器器身</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佛山市高明区人民医院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86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21704406002012070448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脉动真空灭菌器器身</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佛山市高明区人民医院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87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21704406002012070445</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脉动真空灭菌器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佛山市高明区人民医院</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88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21704406002014010660</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广东雄塑环保板业有限公司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89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21704406002014010655</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广东雄塑环保板业有限公司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90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21704406002014010659</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广东雄塑环保板业有限公司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91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附属管道：1326米</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广东雄塑环保板业有限公司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92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21704406002014050082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佛山市嘉丰板业有限公司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93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21704406002007080067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佛山市嘉丰板业有限公司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94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21704406002014050081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佛山市嘉丰板业有限公司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95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附属管道：135米</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佛山市嘉丰板业有限公司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96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21504406082022110081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广东鑫浪新材料有限公司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97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21504406082022110082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广东鑫浪新材料有限公司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蒸压釜及锅炉附属管道应要法定检验并办理使用登记证方可投入使用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98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附属管道：409.8米</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广东鑫浪新材料有限公司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安全阀、压力表未校验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99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21704406002017060641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佛山市欧朗板业有限公司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安全阀、压力表未校验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100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21704406002017060639</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佛山市欧朗板业有限公司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附属管道应要法定检验并办理使用登记证方可投入使用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101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21704406002017060642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蒸压釜</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佛山市欧朗板业有限公司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102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附属管道：150米</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佛山市欧朗板业有限公司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13905" w:type="dxa"/>
            <w:gridSpan w:val="7"/>
            <w:shd w:val="clear" w:color="auto" w:fill="auto"/>
            <w:tcMar>
              <w:top w:w="15" w:type="dxa"/>
              <w:left w:w="15" w:type="dxa"/>
              <w:right w:w="15" w:type="dxa"/>
            </w:tcMar>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b/>
                <w:bCs w:val="0"/>
                <w:sz w:val="21"/>
                <w:szCs w:val="21"/>
                <w:highlight w:val="none"/>
                <w:lang w:eastAsia="zh-CN"/>
              </w:rPr>
              <w:t>四、</w:t>
            </w:r>
            <w:r>
              <w:rPr>
                <w:rFonts w:hint="eastAsia" w:ascii="仿宋_GB2312" w:hAnsi="仿宋_GB2312" w:eastAsia="仿宋_GB2312" w:cs="仿宋_GB2312"/>
                <w:b/>
                <w:bCs w:val="0"/>
                <w:sz w:val="21"/>
                <w:szCs w:val="21"/>
                <w:highlight w:val="none"/>
              </w:rPr>
              <w:t>氨介质压力容器及</w:t>
            </w:r>
            <w:r>
              <w:rPr>
                <w:rFonts w:hint="eastAsia" w:ascii="仿宋_GB2312" w:hAnsi="仿宋_GB2312" w:eastAsia="仿宋_GB2312" w:cs="仿宋_GB2312"/>
                <w:b/>
                <w:bCs w:val="0"/>
                <w:sz w:val="21"/>
                <w:szCs w:val="21"/>
                <w:highlight w:val="none"/>
                <w:lang w:eastAsia="zh-CN"/>
              </w:rPr>
              <w:t>其</w:t>
            </w:r>
            <w:r>
              <w:rPr>
                <w:rFonts w:hint="eastAsia" w:ascii="仿宋_GB2312" w:hAnsi="仿宋_GB2312" w:eastAsia="仿宋_GB2312" w:cs="仿宋_GB2312"/>
                <w:b/>
                <w:bCs w:val="0"/>
                <w:sz w:val="21"/>
                <w:szCs w:val="21"/>
                <w:highlight w:val="none"/>
              </w:rPr>
              <w:t>附属压力管道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top"/>
          </w:tcPr>
          <w:p>
            <w:pPr>
              <w:keepNext w:val="0"/>
              <w:keepLines w:val="0"/>
              <w:widowControl/>
              <w:suppressLineNumbers w:val="0"/>
              <w:jc w:val="both"/>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color w:val="000000"/>
                <w:kern w:val="0"/>
                <w:sz w:val="21"/>
                <w:szCs w:val="21"/>
                <w:highlight w:val="none"/>
                <w:u w:val="none"/>
                <w:lang w:val="en-US" w:eastAsia="zh-CN" w:bidi="ar"/>
              </w:rPr>
              <w:t>序号</w:t>
            </w:r>
          </w:p>
        </w:tc>
        <w:tc>
          <w:tcPr>
            <w:tcW w:w="840" w:type="dxa"/>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color w:val="000000"/>
                <w:kern w:val="0"/>
                <w:sz w:val="21"/>
                <w:szCs w:val="21"/>
                <w:highlight w:val="none"/>
                <w:u w:val="none"/>
                <w:lang w:val="en-US" w:eastAsia="zh-CN" w:bidi="ar"/>
              </w:rPr>
              <w:t>所在区</w:t>
            </w:r>
          </w:p>
        </w:tc>
        <w:tc>
          <w:tcPr>
            <w:tcW w:w="2160" w:type="dxa"/>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color w:val="000000"/>
                <w:kern w:val="0"/>
                <w:sz w:val="21"/>
                <w:szCs w:val="21"/>
                <w:highlight w:val="none"/>
                <w:u w:val="none"/>
                <w:lang w:val="en-US" w:eastAsia="zh-CN" w:bidi="ar"/>
              </w:rPr>
              <w:t>使用登记证/注册代码</w:t>
            </w:r>
          </w:p>
        </w:tc>
        <w:tc>
          <w:tcPr>
            <w:tcW w:w="2130" w:type="dxa"/>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color w:val="000000"/>
                <w:kern w:val="0"/>
                <w:sz w:val="21"/>
                <w:szCs w:val="21"/>
                <w:highlight w:val="none"/>
                <w:u w:val="none"/>
                <w:lang w:val="en-US" w:eastAsia="zh-CN" w:bidi="ar"/>
              </w:rPr>
              <w:t>设备名称</w:t>
            </w:r>
          </w:p>
        </w:tc>
        <w:tc>
          <w:tcPr>
            <w:tcW w:w="3615" w:type="dxa"/>
            <w:gridSpan w:val="2"/>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color w:val="000000"/>
                <w:kern w:val="0"/>
                <w:sz w:val="21"/>
                <w:szCs w:val="21"/>
                <w:highlight w:val="none"/>
                <w:u w:val="none"/>
                <w:lang w:val="en-US" w:eastAsia="zh-CN" w:bidi="ar"/>
              </w:rPr>
              <w:t>使用单位</w:t>
            </w:r>
          </w:p>
        </w:tc>
        <w:tc>
          <w:tcPr>
            <w:tcW w:w="4605" w:type="dxa"/>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color w:val="000000"/>
                <w:kern w:val="0"/>
                <w:sz w:val="21"/>
                <w:szCs w:val="21"/>
                <w:highlight w:val="none"/>
                <w:u w:val="none"/>
                <w:lang w:val="en-US" w:eastAsia="zh-CN" w:bidi="ar"/>
              </w:rPr>
              <w:t>不符合项目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21604406002012090010</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立式低压循环贮氨器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佛山市顺德区海业水产发展有限公司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21604406002012090009</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贮氨器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佛山市顺德区海业水产发展有限公司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21604406002012090008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贮氨器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佛山市顺德区海业水产发展有限公司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21604406002012090007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贮氨器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佛山市顺德区海业水产发展有限公司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21604406002012090006</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低压循环贮氨器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佛山市顺德区海业水产发展有限公司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21604406002012090005</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低压循环贮氨器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佛山市顺德区海业水产发展有限公司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21604406002012090004</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油分离器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佛山市顺德区海业水产发展有限公司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21604406002012090003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中间冷却器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佛山市顺德区海业水产发展有限公司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管GC粤E0495(14)</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液氨制冷管道（421.5米）</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佛山市顺德区海业水产发展有限公司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10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21204406812003034549</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ZL.8.0中间冷却器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佛山市顺德区杨氏水产有限公司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未给出设计使用年限并已使用超过20年，且未办理使用变更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11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21304406812003034555</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油分离器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佛山市顺德区杨氏水产有限公司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未给出设计使用年限并已使用超过20年，且未办理使用变更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12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21304406812003034558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集油器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佛山市顺德区杨氏水产有限公司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未给出设计使用年限并已使用超过20年，且未办理使用变更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13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21404406812003034551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低压循环贮液桶</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佛山市顺德区杨氏水产有限公司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未给出设计使用年限并已使用超过20年，且未办理使用变更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14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21404406812003034554</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ZA-5.0B型贮氨器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佛山市顺德区杨氏水产有限公司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未给出设计使用年限并已使用超过20年，且未办理使用变更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15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21404406812003034555</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ZA-5.0B型贮氨器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佛山市顺德区杨氏水产有限公司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未给出设计使用年限并已使用超过20年，且未办理使用变更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16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管GC粤E0034(15)</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氨制冷管道（330米）</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佛山市顺德区杨氏水产有限公司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17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21504406002014110076</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集油器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佛山市顺德区洪丰制冰有限公司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18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21504406002014110030</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集油器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佛山市顺德区洪丰制冰有限公司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19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21504406002014110023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贮氨器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佛山市顺德区洪丰制冰有限公司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21504406002014110033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贮氨器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佛山市顺德区洪丰制冰有限公司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21504406002014110034</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氨液分离器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佛山市顺德区洪丰制冰有限公司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21504406002014110029</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氨液分离器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佛山市顺德区洪丰制冰有限公司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21504406002014110028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氨液分离器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佛山市顺德区洪丰制冰有限公司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21504406002014110027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氨液分离器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佛山市顺德区洪丰制冰有限公司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25</w:t>
            </w:r>
          </w:p>
        </w:tc>
        <w:tc>
          <w:tcPr>
            <w:tcW w:w="840"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顺德区</w:t>
            </w:r>
          </w:p>
        </w:tc>
        <w:tc>
          <w:tcPr>
            <w:tcW w:w="2160"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管GC粤ES0482(14)</w:t>
            </w:r>
          </w:p>
        </w:tc>
        <w:tc>
          <w:tcPr>
            <w:tcW w:w="2130"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氨制冷管道（845.8米）</w:t>
            </w:r>
          </w:p>
        </w:tc>
        <w:tc>
          <w:tcPr>
            <w:tcW w:w="3615" w:type="dxa"/>
            <w:gridSpan w:val="2"/>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佛山市顺德区洪丰制冰有限公司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附属压力管道标识不完善、部分保温层破损，人体静电消除设备接地电阻不符合要求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容15粤E2461（17）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油分离器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容15粤E2468（17）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油分离器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容15粤E2462（17）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油分离器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29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容15粤E2474（17）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经济器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30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容15粤E2463（17）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经济器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31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容15粤E2460（17）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经济器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32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容15粤E2475（17）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经济器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33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容15粤E2465（17）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集油器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34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容15粤E2472（17）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虹吸罐</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35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容15粤E2469（17）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氨贮液器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36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容15粤E2466（17）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氨贮液器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37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容16粤E0710（17）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低压循环桶</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38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容16粤E0711（17）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低压循环桶</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39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容16粤E0712（17）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低压循环桶</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40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管33粤EM0050（18）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高压管段（附属管道92米）</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41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管33粤EM0050（18）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低压管段（附属管道173米）</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42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容15粤E2471（17）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油冷却器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43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容15粤E2473（17）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油冷却器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44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容15粤E2464（17）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油冷却器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45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容15粤E2470（17）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油冷却器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46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容15粤E2476（17）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油分离器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佛山市长荣冷冻加工有限公司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47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容16粤EM0750(18)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卧式蒸发器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佛山市南海区西樵雪纳斯食品有限公司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48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容1LE粤EMB643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中间冷却器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佛山市南海区西樵雪纳斯食品有限公司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49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容1LS粤EMA585</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氨液分离器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佛山市南海区西樵雪纳斯食品有限公司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50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容1MS粤EM9519</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油分离器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佛山市南海区西樵雪纳斯食品有限公司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安全阀排放出口与排放管未连接好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51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容1MS粤EM9518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集油器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佛山市南海区西樵雪纳斯食品有限公司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52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容1MC粤EM9582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贮氨器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佛山市南海区西樵雪纳斯食品有限公司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未办理使用登记变更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53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容1MC粤EM9584</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贮氨器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佛山市南海区西樵雪纳斯食品有限公司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54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容1MC粤EM9583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低压循环桶</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佛山市南海区西樵雪纳斯食品有限公司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55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南海区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管GC粤E0845(13)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氨制冷管道(附属管道325米)</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佛山市南海区西樵雪纳斯食品有限公司</w:t>
            </w:r>
          </w:p>
        </w:tc>
        <w:tc>
          <w:tcPr>
            <w:tcW w:w="4605" w:type="dxa"/>
            <w:shd w:val="clear" w:color="auto" w:fill="auto"/>
            <w:tcMar>
              <w:top w:w="15" w:type="dxa"/>
              <w:left w:w="15" w:type="dxa"/>
              <w:right w:w="15" w:type="dxa"/>
            </w:tcMar>
            <w:vAlign w:val="top"/>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Cs w:val="21"/>
              </w:rPr>
              <w:t>未见设计、安装原始资料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56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21504406002021090029</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贮氨器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佛山市金瑞鲜制冰有限公司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57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21604406002021090018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中间冷却器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佛山市金瑞鲜制冰有限公司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58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21504406002021090030</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集油器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佛山市金瑞鲜制冰有限公司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59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21604406002021090016</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氨液分离器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佛山市金瑞鲜制冰有限公司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60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21604406002021090019</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低压循环贮氨器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佛山市金瑞鲜制冰有限公司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61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21504406002021090032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干式油分离器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佛山市金瑞鲜制冰有限公司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62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21504406002021090033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干式油分离器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佛山市金瑞鲜制冰有限公司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63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21604406002021090014</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氨液分离器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佛山市金瑞鲜制冰有限公司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64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21604406002021090013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氨液分离器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佛山市金瑞鲜制冰有限公司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65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21604406002021090017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氨液分离器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佛山市金瑞鲜制冰有限公司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66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21604406002021090015</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氨液分离器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佛山市金瑞鲜制冰有限公司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67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21604406002021090012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氨液分离器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佛山市金瑞鲜制冰有限公司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68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21504406002021090031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干式油分离器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佛山市金瑞鲜制冰有限公司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69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管30粤ES0074(21)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氨制冷管道工程（429.7m）</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佛山市金瑞鲜制冰有限公司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70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21504406072022060062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油分离器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青岛啤酒(三水)有限公司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71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21504406072022060061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油分离器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青岛啤酒(三水)有限公司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72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21504406002014050048</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1.5M3氨液分离器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青岛啤酒(三水)有限公司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73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三水区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管30粤ES0019(19)</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氨制冷系统管道(555.5m)</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青岛啤酒(三水)有限公司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74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21504406002014040033</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贮氨器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佛山市高明海达高新科技孵化养殖基地有限公司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75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21504406002014040032</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中间冷却器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佛山市高明海达高新科技孵化养殖基地有限公司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76</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21604406002014040021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低压循环贮液桶</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佛山市高明海达高新科技孵化养殖基地有限公司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77</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21604406002014040020</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低压循环贮液桶</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佛山市高明海达高新科技孵化养殖基地有限公司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78</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21504406002014040031</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集油器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佛山市高明海达高新科技孵化养殖基地有限公司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79</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21504406002014040034</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油分离器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佛山市高明海达高新科技孵化养殖基地有限公司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80</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氨制冷系统管道管道：200米</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佛山市高明海达高新科技孵化养殖基地有限公司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81</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21604406002016070007</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立式低压循环桶</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佛山市高明区兴博制冰有限公司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82</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21604406002016110004</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集油器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佛山市高明区兴博制冰有限公司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83</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21504406002016070029</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贮氨器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佛山市高明区兴博制冰有限公司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84</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21504406002016070030</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洗涤式氨油分离器</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佛山市高明区兴博制冰有限公司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color w:val="000000"/>
                <w:szCs w:val="21"/>
              </w:rPr>
              <w:t>85</w:t>
            </w:r>
          </w:p>
        </w:tc>
        <w:tc>
          <w:tcPr>
            <w:tcW w:w="84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高明区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w:t>
            </w:r>
          </w:p>
        </w:tc>
        <w:tc>
          <w:tcPr>
            <w:tcW w:w="2130" w:type="dxa"/>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 w:val="21"/>
                <w:szCs w:val="21"/>
              </w:rPr>
              <w:t>氨制冷系统管道管道：86米</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rPr>
              <w:t>佛山市高明区兴博制冰有限公司</w:t>
            </w:r>
          </w:p>
        </w:tc>
        <w:tc>
          <w:tcPr>
            <w:tcW w:w="4605" w:type="dxa"/>
            <w:shd w:val="clear" w:color="auto" w:fill="auto"/>
            <w:tcMar>
              <w:top w:w="15" w:type="dxa"/>
              <w:left w:w="15" w:type="dxa"/>
              <w:right w:w="15" w:type="dxa"/>
            </w:tcMar>
            <w:vAlign w:val="top"/>
          </w:tcPr>
          <w:p>
            <w:pPr>
              <w:widowControl/>
              <w:jc w:val="center"/>
              <w:textAlignment w:val="center"/>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13905" w:type="dxa"/>
            <w:gridSpan w:val="7"/>
            <w:shd w:val="clear" w:color="auto" w:fill="auto"/>
            <w:tcMar>
              <w:top w:w="15" w:type="dxa"/>
              <w:left w:w="15" w:type="dxa"/>
              <w:right w:w="15" w:type="dxa"/>
            </w:tcMar>
            <w:vAlign w:val="center"/>
          </w:tcPr>
          <w:p>
            <w:pPr>
              <w:jc w:val="center"/>
              <w:rPr>
                <w:rFonts w:hint="eastAsia" w:ascii="仿宋_GB2312" w:hAnsi="仿宋_GB2312" w:eastAsia="仿宋_GB2312" w:cs="仿宋_GB2312"/>
                <w:szCs w:val="21"/>
                <w:highlight w:val="none"/>
                <w:lang w:eastAsia="zh-CN"/>
              </w:rPr>
            </w:pPr>
            <w:r>
              <w:rPr>
                <w:rFonts w:hint="eastAsia" w:ascii="仿宋_GB2312" w:hAnsi="仿宋_GB2312" w:eastAsia="仿宋_GB2312" w:cs="仿宋_GB2312"/>
                <w:b/>
                <w:bCs w:val="0"/>
                <w:sz w:val="21"/>
                <w:szCs w:val="21"/>
                <w:highlight w:val="none"/>
                <w:lang w:eastAsia="zh-CN"/>
              </w:rPr>
              <w:t>五、</w:t>
            </w:r>
            <w:r>
              <w:rPr>
                <w:rFonts w:hint="eastAsia" w:ascii="仿宋_GB2312" w:hAnsi="仿宋_GB2312" w:eastAsia="仿宋_GB2312" w:cs="仿宋_GB2312"/>
                <w:b/>
                <w:bCs w:val="0"/>
                <w:sz w:val="21"/>
                <w:szCs w:val="21"/>
                <w:highlight w:val="none"/>
              </w:rPr>
              <w:t>危化品储存压力容器及</w:t>
            </w:r>
            <w:r>
              <w:rPr>
                <w:rFonts w:hint="eastAsia" w:ascii="仿宋_GB2312" w:hAnsi="仿宋_GB2312" w:eastAsia="仿宋_GB2312" w:cs="仿宋_GB2312"/>
                <w:b/>
                <w:bCs w:val="0"/>
                <w:sz w:val="21"/>
                <w:szCs w:val="21"/>
                <w:highlight w:val="none"/>
                <w:lang w:eastAsia="zh-CN"/>
              </w:rPr>
              <w:t>其</w:t>
            </w:r>
            <w:r>
              <w:rPr>
                <w:rFonts w:hint="eastAsia" w:ascii="仿宋_GB2312" w:hAnsi="仿宋_GB2312" w:eastAsia="仿宋_GB2312" w:cs="仿宋_GB2312"/>
                <w:b/>
                <w:bCs w:val="0"/>
                <w:sz w:val="21"/>
                <w:szCs w:val="21"/>
                <w:highlight w:val="none"/>
              </w:rPr>
              <w:t>附属压力管道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top"/>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highlight w:val="none"/>
                <w:u w:val="none"/>
                <w:lang w:val="en-US" w:eastAsia="zh-CN" w:bidi="ar"/>
              </w:rPr>
              <w:t>序号</w:t>
            </w:r>
          </w:p>
        </w:tc>
        <w:tc>
          <w:tcPr>
            <w:tcW w:w="840" w:type="dxa"/>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i w:val="0"/>
                <w:color w:val="000000"/>
                <w:kern w:val="0"/>
                <w:sz w:val="21"/>
                <w:szCs w:val="21"/>
                <w:highlight w:val="none"/>
                <w:u w:val="none"/>
                <w:lang w:val="en-US" w:eastAsia="zh-CN" w:bidi="ar"/>
              </w:rPr>
              <w:t>所在区</w:t>
            </w:r>
          </w:p>
        </w:tc>
        <w:tc>
          <w:tcPr>
            <w:tcW w:w="2160" w:type="dxa"/>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i w:val="0"/>
                <w:color w:val="000000"/>
                <w:kern w:val="0"/>
                <w:sz w:val="21"/>
                <w:szCs w:val="21"/>
                <w:highlight w:val="none"/>
                <w:u w:val="none"/>
                <w:lang w:val="en-US" w:eastAsia="zh-CN" w:bidi="ar"/>
              </w:rPr>
              <w:t>使用登记证/注册代码</w:t>
            </w:r>
          </w:p>
        </w:tc>
        <w:tc>
          <w:tcPr>
            <w:tcW w:w="2130" w:type="dxa"/>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color w:val="000000"/>
                <w:kern w:val="0"/>
                <w:sz w:val="21"/>
                <w:szCs w:val="21"/>
                <w:highlight w:val="none"/>
                <w:u w:val="none"/>
                <w:lang w:val="en-US" w:eastAsia="zh-CN" w:bidi="ar"/>
              </w:rPr>
              <w:t>设备名称</w:t>
            </w:r>
          </w:p>
        </w:tc>
        <w:tc>
          <w:tcPr>
            <w:tcW w:w="3615" w:type="dxa"/>
            <w:gridSpan w:val="2"/>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szCs w:val="21"/>
                <w:highlight w:val="none"/>
                <w:lang w:val="en-US" w:eastAsia="zh-CN"/>
              </w:rPr>
            </w:pPr>
            <w:r>
              <w:rPr>
                <w:rFonts w:hint="eastAsia" w:ascii="仿宋_GB2312" w:hAnsi="仿宋_GB2312" w:eastAsia="仿宋_GB2312" w:cs="仿宋_GB2312"/>
                <w:i w:val="0"/>
                <w:color w:val="000000"/>
                <w:kern w:val="0"/>
                <w:sz w:val="21"/>
                <w:szCs w:val="21"/>
                <w:highlight w:val="none"/>
                <w:u w:val="none"/>
                <w:lang w:val="en-US" w:eastAsia="zh-CN" w:bidi="ar"/>
              </w:rPr>
              <w:t>使用单位</w:t>
            </w:r>
          </w:p>
        </w:tc>
        <w:tc>
          <w:tcPr>
            <w:tcW w:w="4605" w:type="dxa"/>
            <w:shd w:val="clear" w:color="auto" w:fill="auto"/>
            <w:tcMar>
              <w:top w:w="15" w:type="dxa"/>
              <w:left w:w="15" w:type="dxa"/>
              <w:right w:w="15" w:type="dxa"/>
            </w:tcMar>
            <w:vAlign w:val="top"/>
          </w:tcPr>
          <w:p>
            <w:pPr>
              <w:keepNext w:val="0"/>
              <w:keepLines w:val="0"/>
              <w:widowControl/>
              <w:suppressLineNumbers w:val="0"/>
              <w:jc w:val="center"/>
              <w:textAlignment w:val="center"/>
              <w:rPr>
                <w:rFonts w:hint="eastAsia" w:ascii="仿宋_GB2312" w:hAnsi="仿宋_GB2312" w:eastAsia="仿宋_GB2312" w:cs="仿宋_GB2312"/>
                <w:szCs w:val="21"/>
                <w:highlight w:val="none"/>
                <w:lang w:eastAsia="zh-CN"/>
              </w:rPr>
            </w:pPr>
            <w:r>
              <w:rPr>
                <w:rFonts w:hint="eastAsia" w:ascii="仿宋_GB2312" w:hAnsi="仿宋_GB2312" w:eastAsia="仿宋_GB2312" w:cs="仿宋_GB2312"/>
                <w:i w:val="0"/>
                <w:color w:val="000000"/>
                <w:kern w:val="0"/>
                <w:sz w:val="21"/>
                <w:szCs w:val="21"/>
                <w:highlight w:val="none"/>
                <w:u w:val="none"/>
                <w:lang w:val="en-US" w:eastAsia="zh-CN" w:bidi="ar"/>
              </w:rPr>
              <w:t>不符合项目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1" w:hRule="atLeast"/>
          <w:jc w:val="center"/>
        </w:trPr>
        <w:tc>
          <w:tcPr>
            <w:tcW w:w="55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1</w:t>
            </w:r>
          </w:p>
        </w:tc>
        <w:tc>
          <w:tcPr>
            <w:tcW w:w="84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容15粤E2537(17)</w:t>
            </w:r>
          </w:p>
        </w:tc>
        <w:tc>
          <w:tcPr>
            <w:tcW w:w="213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i w:val="0"/>
                <w:color w:val="000000"/>
                <w:kern w:val="0"/>
                <w:sz w:val="21"/>
                <w:szCs w:val="21"/>
                <w:highlight w:val="none"/>
                <w:u w:val="none"/>
                <w:lang w:val="en-US" w:eastAsia="zh-CN" w:bidi="ar"/>
              </w:rPr>
              <w:t>液氨缓冲罐</w:t>
            </w:r>
          </w:p>
        </w:tc>
        <w:tc>
          <w:tcPr>
            <w:tcW w:w="3615" w:type="dxa"/>
            <w:gridSpan w:val="2"/>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广东美的生活电器制造有限公司</w:t>
            </w:r>
          </w:p>
        </w:tc>
        <w:tc>
          <w:tcPr>
            <w:tcW w:w="4605" w:type="dxa"/>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2</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容15粤E2538(17)</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液氨储罐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广东美的生活电器制造有限公司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3</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管GC粤E0213（17）</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液氨管道</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广东美的生活电器制造有限公司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4</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容3MC粤EX6016</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液氨储罐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佛山市顺德五沙热电有限公司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5</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容3MC粤EX6017</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液氨储罐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佛山市顺德五沙热电有限公司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6</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顺德区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管GC粤E0204（14）、管GC粤E0205（14）、管GC粤E0206（14）、管GC粤E0196（19）</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氨管道</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佛山市顺德五沙热电有限公司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7</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容1MC粤EM9819</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液氨储罐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南海发电一厂有限公司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b w:val="0"/>
                <w:bCs w:val="0"/>
                <w:szCs w:val="21"/>
                <w:highlight w:val="none"/>
                <w:lang w:val="en-US" w:eastAsia="zh-CN"/>
              </w:rPr>
              <w:t>定期检验过有效期。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8</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容1MC粤EM9820</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液氨储罐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南海发电一厂有限公司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b w:val="0"/>
                <w:bCs w:val="0"/>
                <w:szCs w:val="21"/>
                <w:highlight w:val="none"/>
                <w:lang w:val="en-US" w:eastAsia="zh-CN"/>
              </w:rPr>
              <w:t>定期检验过有效期。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9</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容1MC粤EM9818</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氨气缓冲罐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南海发电一厂有限公司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10</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容1MC粤EM9817</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氨气缓冲罐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南海发电一厂有限公司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11</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管GC粤E0905(13)</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液氨管道</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南海发电一厂有限公司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b w:val="0"/>
                <w:bCs w:val="0"/>
                <w:szCs w:val="21"/>
                <w:highlight w:val="none"/>
                <w:lang w:val="en-US" w:eastAsia="zh-CN"/>
              </w:rPr>
              <w:t>定期检验过有效期。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12</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容16粤E0490(15)</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氢气储罐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佛山市南海京能发电有限公司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13</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容16粤E0487(15)</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氢气储罐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佛山市南海京能发电有限公司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14</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容16粤E0489(15)</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氢气储罐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佛山市南海京能发电有限公司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15</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管31粤EM0055（18）</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氢气管</w:t>
            </w:r>
            <w:r>
              <w:rPr>
                <w:rFonts w:hint="eastAsia" w:ascii="仿宋_GB2312" w:hAnsi="仿宋_GB2312" w:eastAsia="仿宋_GB2312" w:cs="仿宋_GB2312"/>
                <w:i w:val="0"/>
                <w:color w:val="000000"/>
                <w:sz w:val="21"/>
                <w:szCs w:val="21"/>
                <w:highlight w:val="none"/>
                <w:u w:val="none"/>
                <w:lang w:eastAsia="zh-CN"/>
              </w:rPr>
              <w:t>道</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佛山市南海京能发电有限公司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16</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容15粤E0195（14）</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液氨储罐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佛山市南海京能发电有限公司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17</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南海区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管31粤EM0055(18)</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一期烟气脱硝工程氨系统管道</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佛山市南海京能发电有限公司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b w:val="0"/>
                <w:bCs w:val="0"/>
                <w:szCs w:val="21"/>
                <w:highlight w:val="none"/>
                <w:lang w:val="en-US" w:eastAsia="zh-CN"/>
              </w:rPr>
              <w:t>定期检验过有效期。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18</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容1MC粤EO3213</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氢气储罐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佛山恒益热电有限公司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19</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容1MC粤EO3214</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氢气储罐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佛山恒益热电有限公司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20</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容1MC粤EO3212</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氢气储罐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佛山恒益热电有限公司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21</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容1MC粤EO3211</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氢气储罐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佛山恒益热电有限公司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22</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容1MC粤EO3208</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液氨贮罐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佛山恒益热电有限公司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23</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三水区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管30粤ES0063(19)</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脱硝系统液氨管道</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佛山恒益热电有限公司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24</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容15粤EG0175(21)</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液氨储罐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广东溢达纺织有限公司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25</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容1LC粤EG3681</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液氨储罐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广东溢达纺织有限公司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26</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容17粤E7900(16)</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液氨储罐</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佛山市华希盛化工有限公司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5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27</w:t>
            </w:r>
          </w:p>
        </w:tc>
        <w:tc>
          <w:tcPr>
            <w:tcW w:w="84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高明区</w:t>
            </w:r>
          </w:p>
        </w:tc>
        <w:tc>
          <w:tcPr>
            <w:tcW w:w="2160"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kern w:val="0"/>
                <w:sz w:val="21"/>
                <w:szCs w:val="21"/>
                <w:highlight w:val="none"/>
                <w:u w:val="none"/>
                <w:lang w:val="en-US" w:eastAsia="zh-CN" w:bidi="ar"/>
              </w:rPr>
            </w:pPr>
            <w:r>
              <w:rPr>
                <w:rFonts w:hint="eastAsia" w:ascii="仿宋_GB2312" w:hAnsi="仿宋_GB2312" w:eastAsia="仿宋_GB2312" w:cs="仿宋_GB2312"/>
                <w:szCs w:val="21"/>
                <w:highlight w:val="none"/>
                <w:lang w:val="en-US" w:eastAsia="zh-CN"/>
              </w:rPr>
              <w:t>未办理</w:t>
            </w:r>
          </w:p>
        </w:tc>
        <w:tc>
          <w:tcPr>
            <w:tcW w:w="213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sz w:val="21"/>
                <w:szCs w:val="21"/>
                <w:highlight w:val="none"/>
                <w:u w:val="none"/>
              </w:rPr>
              <w:t>液氨管道</w:t>
            </w:r>
          </w:p>
        </w:tc>
        <w:tc>
          <w:tcPr>
            <w:tcW w:w="3615" w:type="dxa"/>
            <w:gridSpan w:val="2"/>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szCs w:val="21"/>
                <w:highlight w:val="none"/>
                <w:lang w:val="en-US" w:eastAsia="zh-CN"/>
              </w:rPr>
              <w:t>佛山市华希盛化工有限公司</w:t>
            </w:r>
          </w:p>
        </w:tc>
        <w:tc>
          <w:tcPr>
            <w:tcW w:w="4605" w:type="dxa"/>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b w:val="0"/>
                <w:bCs w:val="0"/>
                <w:szCs w:val="21"/>
                <w:highlight w:val="none"/>
                <w:lang w:val="en-US" w:eastAsia="zh-CN"/>
              </w:rPr>
              <w:t>容器附属氨压力管道未经检验、未办理特种设备使用登记</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372A1"/>
    <w:rsid w:val="19274BC3"/>
    <w:rsid w:val="301C4543"/>
    <w:rsid w:val="43540DE6"/>
    <w:rsid w:val="4C0A4F17"/>
    <w:rsid w:val="57CC0FC6"/>
    <w:rsid w:val="59C530CB"/>
    <w:rsid w:val="6AFBD564"/>
    <w:rsid w:val="6C09766D"/>
    <w:rsid w:val="7CF12D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sz w:val="21"/>
      <w:szCs w:val="24"/>
      <w:lang w:val="en-US" w:eastAsia="zh-CN" w:bidi="ar-SA"/>
    </w:rPr>
  </w:style>
  <w:style w:type="paragraph" w:styleId="3">
    <w:name w:val="heading 1"/>
    <w:basedOn w:val="1"/>
    <w:next w:val="1"/>
    <w:qFormat/>
    <w:uiPriority w:val="0"/>
    <w:pPr>
      <w:keepNext/>
      <w:keepLines/>
      <w:spacing w:line="360" w:lineRule="auto"/>
      <w:jc w:val="left"/>
      <w:outlineLvl w:val="0"/>
    </w:pPr>
    <w:rPr>
      <w:rFonts w:eastAsiaTheme="majorEastAsia"/>
      <w:b/>
      <w:bCs/>
      <w:kern w:val="44"/>
      <w:sz w:val="2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kern w:val="2"/>
      <w:szCs w:val="21"/>
    </w:rPr>
  </w:style>
  <w:style w:type="paragraph" w:styleId="4">
    <w:name w:val="footer"/>
    <w:basedOn w:val="1"/>
    <w:qFormat/>
    <w:uiPriority w:val="99"/>
    <w:pPr>
      <w:tabs>
        <w:tab w:val="center" w:pos="4153"/>
        <w:tab w:val="right" w:pos="8306"/>
      </w:tabs>
      <w:snapToGrid w:val="0"/>
      <w:jc w:val="left"/>
    </w:pPr>
    <w:rPr>
      <w:sz w:val="18"/>
      <w:szCs w:val="18"/>
    </w:rPr>
  </w:style>
  <w:style w:type="character" w:styleId="7">
    <w:name w:val="page number"/>
    <w:basedOn w:val="6"/>
    <w:qFormat/>
    <w:uiPriority w:val="0"/>
  </w:style>
  <w:style w:type="character" w:customStyle="1" w:styleId="8">
    <w:name w:val="font71"/>
    <w:basedOn w:val="6"/>
    <w:qFormat/>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2023-05-29T09:45:00Z</dcterms:created>
  <dc:creator>Administrator</dc:creator>
  <cp:lastModifiedBy>汤旭</cp:lastModifiedBy>
  <dcterms:modified xsi:type="dcterms:W3CDTF">2023-11-08T02:15:05Z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E2D72D7ECC3944C39D524E60779EE119</vt:lpwstr>
  </property>
</Properties>
</file>