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0171B" w14:textId="77777777" w:rsidR="00A4077B" w:rsidRDefault="00000000">
      <w:pPr>
        <w:snapToGrid w:val="0"/>
        <w:spacing w:afterLines="100" w:line="440" w:lineRule="exact"/>
        <w:jc w:val="center"/>
        <w:rPr>
          <w:rFonts w:ascii="黑体" w:eastAsia="黑体" w:hAnsi="黑体"/>
          <w:sz w:val="36"/>
          <w:szCs w:val="36"/>
        </w:rPr>
      </w:pPr>
      <w:r>
        <w:rPr>
          <w:rFonts w:ascii="黑体" w:eastAsia="黑体" w:hAnsi="黑体"/>
          <w:sz w:val="36"/>
          <w:szCs w:val="36"/>
        </w:rPr>
        <w:t>经营者集中简易案件公示表</w:t>
      </w:r>
    </w:p>
    <w:tbl>
      <w:tblPr>
        <w:tblW w:w="987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0"/>
        <w:gridCol w:w="2172"/>
        <w:gridCol w:w="5764"/>
      </w:tblGrid>
      <w:tr w:rsidR="00A4077B" w14:paraId="0015CE0C" w14:textId="77777777">
        <w:tc>
          <w:tcPr>
            <w:tcW w:w="1940" w:type="dxa"/>
            <w:shd w:val="clear" w:color="auto" w:fill="D9D9D9"/>
            <w:vAlign w:val="center"/>
          </w:tcPr>
          <w:p w14:paraId="2E734C6A" w14:textId="77777777" w:rsidR="00A4077B" w:rsidRDefault="00000000">
            <w:pPr>
              <w:pStyle w:val="a0"/>
              <w:spacing w:after="0"/>
              <w:jc w:val="left"/>
              <w:rPr>
                <w:rFonts w:ascii="宋体" w:hAnsi="宋体" w:cs="Times New Roman"/>
                <w:lang w:val="en-US"/>
              </w:rPr>
            </w:pPr>
            <w:r>
              <w:rPr>
                <w:rFonts w:ascii="宋体" w:hAnsi="宋体" w:cs="Times New Roman"/>
                <w:lang w:val="en-GB"/>
              </w:rPr>
              <w:t>案件名称</w:t>
            </w:r>
          </w:p>
        </w:tc>
        <w:tc>
          <w:tcPr>
            <w:tcW w:w="7936" w:type="dxa"/>
            <w:gridSpan w:val="2"/>
            <w:shd w:val="clear" w:color="auto" w:fill="auto"/>
            <w:vAlign w:val="center"/>
          </w:tcPr>
          <w:p w14:paraId="18473DAD" w14:textId="77777777" w:rsidR="00A4077B" w:rsidRDefault="00000000">
            <w:pPr>
              <w:snapToGrid w:val="0"/>
              <w:spacing w:after="0"/>
              <w:rPr>
                <w:rFonts w:ascii="宋体" w:hAnsi="宋体" w:cs="Arial"/>
                <w:color w:val="000000"/>
              </w:rPr>
            </w:pPr>
            <w:r>
              <w:rPr>
                <w:rFonts w:ascii="宋体" w:hAnsi="宋体" w:cs="Arial" w:hint="eastAsia"/>
                <w:color w:val="000000"/>
              </w:rPr>
              <w:t>红杉中国新基建一期基金有限合伙收购SCC海宁有限公司股权案</w:t>
            </w:r>
          </w:p>
        </w:tc>
      </w:tr>
      <w:tr w:rsidR="00A4077B" w14:paraId="7F13CCA1" w14:textId="77777777">
        <w:trPr>
          <w:trHeight w:val="993"/>
        </w:trPr>
        <w:tc>
          <w:tcPr>
            <w:tcW w:w="1940" w:type="dxa"/>
            <w:shd w:val="clear" w:color="auto" w:fill="D9D9D9"/>
            <w:vAlign w:val="center"/>
          </w:tcPr>
          <w:p w14:paraId="5F8E5EAD" w14:textId="77777777" w:rsidR="00A4077B" w:rsidRDefault="00000000">
            <w:pPr>
              <w:pStyle w:val="a0"/>
              <w:spacing w:after="0"/>
              <w:rPr>
                <w:rFonts w:ascii="宋体" w:hAnsi="宋体" w:cs="Times New Roman"/>
                <w:lang w:val="en-US" w:eastAsia="zh-CN"/>
              </w:rPr>
            </w:pPr>
            <w:r>
              <w:rPr>
                <w:rFonts w:ascii="宋体" w:hAnsi="宋体" w:cs="Times New Roman"/>
                <w:lang w:val="en-GB" w:eastAsia="zh-CN"/>
              </w:rPr>
              <w:t>交易概况（限200字内）</w:t>
            </w:r>
          </w:p>
        </w:tc>
        <w:tc>
          <w:tcPr>
            <w:tcW w:w="7936" w:type="dxa"/>
            <w:gridSpan w:val="2"/>
            <w:shd w:val="clear" w:color="auto" w:fill="auto"/>
            <w:vAlign w:val="center"/>
          </w:tcPr>
          <w:p w14:paraId="73D2F527" w14:textId="3BAC367B" w:rsidR="00A4077B" w:rsidRDefault="00E438EE">
            <w:pPr>
              <w:snapToGrid w:val="0"/>
              <w:spacing w:after="0"/>
              <w:rPr>
                <w:rFonts w:ascii="Arial" w:eastAsia="楷体_GB2312" w:hAnsi="Arial" w:cs="Arial"/>
                <w:color w:val="0000FF"/>
                <w:sz w:val="20"/>
                <w:szCs w:val="20"/>
              </w:rPr>
            </w:pPr>
            <w:r>
              <w:rPr>
                <w:rFonts w:ascii="宋体" w:hAnsi="宋体" w:cs="Arial" w:hint="eastAsia"/>
                <w:color w:val="000000"/>
                <w:lang w:val="en-US"/>
              </w:rPr>
              <w:t>红杉中国新基建一期基金有限合伙（“红杉中国新基建一期基金”）、东久新宜（开曼）投资第一控股有限公司（“东久新宜投资控股”）通过各自子公司与</w:t>
            </w:r>
            <w:r>
              <w:rPr>
                <w:rFonts w:ascii="宋体" w:hAnsi="宋体" w:cs="Arial" w:hint="eastAsia"/>
                <w:color w:val="000000"/>
              </w:rPr>
              <w:t>SCC海宁有限公司</w:t>
            </w:r>
            <w:r>
              <w:rPr>
                <w:rFonts w:ascii="宋体" w:hAnsi="宋体" w:cs="Arial" w:hint="eastAsia"/>
                <w:color w:val="000000"/>
                <w:lang w:val="en-US"/>
              </w:rPr>
              <w:t>（“目标公司”）签署协议，红杉中国新基建一期基金认购目标公司</w:t>
            </w:r>
            <w:r w:rsidR="00687560">
              <w:rPr>
                <w:rFonts w:ascii="宋体" w:hAnsi="宋体" w:cs="Arial"/>
                <w:color w:val="000000"/>
                <w:lang w:val="en-US"/>
              </w:rPr>
              <w:t>85</w:t>
            </w:r>
            <w:r w:rsidRPr="005D7D07">
              <w:rPr>
                <w:rFonts w:ascii="宋体" w:hAnsi="宋体" w:cs="Arial"/>
                <w:color w:val="000000"/>
                <w:lang w:val="en-US"/>
              </w:rPr>
              <w:t>%</w:t>
            </w:r>
            <w:r w:rsidRPr="005D7D07">
              <w:rPr>
                <w:rFonts w:ascii="宋体" w:hAnsi="宋体" w:cs="Arial" w:hint="eastAsia"/>
                <w:color w:val="000000"/>
                <w:lang w:val="en-US"/>
              </w:rPr>
              <w:t>股</w:t>
            </w:r>
            <w:r>
              <w:rPr>
                <w:rFonts w:ascii="宋体" w:hAnsi="宋体" w:cs="Arial" w:hint="eastAsia"/>
                <w:color w:val="000000"/>
                <w:lang w:val="en-US"/>
              </w:rPr>
              <w:t>权。目标公司将在中国嘉兴市从事产业园地产开发和运营业务。交易前，东久新宜投资控股间接持有目标公司10</w:t>
            </w:r>
            <w:r>
              <w:rPr>
                <w:rFonts w:ascii="宋体" w:hAnsi="宋体" w:cs="Arial"/>
                <w:color w:val="000000"/>
                <w:lang w:val="en-US"/>
              </w:rPr>
              <w:t>0</w:t>
            </w:r>
            <w:r>
              <w:rPr>
                <w:rFonts w:ascii="宋体" w:hAnsi="宋体" w:cs="Arial" w:hint="eastAsia"/>
                <w:color w:val="000000"/>
                <w:lang w:val="en-US"/>
              </w:rPr>
              <w:t>%股权，并单独控制目标公司；交易后，红杉中国新基建一期基金和东久新宜投资控股分别间接持有目标公司</w:t>
            </w:r>
            <w:r>
              <w:rPr>
                <w:rFonts w:ascii="宋体" w:hAnsi="宋体" w:cs="Arial"/>
                <w:color w:val="000000"/>
                <w:lang w:val="en-US"/>
              </w:rPr>
              <w:t>8</w:t>
            </w:r>
            <w:r w:rsidR="00687560">
              <w:rPr>
                <w:rFonts w:ascii="宋体" w:hAnsi="宋体" w:cs="Arial"/>
                <w:color w:val="000000"/>
                <w:lang w:val="en-US"/>
              </w:rPr>
              <w:t>5</w:t>
            </w:r>
            <w:r w:rsidRPr="005D7D07">
              <w:rPr>
                <w:rFonts w:ascii="宋体" w:hAnsi="宋体" w:cs="Arial" w:hint="eastAsia"/>
                <w:color w:val="000000"/>
                <w:lang w:val="en-US"/>
              </w:rPr>
              <w:t>%和</w:t>
            </w:r>
            <w:r>
              <w:rPr>
                <w:rFonts w:ascii="宋体" w:hAnsi="宋体" w:cs="Arial" w:hint="eastAsia"/>
                <w:color w:val="000000"/>
                <w:lang w:val="en-US"/>
              </w:rPr>
              <w:t>1</w:t>
            </w:r>
            <w:r w:rsidR="00687560">
              <w:rPr>
                <w:rFonts w:ascii="宋体" w:hAnsi="宋体" w:cs="Arial"/>
                <w:color w:val="000000"/>
                <w:lang w:val="en-US"/>
              </w:rPr>
              <w:t>5</w:t>
            </w:r>
            <w:r w:rsidRPr="005D7D07">
              <w:rPr>
                <w:rFonts w:ascii="宋体" w:hAnsi="宋体" w:cs="Arial" w:hint="eastAsia"/>
                <w:color w:val="000000"/>
                <w:lang w:val="en-US"/>
              </w:rPr>
              <w:t>%</w:t>
            </w:r>
            <w:r>
              <w:rPr>
                <w:rFonts w:ascii="宋体" w:hAnsi="宋体" w:cs="Arial" w:hint="eastAsia"/>
                <w:color w:val="000000"/>
                <w:lang w:val="en-US"/>
              </w:rPr>
              <w:t>股权，共同控制目标公司。</w:t>
            </w:r>
          </w:p>
        </w:tc>
      </w:tr>
      <w:tr w:rsidR="00A4077B" w14:paraId="69F4AF6E" w14:textId="77777777">
        <w:trPr>
          <w:trHeight w:val="468"/>
        </w:trPr>
        <w:tc>
          <w:tcPr>
            <w:tcW w:w="1940" w:type="dxa"/>
            <w:vMerge w:val="restart"/>
            <w:shd w:val="clear" w:color="auto" w:fill="D9D9D9"/>
            <w:vAlign w:val="center"/>
          </w:tcPr>
          <w:p w14:paraId="359E393F" w14:textId="77777777" w:rsidR="00A4077B" w:rsidRDefault="00000000">
            <w:pPr>
              <w:pStyle w:val="a0"/>
              <w:spacing w:after="0"/>
              <w:rPr>
                <w:rFonts w:ascii="宋体" w:hAnsi="宋体" w:cs="Times New Roman"/>
                <w:lang w:val="en-GB" w:eastAsia="zh-CN"/>
              </w:rPr>
            </w:pPr>
            <w:r>
              <w:rPr>
                <w:rFonts w:ascii="宋体" w:hAnsi="宋体" w:cs="times" w:hint="eastAsia"/>
                <w:lang w:eastAsia="zh-CN"/>
              </w:rPr>
              <w:t>参与集中的经营者简介</w:t>
            </w:r>
          </w:p>
        </w:tc>
        <w:tc>
          <w:tcPr>
            <w:tcW w:w="2172" w:type="dxa"/>
            <w:shd w:val="clear" w:color="auto" w:fill="auto"/>
            <w:vAlign w:val="center"/>
          </w:tcPr>
          <w:p w14:paraId="1206EA00" w14:textId="77777777" w:rsidR="00A4077B" w:rsidRDefault="00000000">
            <w:pPr>
              <w:pStyle w:val="a0"/>
              <w:numPr>
                <w:ilvl w:val="0"/>
                <w:numId w:val="5"/>
              </w:numPr>
              <w:spacing w:after="0"/>
              <w:jc w:val="left"/>
              <w:rPr>
                <w:rFonts w:ascii="宋体" w:hAnsi="宋体" w:cs="Arial"/>
                <w:color w:val="000000"/>
                <w:lang w:eastAsia="zh-CN"/>
              </w:rPr>
            </w:pPr>
            <w:r>
              <w:rPr>
                <w:rFonts w:ascii="宋体" w:hAnsi="宋体" w:cs="Arial" w:hint="eastAsia"/>
                <w:color w:val="000000"/>
                <w:lang w:val="en-US" w:eastAsia="zh-CN"/>
              </w:rPr>
              <w:t>东久新宜投资控股</w:t>
            </w:r>
          </w:p>
        </w:tc>
        <w:tc>
          <w:tcPr>
            <w:tcW w:w="5764" w:type="dxa"/>
            <w:shd w:val="clear" w:color="auto" w:fill="auto"/>
            <w:vAlign w:val="center"/>
          </w:tcPr>
          <w:p w14:paraId="2E4BB9C0" w14:textId="77777777" w:rsidR="00A4077B" w:rsidRDefault="00000000">
            <w:pPr>
              <w:snapToGrid w:val="0"/>
              <w:spacing w:after="0"/>
              <w:rPr>
                <w:rFonts w:ascii="宋体" w:hAnsi="宋体" w:cs="Arial"/>
                <w:color w:val="000000"/>
              </w:rPr>
            </w:pPr>
            <w:r>
              <w:rPr>
                <w:rFonts w:ascii="宋体" w:hAnsi="宋体" w:cs="Arial" w:hint="eastAsia"/>
                <w:color w:val="000000"/>
                <w:lang w:val="en-US"/>
              </w:rPr>
              <w:t>东久新宜投资控股</w:t>
            </w:r>
            <w:r>
              <w:rPr>
                <w:rFonts w:ascii="宋体" w:hAnsi="宋体" w:cs="Arial" w:hint="eastAsia"/>
                <w:color w:val="000000"/>
              </w:rPr>
              <w:t>于2</w:t>
            </w:r>
            <w:r>
              <w:rPr>
                <w:rFonts w:ascii="宋体" w:hAnsi="宋体" w:cs="Arial"/>
                <w:color w:val="000000"/>
              </w:rPr>
              <w:t>021</w:t>
            </w:r>
            <w:r>
              <w:rPr>
                <w:rFonts w:ascii="宋体" w:hAnsi="宋体" w:cs="Arial" w:hint="eastAsia"/>
                <w:color w:val="000000"/>
              </w:rPr>
              <w:t>年8月5日设立于开曼群岛，其主要业务为仓库和产业园地产的运营业务。</w:t>
            </w:r>
          </w:p>
          <w:p w14:paraId="2A21B39F" w14:textId="00D3DDD0" w:rsidR="00A4077B" w:rsidRDefault="00000000">
            <w:pPr>
              <w:snapToGrid w:val="0"/>
              <w:spacing w:after="0"/>
              <w:rPr>
                <w:rFonts w:ascii="宋体" w:hAnsi="宋体" w:cs="Arial"/>
                <w:color w:val="000000"/>
              </w:rPr>
            </w:pPr>
            <w:r>
              <w:rPr>
                <w:rFonts w:ascii="宋体" w:hAnsi="宋体" w:cs="Arial" w:hint="eastAsia"/>
                <w:color w:val="000000"/>
                <w:lang w:val="en-US"/>
              </w:rPr>
              <w:t>东久</w:t>
            </w:r>
            <w:r>
              <w:rPr>
                <w:rFonts w:ascii="宋体" w:hAnsi="宋体" w:hint="eastAsia"/>
              </w:rPr>
              <w:t>新宜投资</w:t>
            </w:r>
            <w:r>
              <w:rPr>
                <w:rFonts w:ascii="宋体" w:hAnsi="宋体" w:cs="Arial" w:hint="eastAsia"/>
                <w:color w:val="000000"/>
                <w:lang w:val="en-US"/>
              </w:rPr>
              <w:t>控股</w:t>
            </w:r>
            <w:r>
              <w:rPr>
                <w:rFonts w:ascii="宋体" w:hAnsi="宋体" w:hint="eastAsia"/>
              </w:rPr>
              <w:t>的实际控制人是东久新宜集团，东久新宜集团由华平投资集团（“华平”）和自然人最终控制，华</w:t>
            </w:r>
            <w:r>
              <w:rPr>
                <w:rFonts w:ascii="宋体" w:hAnsi="宋体" w:hint="eastAsia"/>
                <w:color w:val="000000" w:themeColor="text1"/>
              </w:rPr>
              <w:t>平作为财务投资者不直</w:t>
            </w:r>
            <w:r>
              <w:rPr>
                <w:rFonts w:ascii="宋体" w:hAnsi="宋体" w:hint="eastAsia"/>
              </w:rPr>
              <w:t>接参与公司经营。</w:t>
            </w:r>
            <w:r>
              <w:rPr>
                <w:rFonts w:ascii="宋体" w:hAnsi="宋体" w:cs="Arial" w:hint="eastAsia"/>
                <w:color w:val="000000"/>
              </w:rPr>
              <w:t>华平主要从事私募股权投资，自然人主要</w:t>
            </w:r>
            <w:r>
              <w:rPr>
                <w:rFonts w:ascii="宋体" w:hAnsi="宋体" w:cs="Arial"/>
                <w:color w:val="000000"/>
              </w:rPr>
              <w:t>从事</w:t>
            </w:r>
            <w:r>
              <w:rPr>
                <w:rFonts w:ascii="宋体" w:hAnsi="宋体" w:cs="Arial" w:hint="eastAsia"/>
                <w:color w:val="000000"/>
              </w:rPr>
              <w:t>仓库和</w:t>
            </w:r>
            <w:r>
              <w:rPr>
                <w:rFonts w:ascii="宋体" w:hAnsi="宋体" w:cs="Arial"/>
                <w:color w:val="000000"/>
              </w:rPr>
              <w:t>产业园</w:t>
            </w:r>
            <w:r>
              <w:rPr>
                <w:rFonts w:ascii="宋体" w:hAnsi="宋体" w:cs="Arial" w:hint="eastAsia"/>
                <w:color w:val="000000"/>
              </w:rPr>
              <w:t>地产的运营业务。</w:t>
            </w:r>
          </w:p>
        </w:tc>
      </w:tr>
      <w:tr w:rsidR="00A4077B" w14:paraId="00A43709" w14:textId="77777777">
        <w:trPr>
          <w:trHeight w:val="468"/>
        </w:trPr>
        <w:tc>
          <w:tcPr>
            <w:tcW w:w="1940" w:type="dxa"/>
            <w:vMerge/>
            <w:shd w:val="clear" w:color="auto" w:fill="D9D9D9"/>
            <w:vAlign w:val="center"/>
          </w:tcPr>
          <w:p w14:paraId="6AFAF28A" w14:textId="77777777" w:rsidR="00A4077B" w:rsidRDefault="00A4077B">
            <w:pPr>
              <w:pStyle w:val="a0"/>
              <w:spacing w:after="0"/>
              <w:rPr>
                <w:rFonts w:ascii="宋体" w:hAnsi="宋体" w:cs="Times New Roman"/>
                <w:lang w:val="en-GB" w:eastAsia="zh-CN"/>
              </w:rPr>
            </w:pPr>
          </w:p>
        </w:tc>
        <w:tc>
          <w:tcPr>
            <w:tcW w:w="2172" w:type="dxa"/>
            <w:shd w:val="clear" w:color="auto" w:fill="auto"/>
            <w:vAlign w:val="center"/>
          </w:tcPr>
          <w:p w14:paraId="38378155" w14:textId="77777777" w:rsidR="00A4077B" w:rsidRDefault="00000000">
            <w:pPr>
              <w:pStyle w:val="a0"/>
              <w:numPr>
                <w:ilvl w:val="0"/>
                <w:numId w:val="5"/>
              </w:numPr>
              <w:spacing w:after="0"/>
              <w:jc w:val="left"/>
              <w:rPr>
                <w:rFonts w:ascii="宋体" w:hAnsi="宋体" w:cs="Arial"/>
                <w:color w:val="000000"/>
                <w:lang w:eastAsia="zh-CN"/>
              </w:rPr>
            </w:pPr>
            <w:r>
              <w:rPr>
                <w:rFonts w:ascii="宋体" w:hAnsi="宋体" w:cs="Arial" w:hint="eastAsia"/>
                <w:color w:val="000000"/>
                <w:lang w:val="en-US" w:eastAsia="zh-CN"/>
              </w:rPr>
              <w:t>红杉中国新基建一期基金</w:t>
            </w:r>
          </w:p>
        </w:tc>
        <w:tc>
          <w:tcPr>
            <w:tcW w:w="5764" w:type="dxa"/>
            <w:shd w:val="clear" w:color="auto" w:fill="auto"/>
            <w:vAlign w:val="center"/>
          </w:tcPr>
          <w:p w14:paraId="4469749E" w14:textId="77777777" w:rsidR="00A4077B" w:rsidRDefault="00000000">
            <w:pPr>
              <w:snapToGrid w:val="0"/>
              <w:spacing w:after="0"/>
              <w:rPr>
                <w:rFonts w:ascii="宋体" w:hAnsi="宋体" w:cs="Arial"/>
                <w:color w:val="000000"/>
                <w:lang w:val="en-US"/>
              </w:rPr>
            </w:pPr>
            <w:r>
              <w:rPr>
                <w:rFonts w:ascii="宋体" w:hAnsi="宋体" w:cs="Arial" w:hint="eastAsia"/>
                <w:color w:val="000000"/>
                <w:lang w:val="en-US"/>
              </w:rPr>
              <w:t>红杉中国新基建一期基金于2</w:t>
            </w:r>
            <w:r>
              <w:rPr>
                <w:rFonts w:ascii="宋体" w:hAnsi="宋体" w:cs="Arial"/>
                <w:color w:val="000000"/>
                <w:lang w:val="en-US"/>
              </w:rPr>
              <w:t>021</w:t>
            </w:r>
            <w:r>
              <w:rPr>
                <w:rFonts w:ascii="宋体" w:hAnsi="宋体" w:cs="Arial" w:hint="eastAsia"/>
                <w:color w:val="000000"/>
                <w:lang w:val="en-US"/>
              </w:rPr>
              <w:t>年6月1</w:t>
            </w:r>
            <w:r>
              <w:rPr>
                <w:rFonts w:ascii="宋体" w:hAnsi="宋体" w:cs="Arial"/>
                <w:color w:val="000000"/>
                <w:lang w:val="en-US"/>
              </w:rPr>
              <w:t>0</w:t>
            </w:r>
            <w:r>
              <w:rPr>
                <w:rFonts w:ascii="宋体" w:hAnsi="宋体" w:cs="Arial" w:hint="eastAsia"/>
                <w:color w:val="000000"/>
                <w:lang w:val="en-US"/>
              </w:rPr>
              <w:t>日设立于开曼群岛，主要业务为基础设施建设投资。</w:t>
            </w:r>
          </w:p>
          <w:p w14:paraId="1CABA9F7" w14:textId="77777777" w:rsidR="00A4077B" w:rsidRDefault="00000000">
            <w:pPr>
              <w:snapToGrid w:val="0"/>
              <w:spacing w:after="0"/>
              <w:rPr>
                <w:rFonts w:ascii="宋体" w:hAnsi="宋体" w:cs="Arial"/>
                <w:color w:val="000000"/>
                <w:lang w:val="en-US"/>
              </w:rPr>
            </w:pPr>
            <w:r>
              <w:rPr>
                <w:rFonts w:ascii="宋体" w:hAnsi="宋体" w:cs="Arial" w:hint="eastAsia"/>
                <w:color w:val="000000"/>
                <w:lang w:val="en-US"/>
              </w:rPr>
              <w:t>红杉中国新基建一期基金的最终控制人为自然人，最终控制人主要通过其控制的红杉资本中国基金管理的基金平台从事科技/传媒、医疗健康、消费品/服务三个方向的投资业务，主要投资于中国及其他地区项目。</w:t>
            </w:r>
          </w:p>
        </w:tc>
      </w:tr>
      <w:tr w:rsidR="00A4077B" w14:paraId="67D264B0" w14:textId="77777777">
        <w:trPr>
          <w:trHeight w:val="279"/>
        </w:trPr>
        <w:tc>
          <w:tcPr>
            <w:tcW w:w="1940" w:type="dxa"/>
            <w:vMerge w:val="restart"/>
            <w:shd w:val="clear" w:color="auto" w:fill="D9D9D9"/>
            <w:vAlign w:val="center"/>
          </w:tcPr>
          <w:p w14:paraId="36E000A1" w14:textId="77777777" w:rsidR="00A4077B" w:rsidRDefault="00000000">
            <w:pPr>
              <w:pStyle w:val="a0"/>
              <w:spacing w:after="0"/>
              <w:rPr>
                <w:rFonts w:ascii="宋体" w:hAnsi="宋体" w:cs="Times New Roman"/>
                <w:lang w:val="en-US" w:eastAsia="zh-CN"/>
              </w:rPr>
            </w:pPr>
            <w:r>
              <w:rPr>
                <w:rFonts w:ascii="宋体" w:hAnsi="宋体" w:cs="Times New Roman"/>
                <w:lang w:val="en-GB" w:eastAsia="zh-CN"/>
              </w:rPr>
              <w:t>简易案件理由（可以单选，也可以多选）</w:t>
            </w:r>
          </w:p>
        </w:tc>
        <w:tc>
          <w:tcPr>
            <w:tcW w:w="7936" w:type="dxa"/>
            <w:gridSpan w:val="2"/>
            <w:shd w:val="clear" w:color="auto" w:fill="auto"/>
            <w:vAlign w:val="center"/>
          </w:tcPr>
          <w:p w14:paraId="4A84E858" w14:textId="77777777" w:rsidR="00A4077B" w:rsidRDefault="00000000">
            <w:pPr>
              <w:snapToGrid w:val="0"/>
              <w:spacing w:after="0"/>
              <w:rPr>
                <w:rFonts w:ascii="宋体" w:hAnsi="宋体"/>
                <w:lang w:val="en-US"/>
              </w:rPr>
            </w:pPr>
            <w:r>
              <w:rPr>
                <w:rFonts w:ascii="宋体" w:hAnsi="宋体"/>
              </w:rPr>
              <w:t>□</w:t>
            </w:r>
            <w:r>
              <w:rPr>
                <w:rFonts w:ascii="宋体" w:hAnsi="宋体"/>
                <w:color w:val="FF0000"/>
              </w:rPr>
              <w:t xml:space="preserve"> </w:t>
            </w:r>
            <w:r>
              <w:rPr>
                <w:rFonts w:ascii="宋体" w:hAnsi="宋体"/>
              </w:rPr>
              <w:t>1、在同一相关市场，所有参与集中的经营者所占市场份额之和小于</w:t>
            </w:r>
            <w:r>
              <w:rPr>
                <w:rFonts w:ascii="宋体" w:hAnsi="宋体"/>
                <w:color w:val="000000"/>
              </w:rPr>
              <w:t>15%</w:t>
            </w:r>
            <w:r>
              <w:rPr>
                <w:rFonts w:ascii="宋体" w:hAnsi="宋体"/>
              </w:rPr>
              <w:t>。</w:t>
            </w:r>
          </w:p>
        </w:tc>
      </w:tr>
      <w:tr w:rsidR="00A4077B" w14:paraId="0DEE7FBE" w14:textId="77777777">
        <w:trPr>
          <w:trHeight w:val="330"/>
        </w:trPr>
        <w:tc>
          <w:tcPr>
            <w:tcW w:w="1940" w:type="dxa"/>
            <w:vMerge/>
            <w:shd w:val="clear" w:color="auto" w:fill="D9D9D9"/>
            <w:vAlign w:val="center"/>
          </w:tcPr>
          <w:p w14:paraId="0D6DA349" w14:textId="77777777" w:rsidR="00A4077B" w:rsidRDefault="00A4077B">
            <w:pPr>
              <w:pStyle w:val="a0"/>
              <w:spacing w:after="0"/>
              <w:rPr>
                <w:rFonts w:ascii="宋体" w:hAnsi="宋体" w:cs="Times New Roman"/>
                <w:lang w:val="en-US" w:eastAsia="zh-CN"/>
              </w:rPr>
            </w:pPr>
          </w:p>
        </w:tc>
        <w:tc>
          <w:tcPr>
            <w:tcW w:w="7936" w:type="dxa"/>
            <w:gridSpan w:val="2"/>
            <w:shd w:val="clear" w:color="auto" w:fill="auto"/>
            <w:vAlign w:val="center"/>
          </w:tcPr>
          <w:p w14:paraId="421DD7D9" w14:textId="77777777" w:rsidR="00A4077B" w:rsidRDefault="00000000">
            <w:pPr>
              <w:snapToGrid w:val="0"/>
              <w:spacing w:after="0"/>
              <w:jc w:val="left"/>
              <w:rPr>
                <w:rFonts w:ascii="宋体" w:hAnsi="宋体"/>
                <w:lang w:val="en-US"/>
              </w:rPr>
            </w:pPr>
            <w:r>
              <w:rPr>
                <w:rFonts w:ascii="宋体" w:hAnsi="宋体"/>
              </w:rPr>
              <w:t>□ 2、存在上下游关系的参与集中的经营者，在上下游市场所占的市场份额均小于</w:t>
            </w:r>
            <w:r>
              <w:rPr>
                <w:rFonts w:ascii="宋体" w:hAnsi="宋体"/>
                <w:color w:val="000000"/>
              </w:rPr>
              <w:t>25%</w:t>
            </w:r>
            <w:r>
              <w:rPr>
                <w:rFonts w:ascii="宋体" w:hAnsi="宋体"/>
              </w:rPr>
              <w:t>。</w:t>
            </w:r>
          </w:p>
        </w:tc>
      </w:tr>
      <w:tr w:rsidR="00A4077B" w14:paraId="4ECD5C62" w14:textId="77777777">
        <w:trPr>
          <w:trHeight w:val="285"/>
        </w:trPr>
        <w:tc>
          <w:tcPr>
            <w:tcW w:w="1940" w:type="dxa"/>
            <w:vMerge/>
            <w:shd w:val="clear" w:color="auto" w:fill="D9D9D9"/>
            <w:vAlign w:val="center"/>
          </w:tcPr>
          <w:p w14:paraId="11A762AF" w14:textId="77777777" w:rsidR="00A4077B" w:rsidRDefault="00A4077B">
            <w:pPr>
              <w:pStyle w:val="a0"/>
              <w:spacing w:after="0"/>
              <w:rPr>
                <w:rFonts w:ascii="宋体" w:hAnsi="宋体" w:cs="Times New Roman"/>
                <w:lang w:val="en-US" w:eastAsia="zh-CN"/>
              </w:rPr>
            </w:pPr>
          </w:p>
        </w:tc>
        <w:tc>
          <w:tcPr>
            <w:tcW w:w="7936" w:type="dxa"/>
            <w:gridSpan w:val="2"/>
            <w:shd w:val="clear" w:color="auto" w:fill="auto"/>
            <w:vAlign w:val="center"/>
          </w:tcPr>
          <w:p w14:paraId="5D819210" w14:textId="77777777" w:rsidR="00A4077B" w:rsidRDefault="00000000">
            <w:pPr>
              <w:snapToGrid w:val="0"/>
              <w:spacing w:after="0"/>
              <w:jc w:val="left"/>
              <w:rPr>
                <w:rFonts w:ascii="宋体" w:hAnsi="宋体"/>
                <w:lang w:val="en-US"/>
              </w:rPr>
            </w:pPr>
            <w:r>
              <w:rPr>
                <w:rFonts w:ascii="宋体" w:hAnsi="宋体"/>
              </w:rPr>
              <w:sym w:font="Wingdings" w:char="F0FE"/>
            </w:r>
            <w:r>
              <w:rPr>
                <w:rFonts w:ascii="宋体" w:hAnsi="宋体"/>
              </w:rPr>
              <w:t xml:space="preserve"> 3、不在同一相关市场、也不存在上下游关系的参与集中的经营者，在与交易有关的每个市场所占的份额均小于25%。</w:t>
            </w:r>
          </w:p>
        </w:tc>
      </w:tr>
      <w:tr w:rsidR="00A4077B" w14:paraId="02E5768F" w14:textId="77777777">
        <w:trPr>
          <w:trHeight w:val="593"/>
        </w:trPr>
        <w:tc>
          <w:tcPr>
            <w:tcW w:w="1940" w:type="dxa"/>
            <w:vMerge/>
            <w:shd w:val="clear" w:color="auto" w:fill="D9D9D9"/>
            <w:vAlign w:val="center"/>
          </w:tcPr>
          <w:p w14:paraId="375DFD02" w14:textId="77777777" w:rsidR="00A4077B" w:rsidRDefault="00A4077B">
            <w:pPr>
              <w:pStyle w:val="a0"/>
              <w:spacing w:after="0"/>
              <w:rPr>
                <w:rFonts w:ascii="宋体" w:hAnsi="宋体" w:cs="Times New Roman"/>
                <w:lang w:val="en-US" w:eastAsia="zh-CN"/>
              </w:rPr>
            </w:pPr>
          </w:p>
        </w:tc>
        <w:tc>
          <w:tcPr>
            <w:tcW w:w="7936" w:type="dxa"/>
            <w:gridSpan w:val="2"/>
            <w:shd w:val="clear" w:color="auto" w:fill="auto"/>
            <w:vAlign w:val="center"/>
          </w:tcPr>
          <w:p w14:paraId="2BC014AA" w14:textId="77777777" w:rsidR="00A4077B" w:rsidRDefault="00000000">
            <w:pPr>
              <w:snapToGrid w:val="0"/>
              <w:spacing w:after="0"/>
              <w:jc w:val="left"/>
              <w:rPr>
                <w:rFonts w:ascii="宋体" w:hAnsi="宋体"/>
                <w:lang w:val="en-US"/>
              </w:rPr>
            </w:pPr>
            <w:r>
              <w:rPr>
                <w:rFonts w:ascii="宋体" w:hAnsi="宋体"/>
              </w:rPr>
              <w:t>□ 4、参与集中的经营者在中国境外设立合营企业，合营企业不在中国境内从事经济活动。</w:t>
            </w:r>
          </w:p>
        </w:tc>
      </w:tr>
      <w:tr w:rsidR="00A4077B" w14:paraId="33BDA72C" w14:textId="77777777">
        <w:trPr>
          <w:trHeight w:val="264"/>
        </w:trPr>
        <w:tc>
          <w:tcPr>
            <w:tcW w:w="1940" w:type="dxa"/>
            <w:vMerge/>
            <w:shd w:val="clear" w:color="auto" w:fill="D9D9D9"/>
            <w:vAlign w:val="center"/>
          </w:tcPr>
          <w:p w14:paraId="3801F34A" w14:textId="77777777" w:rsidR="00A4077B" w:rsidRDefault="00A4077B">
            <w:pPr>
              <w:pStyle w:val="a0"/>
              <w:spacing w:after="0"/>
              <w:rPr>
                <w:rFonts w:ascii="宋体" w:hAnsi="宋体" w:cs="Times New Roman"/>
                <w:lang w:val="en-US" w:eastAsia="zh-CN"/>
              </w:rPr>
            </w:pPr>
          </w:p>
        </w:tc>
        <w:tc>
          <w:tcPr>
            <w:tcW w:w="7936" w:type="dxa"/>
            <w:gridSpan w:val="2"/>
            <w:shd w:val="clear" w:color="auto" w:fill="auto"/>
            <w:vAlign w:val="center"/>
          </w:tcPr>
          <w:p w14:paraId="3DDF1F39" w14:textId="77777777" w:rsidR="00A4077B" w:rsidRDefault="00000000">
            <w:pPr>
              <w:snapToGrid w:val="0"/>
              <w:spacing w:after="0"/>
              <w:jc w:val="left"/>
              <w:rPr>
                <w:rFonts w:ascii="宋体" w:hAnsi="宋体"/>
                <w:lang w:val="en-US"/>
              </w:rPr>
            </w:pPr>
            <w:r>
              <w:rPr>
                <w:rFonts w:ascii="宋体" w:hAnsi="宋体"/>
              </w:rPr>
              <w:t>□ 5、参与集中的经营者收购境外企业股权或资产的，该境外企业不在中国境内从事经济活动。</w:t>
            </w:r>
          </w:p>
        </w:tc>
      </w:tr>
      <w:tr w:rsidR="00A4077B" w14:paraId="1BAD5053" w14:textId="77777777">
        <w:trPr>
          <w:trHeight w:val="345"/>
        </w:trPr>
        <w:tc>
          <w:tcPr>
            <w:tcW w:w="1940" w:type="dxa"/>
            <w:vMerge/>
            <w:shd w:val="clear" w:color="auto" w:fill="D9D9D9"/>
            <w:vAlign w:val="center"/>
          </w:tcPr>
          <w:p w14:paraId="0DC3182E" w14:textId="77777777" w:rsidR="00A4077B" w:rsidRDefault="00A4077B">
            <w:pPr>
              <w:pStyle w:val="a0"/>
              <w:spacing w:after="0"/>
              <w:rPr>
                <w:rFonts w:ascii="宋体" w:hAnsi="宋体" w:cs="Times New Roman"/>
                <w:lang w:val="en-US" w:eastAsia="zh-CN"/>
              </w:rPr>
            </w:pPr>
          </w:p>
        </w:tc>
        <w:tc>
          <w:tcPr>
            <w:tcW w:w="7936" w:type="dxa"/>
            <w:gridSpan w:val="2"/>
            <w:shd w:val="clear" w:color="auto" w:fill="auto"/>
            <w:vAlign w:val="center"/>
          </w:tcPr>
          <w:p w14:paraId="10836458" w14:textId="77777777" w:rsidR="00A4077B" w:rsidRDefault="00000000">
            <w:pPr>
              <w:snapToGrid w:val="0"/>
              <w:spacing w:after="0"/>
              <w:jc w:val="left"/>
              <w:rPr>
                <w:rFonts w:ascii="宋体" w:hAnsi="宋体"/>
                <w:lang w:val="en-US"/>
              </w:rPr>
            </w:pPr>
            <w:r>
              <w:rPr>
                <w:rFonts w:ascii="宋体" w:hAnsi="宋体"/>
              </w:rPr>
              <w:t>□ 6、由两个以上的经营者共同控制的合营企业，通过集中被其中一个或一个以上经营者控制。</w:t>
            </w:r>
          </w:p>
        </w:tc>
      </w:tr>
      <w:tr w:rsidR="00A4077B" w14:paraId="378AC67C" w14:textId="77777777">
        <w:tc>
          <w:tcPr>
            <w:tcW w:w="1940" w:type="dxa"/>
            <w:shd w:val="clear" w:color="auto" w:fill="D9D9D9"/>
            <w:vAlign w:val="center"/>
          </w:tcPr>
          <w:p w14:paraId="62EF3726" w14:textId="77777777" w:rsidR="00A4077B" w:rsidRDefault="00000000">
            <w:pPr>
              <w:pStyle w:val="a0"/>
              <w:spacing w:after="0"/>
              <w:rPr>
                <w:rFonts w:ascii="宋体" w:hAnsi="宋体" w:cs="Times New Roman"/>
                <w:lang w:val="en-GB" w:eastAsia="zh-CN"/>
              </w:rPr>
            </w:pPr>
            <w:r>
              <w:rPr>
                <w:rFonts w:ascii="宋体" w:hAnsi="宋体" w:cs="Times New Roman"/>
                <w:lang w:val="en-GB" w:eastAsia="zh-CN"/>
              </w:rPr>
              <w:t>备注</w:t>
            </w:r>
          </w:p>
        </w:tc>
        <w:tc>
          <w:tcPr>
            <w:tcW w:w="7936" w:type="dxa"/>
            <w:gridSpan w:val="2"/>
            <w:shd w:val="clear" w:color="auto" w:fill="auto"/>
            <w:vAlign w:val="center"/>
          </w:tcPr>
          <w:p w14:paraId="0E239316" w14:textId="77777777" w:rsidR="00A4077B" w:rsidRDefault="00000000">
            <w:pPr>
              <w:spacing w:after="0"/>
              <w:rPr>
                <w:rFonts w:ascii="宋体" w:hAnsi="宋体"/>
                <w:b/>
              </w:rPr>
            </w:pPr>
            <w:r>
              <w:rPr>
                <w:rFonts w:ascii="宋体" w:hAnsi="宋体" w:hint="eastAsia"/>
                <w:b/>
              </w:rPr>
              <w:t>混合集中</w:t>
            </w:r>
          </w:p>
          <w:p w14:paraId="05CE6426" w14:textId="77777777" w:rsidR="00A4077B" w:rsidRDefault="00000000">
            <w:pPr>
              <w:spacing w:after="0"/>
              <w:rPr>
                <w:rFonts w:ascii="宋体" w:hAnsi="宋体"/>
              </w:rPr>
            </w:pPr>
            <w:r>
              <w:rPr>
                <w:rFonts w:ascii="宋体" w:hAnsi="宋体" w:hint="eastAsia"/>
              </w:rPr>
              <w:t>2</w:t>
            </w:r>
            <w:r>
              <w:rPr>
                <w:rFonts w:ascii="宋体" w:hAnsi="宋体"/>
              </w:rPr>
              <w:t>022</w:t>
            </w:r>
            <w:r>
              <w:rPr>
                <w:rFonts w:ascii="宋体" w:hAnsi="宋体" w:hint="eastAsia"/>
              </w:rPr>
              <w:t>年嘉兴市产业园地产开发和运营市场：</w:t>
            </w:r>
          </w:p>
          <w:p w14:paraId="59E4BF46" w14:textId="1DEA5AFB" w:rsidR="00A4077B" w:rsidRDefault="00000000">
            <w:pPr>
              <w:spacing w:after="0"/>
              <w:rPr>
                <w:rFonts w:ascii="宋体" w:hAnsi="宋体"/>
              </w:rPr>
            </w:pPr>
            <w:r>
              <w:rPr>
                <w:rFonts w:ascii="宋体" w:hAnsi="宋体" w:hint="eastAsia"/>
              </w:rPr>
              <w:t>东久新宜投资控股（</w:t>
            </w:r>
            <w:r w:rsidR="006617E8">
              <w:rPr>
                <w:rFonts w:ascii="宋体" w:hAnsi="宋体" w:hint="eastAsia"/>
              </w:rPr>
              <w:t>通过</w:t>
            </w:r>
            <w:r>
              <w:rPr>
                <w:rFonts w:ascii="宋体" w:hAnsi="宋体" w:hint="eastAsia"/>
              </w:rPr>
              <w:t>目标公司）：0-</w:t>
            </w:r>
            <w:r>
              <w:rPr>
                <w:rFonts w:ascii="宋体" w:hAnsi="宋体"/>
              </w:rPr>
              <w:t>5</w:t>
            </w:r>
            <w:r>
              <w:rPr>
                <w:rFonts w:ascii="宋体" w:hAnsi="宋体" w:hint="eastAsia"/>
              </w:rPr>
              <w:t>%</w:t>
            </w:r>
          </w:p>
        </w:tc>
      </w:tr>
    </w:tbl>
    <w:p w14:paraId="61ED45A8" w14:textId="77777777" w:rsidR="00A4077B" w:rsidRDefault="00A4077B">
      <w:pPr>
        <w:pStyle w:val="a0"/>
        <w:spacing w:after="0"/>
        <w:rPr>
          <w:rFonts w:ascii="华文仿宋" w:eastAsia="华文仿宋" w:hAnsi="华文仿宋"/>
          <w:lang w:eastAsia="zh-CN"/>
        </w:rPr>
      </w:pPr>
    </w:p>
    <w:sectPr w:rsidR="00A4077B">
      <w:pgSz w:w="11906" w:h="16838" w:code="9"/>
      <w:pgMar w:top="1440" w:right="1440" w:bottom="1276" w:left="1440" w:header="72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4751F" w14:textId="77777777" w:rsidR="000444CD" w:rsidRDefault="000444CD">
      <w:pPr>
        <w:spacing w:after="0"/>
      </w:pPr>
      <w:r>
        <w:separator/>
      </w:r>
    </w:p>
  </w:endnote>
  <w:endnote w:type="continuationSeparator" w:id="0">
    <w:p w14:paraId="7DCD3FDA" w14:textId="77777777" w:rsidR="000444CD" w:rsidRDefault="000444CD">
      <w:pPr>
        <w:spacing w:after="0"/>
      </w:pPr>
      <w:r>
        <w:continuationSeparator/>
      </w:r>
    </w:p>
  </w:endnote>
  <w:endnote w:type="continuationNotice" w:id="1">
    <w:p w14:paraId="0FBEDC64" w14:textId="77777777" w:rsidR="000444CD" w:rsidRDefault="000444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Simplified Arabic">
    <w:charset w:val="B2"/>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s">
    <w:altName w:val="苹方-简"/>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F0515" w14:textId="77777777" w:rsidR="000444CD" w:rsidRDefault="000444CD">
      <w:pPr>
        <w:spacing w:after="0"/>
      </w:pPr>
      <w:r>
        <w:separator/>
      </w:r>
    </w:p>
  </w:footnote>
  <w:footnote w:type="continuationSeparator" w:id="0">
    <w:p w14:paraId="5191AF0E" w14:textId="77777777" w:rsidR="000444CD" w:rsidRDefault="000444CD">
      <w:pPr>
        <w:spacing w:after="0"/>
      </w:pPr>
      <w:r>
        <w:continuationSeparator/>
      </w:r>
    </w:p>
  </w:footnote>
  <w:footnote w:type="continuationNotice" w:id="1">
    <w:p w14:paraId="541C6FE1" w14:textId="77777777" w:rsidR="000444CD" w:rsidRDefault="000444CD">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715AB"/>
    <w:multiLevelType w:val="hybridMultilevel"/>
    <w:tmpl w:val="D1B6B186"/>
    <w:lvl w:ilvl="0" w:tplc="DA9E98E8">
      <w:start w:val="1"/>
      <w:numFmt w:val="decimal"/>
      <w:lvlText w:val="(%1)"/>
      <w:lvlJc w:val="left"/>
      <w:pPr>
        <w:ind w:left="420" w:hanging="420"/>
      </w:pPr>
      <w:rPr>
        <w:rFonts w:hint="eastAsia"/>
      </w:rPr>
    </w:lvl>
    <w:lvl w:ilvl="1" w:tplc="AAA05EEE" w:tentative="1">
      <w:start w:val="1"/>
      <w:numFmt w:val="lowerLetter"/>
      <w:lvlText w:val="%2)"/>
      <w:lvlJc w:val="left"/>
      <w:pPr>
        <w:ind w:left="840" w:hanging="420"/>
      </w:pPr>
    </w:lvl>
    <w:lvl w:ilvl="2" w:tplc="36666330" w:tentative="1">
      <w:start w:val="1"/>
      <w:numFmt w:val="lowerRoman"/>
      <w:lvlText w:val="%3."/>
      <w:lvlJc w:val="right"/>
      <w:pPr>
        <w:ind w:left="1260" w:hanging="420"/>
      </w:pPr>
    </w:lvl>
    <w:lvl w:ilvl="3" w:tplc="9976CD9C" w:tentative="1">
      <w:start w:val="1"/>
      <w:numFmt w:val="decimal"/>
      <w:lvlText w:val="%4."/>
      <w:lvlJc w:val="left"/>
      <w:pPr>
        <w:ind w:left="1680" w:hanging="420"/>
      </w:pPr>
    </w:lvl>
    <w:lvl w:ilvl="4" w:tplc="5E60F5BA" w:tentative="1">
      <w:start w:val="1"/>
      <w:numFmt w:val="lowerLetter"/>
      <w:lvlText w:val="%5)"/>
      <w:lvlJc w:val="left"/>
      <w:pPr>
        <w:ind w:left="2100" w:hanging="420"/>
      </w:pPr>
    </w:lvl>
    <w:lvl w:ilvl="5" w:tplc="94A87DB6" w:tentative="1">
      <w:start w:val="1"/>
      <w:numFmt w:val="lowerRoman"/>
      <w:lvlText w:val="%6."/>
      <w:lvlJc w:val="right"/>
      <w:pPr>
        <w:ind w:left="2520" w:hanging="420"/>
      </w:pPr>
    </w:lvl>
    <w:lvl w:ilvl="6" w:tplc="0CBABDEC" w:tentative="1">
      <w:start w:val="1"/>
      <w:numFmt w:val="decimal"/>
      <w:lvlText w:val="%7."/>
      <w:lvlJc w:val="left"/>
      <w:pPr>
        <w:ind w:left="2940" w:hanging="420"/>
      </w:pPr>
    </w:lvl>
    <w:lvl w:ilvl="7" w:tplc="82F8D92A" w:tentative="1">
      <w:start w:val="1"/>
      <w:numFmt w:val="lowerLetter"/>
      <w:lvlText w:val="%8)"/>
      <w:lvlJc w:val="left"/>
      <w:pPr>
        <w:ind w:left="3360" w:hanging="420"/>
      </w:pPr>
    </w:lvl>
    <w:lvl w:ilvl="8" w:tplc="A7C600CE" w:tentative="1">
      <w:start w:val="1"/>
      <w:numFmt w:val="lowerRoman"/>
      <w:lvlText w:val="%9."/>
      <w:lvlJc w:val="right"/>
      <w:pPr>
        <w:ind w:left="3780" w:hanging="420"/>
      </w:pPr>
    </w:lvl>
  </w:abstractNum>
  <w:abstractNum w:abstractNumId="1" w15:restartNumberingAfterBreak="0">
    <w:nsid w:val="0CBF32AA"/>
    <w:multiLevelType w:val="hybridMultilevel"/>
    <w:tmpl w:val="60342318"/>
    <w:lvl w:ilvl="0" w:tplc="2B5829B8">
      <w:start w:val="1"/>
      <w:numFmt w:val="decimal"/>
      <w:lvlText w:val="%1."/>
      <w:lvlJc w:val="left"/>
      <w:pPr>
        <w:ind w:left="360" w:hanging="360"/>
      </w:pPr>
      <w:rPr>
        <w:rFonts w:hint="default"/>
        <w:color w:val="auto"/>
        <w:sz w:val="24"/>
        <w:szCs w:val="24"/>
      </w:rPr>
    </w:lvl>
    <w:lvl w:ilvl="1" w:tplc="FE665068" w:tentative="1">
      <w:start w:val="1"/>
      <w:numFmt w:val="lowerLetter"/>
      <w:lvlText w:val="%2)"/>
      <w:lvlJc w:val="left"/>
      <w:pPr>
        <w:ind w:left="840" w:hanging="420"/>
      </w:pPr>
    </w:lvl>
    <w:lvl w:ilvl="2" w:tplc="1C1495E6" w:tentative="1">
      <w:start w:val="1"/>
      <w:numFmt w:val="lowerRoman"/>
      <w:lvlText w:val="%3."/>
      <w:lvlJc w:val="right"/>
      <w:pPr>
        <w:ind w:left="1260" w:hanging="420"/>
      </w:pPr>
    </w:lvl>
    <w:lvl w:ilvl="3" w:tplc="28FE1098" w:tentative="1">
      <w:start w:val="1"/>
      <w:numFmt w:val="decimal"/>
      <w:lvlText w:val="%4."/>
      <w:lvlJc w:val="left"/>
      <w:pPr>
        <w:ind w:left="1680" w:hanging="420"/>
      </w:pPr>
    </w:lvl>
    <w:lvl w:ilvl="4" w:tplc="EF0637A6" w:tentative="1">
      <w:start w:val="1"/>
      <w:numFmt w:val="lowerLetter"/>
      <w:lvlText w:val="%5)"/>
      <w:lvlJc w:val="left"/>
      <w:pPr>
        <w:ind w:left="2100" w:hanging="420"/>
      </w:pPr>
    </w:lvl>
    <w:lvl w:ilvl="5" w:tplc="4E185CAA" w:tentative="1">
      <w:start w:val="1"/>
      <w:numFmt w:val="lowerRoman"/>
      <w:lvlText w:val="%6."/>
      <w:lvlJc w:val="right"/>
      <w:pPr>
        <w:ind w:left="2520" w:hanging="420"/>
      </w:pPr>
    </w:lvl>
    <w:lvl w:ilvl="6" w:tplc="81809124" w:tentative="1">
      <w:start w:val="1"/>
      <w:numFmt w:val="decimal"/>
      <w:lvlText w:val="%7."/>
      <w:lvlJc w:val="left"/>
      <w:pPr>
        <w:ind w:left="2940" w:hanging="420"/>
      </w:pPr>
    </w:lvl>
    <w:lvl w:ilvl="7" w:tplc="8B441566" w:tentative="1">
      <w:start w:val="1"/>
      <w:numFmt w:val="lowerLetter"/>
      <w:lvlText w:val="%8)"/>
      <w:lvlJc w:val="left"/>
      <w:pPr>
        <w:ind w:left="3360" w:hanging="420"/>
      </w:pPr>
    </w:lvl>
    <w:lvl w:ilvl="8" w:tplc="40684554" w:tentative="1">
      <w:start w:val="1"/>
      <w:numFmt w:val="lowerRoman"/>
      <w:lvlText w:val="%9."/>
      <w:lvlJc w:val="right"/>
      <w:pPr>
        <w:ind w:left="3780" w:hanging="420"/>
      </w:pPr>
    </w:lvl>
  </w:abstractNum>
  <w:abstractNum w:abstractNumId="2" w15:restartNumberingAfterBreak="0">
    <w:nsid w:val="0E405CBE"/>
    <w:multiLevelType w:val="multilevel"/>
    <w:tmpl w:val="58DC8476"/>
    <w:name w:val="ecc8c37a-b7c8-4209-b8c1-f06c55ca91ee"/>
    <w:lvl w:ilvl="0">
      <w:start w:val="1"/>
      <w:numFmt w:val="decimal"/>
      <w:isLgl/>
      <w:lvlText w:val="%1."/>
      <w:lvlJc w:val="left"/>
      <w:pPr>
        <w:tabs>
          <w:tab w:val="num" w:pos="720"/>
        </w:tabs>
        <w:ind w:left="720" w:hanging="720"/>
      </w:pPr>
      <w:rPr>
        <w:rFonts w:ascii="Times New Roman" w:hAnsi="Times New Roman" w:cs="Times New Roman" w:hint="default"/>
        <w:b w:val="0"/>
        <w:i w:val="0"/>
        <w:caps w:val="0"/>
        <w:smallCaps w:val="0"/>
        <w:strike w:val="0"/>
        <w:dstrike w:val="0"/>
        <w:vanish w:val="0"/>
        <w:color w:val="auto"/>
        <w:sz w:val="24"/>
        <w:u w:val="none"/>
        <w:vertAlign w:val="baseline"/>
      </w:rPr>
    </w:lvl>
    <w:lvl w:ilvl="1">
      <w:start w:val="1"/>
      <w:numFmt w:val="decimal"/>
      <w:isLgl/>
      <w:lvlText w:val="%1.%2"/>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2">
      <w:start w:val="1"/>
      <w:numFmt w:val="decimal"/>
      <w:isLgl/>
      <w:lvlText w:val="%1.%2.%3"/>
      <w:lvlJc w:val="left"/>
      <w:pPr>
        <w:tabs>
          <w:tab w:val="num" w:pos="1440"/>
        </w:tabs>
        <w:ind w:left="1440" w:hanging="720"/>
      </w:pPr>
      <w:rPr>
        <w:rFonts w:ascii="Times New Roman" w:hAnsi="Times New Roman" w:cs="Times New Roman" w:hint="default"/>
        <w:b w:val="0"/>
        <w:i w:val="0"/>
        <w:caps w:val="0"/>
        <w:strike w:val="0"/>
        <w:dstrike w:val="0"/>
        <w:vanish w:val="0"/>
        <w:color w:val="auto"/>
        <w:sz w:val="20"/>
        <w:u w:val="none"/>
        <w:vertAlign w:val="baseline"/>
      </w:rPr>
    </w:lvl>
    <w:lvl w:ilvl="3">
      <w:start w:val="1"/>
      <w:numFmt w:val="lowerLetter"/>
      <w:lvlText w:val="(%4)"/>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lowerRoman"/>
      <w:lvlRestart w:val="3"/>
      <w:lvlText w:val="(%5)"/>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Letter"/>
      <w:lvlRestart w:val="3"/>
      <w:lvlText w:val="(%6)"/>
      <w:lvlJc w:val="left"/>
      <w:pPr>
        <w:tabs>
          <w:tab w:val="num" w:pos="3600"/>
        </w:tabs>
        <w:ind w:left="360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decimal"/>
      <w:lvlRestart w:val="3"/>
      <w:lvlText w:val="(%7)"/>
      <w:lvlJc w:val="left"/>
      <w:pPr>
        <w:tabs>
          <w:tab w:val="num" w:pos="4321"/>
        </w:tabs>
        <w:ind w:left="4321" w:hanging="721"/>
      </w:pPr>
      <w:rPr>
        <w:rFonts w:ascii="Times New Roman" w:hAnsi="Times New Roman" w:cs="Times New Roman" w:hint="default"/>
        <w:b w:val="0"/>
        <w:i w:val="0"/>
        <w:caps w:val="0"/>
        <w:strike w:val="0"/>
        <w:dstrike w:val="0"/>
        <w:vanish w:val="0"/>
        <w:color w:val="auto"/>
        <w:sz w:val="24"/>
        <w:u w:val="none"/>
        <w:vertAlign w:val="baseline"/>
      </w:rPr>
    </w:lvl>
    <w:lvl w:ilvl="7">
      <w:start w:val="1"/>
      <w:numFmt w:val="lowerLetter"/>
      <w:lvlRestart w:val="3"/>
      <w:lvlText w:val="(%8)"/>
      <w:lvlJc w:val="left"/>
      <w:pPr>
        <w:tabs>
          <w:tab w:val="num" w:pos="1440"/>
        </w:tabs>
        <w:ind w:left="1440" w:hanging="720"/>
      </w:pPr>
      <w:rPr>
        <w:rFonts w:ascii="Times New Roman" w:hAnsi="Times New Roman" w:cs="Times New Roman" w:hint="default"/>
        <w:b w:val="0"/>
        <w:i w:val="0"/>
        <w:caps w:val="0"/>
        <w:strike w:val="0"/>
        <w:dstrike w:val="0"/>
        <w:vanish w:val="0"/>
        <w:color w:val="auto"/>
        <w:sz w:val="24"/>
        <w:u w:val="none"/>
        <w:vertAlign w:val="baseline"/>
      </w:rPr>
    </w:lvl>
    <w:lvl w:ilvl="8">
      <w:start w:val="1"/>
      <w:numFmt w:val="lowerRoman"/>
      <w:lvlRestart w:val="3"/>
      <w:lvlText w:val="(%9)"/>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3" w15:restartNumberingAfterBreak="0">
    <w:nsid w:val="25195CAD"/>
    <w:multiLevelType w:val="multilevel"/>
    <w:tmpl w:val="BB80C746"/>
    <w:name w:val="Bullets"/>
    <w:lvl w:ilvl="0">
      <w:start w:val="1"/>
      <w:numFmt w:val="bullet"/>
      <w:pStyle w:val="BulletL1"/>
      <w:lvlText w:val="·"/>
      <w:lvlJc w:val="left"/>
      <w:pPr>
        <w:tabs>
          <w:tab w:val="num"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num"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num"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num"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num"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num"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num"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4" w15:restartNumberingAfterBreak="0">
    <w:nsid w:val="258A660A"/>
    <w:multiLevelType w:val="hybridMultilevel"/>
    <w:tmpl w:val="C1C66CC2"/>
    <w:lvl w:ilvl="0" w:tplc="E97CD5DC">
      <w:start w:val="1"/>
      <w:numFmt w:val="decimal"/>
      <w:lvlText w:val="%1."/>
      <w:lvlJc w:val="left"/>
      <w:pPr>
        <w:ind w:left="360" w:hanging="360"/>
      </w:pPr>
      <w:rPr>
        <w:rFonts w:hint="default"/>
      </w:rPr>
    </w:lvl>
    <w:lvl w:ilvl="1" w:tplc="E7C29422" w:tentative="1">
      <w:start w:val="1"/>
      <w:numFmt w:val="lowerLetter"/>
      <w:lvlText w:val="%2)"/>
      <w:lvlJc w:val="left"/>
      <w:pPr>
        <w:ind w:left="840" w:hanging="420"/>
      </w:pPr>
    </w:lvl>
    <w:lvl w:ilvl="2" w:tplc="65C838F0" w:tentative="1">
      <w:start w:val="1"/>
      <w:numFmt w:val="lowerRoman"/>
      <w:lvlText w:val="%3."/>
      <w:lvlJc w:val="right"/>
      <w:pPr>
        <w:ind w:left="1260" w:hanging="420"/>
      </w:pPr>
    </w:lvl>
    <w:lvl w:ilvl="3" w:tplc="B66E3B24" w:tentative="1">
      <w:start w:val="1"/>
      <w:numFmt w:val="decimal"/>
      <w:lvlText w:val="%4."/>
      <w:lvlJc w:val="left"/>
      <w:pPr>
        <w:ind w:left="1680" w:hanging="420"/>
      </w:pPr>
    </w:lvl>
    <w:lvl w:ilvl="4" w:tplc="5290B09E" w:tentative="1">
      <w:start w:val="1"/>
      <w:numFmt w:val="lowerLetter"/>
      <w:lvlText w:val="%5)"/>
      <w:lvlJc w:val="left"/>
      <w:pPr>
        <w:ind w:left="2100" w:hanging="420"/>
      </w:pPr>
    </w:lvl>
    <w:lvl w:ilvl="5" w:tplc="50AE85B6" w:tentative="1">
      <w:start w:val="1"/>
      <w:numFmt w:val="lowerRoman"/>
      <w:lvlText w:val="%6."/>
      <w:lvlJc w:val="right"/>
      <w:pPr>
        <w:ind w:left="2520" w:hanging="420"/>
      </w:pPr>
    </w:lvl>
    <w:lvl w:ilvl="6" w:tplc="061259F6" w:tentative="1">
      <w:start w:val="1"/>
      <w:numFmt w:val="decimal"/>
      <w:lvlText w:val="%7."/>
      <w:lvlJc w:val="left"/>
      <w:pPr>
        <w:ind w:left="2940" w:hanging="420"/>
      </w:pPr>
    </w:lvl>
    <w:lvl w:ilvl="7" w:tplc="912A74FE" w:tentative="1">
      <w:start w:val="1"/>
      <w:numFmt w:val="lowerLetter"/>
      <w:lvlText w:val="%8)"/>
      <w:lvlJc w:val="left"/>
      <w:pPr>
        <w:ind w:left="3360" w:hanging="420"/>
      </w:pPr>
    </w:lvl>
    <w:lvl w:ilvl="8" w:tplc="9C8E8A5E" w:tentative="1">
      <w:start w:val="1"/>
      <w:numFmt w:val="lowerRoman"/>
      <w:lvlText w:val="%9."/>
      <w:lvlJc w:val="right"/>
      <w:pPr>
        <w:ind w:left="3780" w:hanging="420"/>
      </w:pPr>
    </w:lvl>
  </w:abstractNum>
  <w:abstractNum w:abstractNumId="5" w15:restartNumberingAfterBreak="0">
    <w:nsid w:val="387529F3"/>
    <w:multiLevelType w:val="hybridMultilevel"/>
    <w:tmpl w:val="33221F92"/>
    <w:lvl w:ilvl="0" w:tplc="0C767B66">
      <w:start w:val="1"/>
      <w:numFmt w:val="bullet"/>
      <w:lvlText w:val="-"/>
      <w:lvlJc w:val="left"/>
      <w:pPr>
        <w:ind w:left="720" w:hanging="360"/>
      </w:pPr>
      <w:rPr>
        <w:rFonts w:ascii="Times New Roman" w:hAnsi="Times New Roman" w:cs="Times New Roman" w:hint="default"/>
      </w:rPr>
    </w:lvl>
    <w:lvl w:ilvl="1" w:tplc="5EAC6026" w:tentative="1">
      <w:start w:val="1"/>
      <w:numFmt w:val="bullet"/>
      <w:lvlText w:val="o"/>
      <w:lvlJc w:val="left"/>
      <w:pPr>
        <w:ind w:left="1440" w:hanging="360"/>
      </w:pPr>
      <w:rPr>
        <w:rFonts w:ascii="Courier New" w:hAnsi="Courier New" w:cs="Courier New" w:hint="default"/>
      </w:rPr>
    </w:lvl>
    <w:lvl w:ilvl="2" w:tplc="E84684F8" w:tentative="1">
      <w:start w:val="1"/>
      <w:numFmt w:val="bullet"/>
      <w:lvlText w:val=""/>
      <w:lvlJc w:val="left"/>
      <w:pPr>
        <w:ind w:left="2160" w:hanging="360"/>
      </w:pPr>
      <w:rPr>
        <w:rFonts w:ascii="Wingdings" w:hAnsi="Wingdings" w:hint="default"/>
      </w:rPr>
    </w:lvl>
    <w:lvl w:ilvl="3" w:tplc="A8626184" w:tentative="1">
      <w:start w:val="1"/>
      <w:numFmt w:val="bullet"/>
      <w:lvlText w:val=""/>
      <w:lvlJc w:val="left"/>
      <w:pPr>
        <w:ind w:left="2880" w:hanging="360"/>
      </w:pPr>
      <w:rPr>
        <w:rFonts w:ascii="Symbol" w:hAnsi="Symbol" w:hint="default"/>
      </w:rPr>
    </w:lvl>
    <w:lvl w:ilvl="4" w:tplc="6F603180" w:tentative="1">
      <w:start w:val="1"/>
      <w:numFmt w:val="bullet"/>
      <w:lvlText w:val="o"/>
      <w:lvlJc w:val="left"/>
      <w:pPr>
        <w:ind w:left="3600" w:hanging="360"/>
      </w:pPr>
      <w:rPr>
        <w:rFonts w:ascii="Courier New" w:hAnsi="Courier New" w:cs="Courier New" w:hint="default"/>
      </w:rPr>
    </w:lvl>
    <w:lvl w:ilvl="5" w:tplc="6F9AE6C0" w:tentative="1">
      <w:start w:val="1"/>
      <w:numFmt w:val="bullet"/>
      <w:lvlText w:val=""/>
      <w:lvlJc w:val="left"/>
      <w:pPr>
        <w:ind w:left="4320" w:hanging="360"/>
      </w:pPr>
      <w:rPr>
        <w:rFonts w:ascii="Wingdings" w:hAnsi="Wingdings" w:hint="default"/>
      </w:rPr>
    </w:lvl>
    <w:lvl w:ilvl="6" w:tplc="D3305EF4" w:tentative="1">
      <w:start w:val="1"/>
      <w:numFmt w:val="bullet"/>
      <w:lvlText w:val=""/>
      <w:lvlJc w:val="left"/>
      <w:pPr>
        <w:ind w:left="5040" w:hanging="360"/>
      </w:pPr>
      <w:rPr>
        <w:rFonts w:ascii="Symbol" w:hAnsi="Symbol" w:hint="default"/>
      </w:rPr>
    </w:lvl>
    <w:lvl w:ilvl="7" w:tplc="43E63CD8" w:tentative="1">
      <w:start w:val="1"/>
      <w:numFmt w:val="bullet"/>
      <w:lvlText w:val="o"/>
      <w:lvlJc w:val="left"/>
      <w:pPr>
        <w:ind w:left="5760" w:hanging="360"/>
      </w:pPr>
      <w:rPr>
        <w:rFonts w:ascii="Courier New" w:hAnsi="Courier New" w:cs="Courier New" w:hint="default"/>
      </w:rPr>
    </w:lvl>
    <w:lvl w:ilvl="8" w:tplc="8878DB6E" w:tentative="1">
      <w:start w:val="1"/>
      <w:numFmt w:val="bullet"/>
      <w:lvlText w:val=""/>
      <w:lvlJc w:val="left"/>
      <w:pPr>
        <w:ind w:left="6480" w:hanging="360"/>
      </w:pPr>
      <w:rPr>
        <w:rFonts w:ascii="Wingdings" w:hAnsi="Wingdings" w:hint="default"/>
      </w:rPr>
    </w:lvl>
  </w:abstractNum>
  <w:abstractNum w:abstractNumId="6" w15:restartNumberingAfterBreak="0">
    <w:nsid w:val="41406350"/>
    <w:multiLevelType w:val="hybridMultilevel"/>
    <w:tmpl w:val="60062164"/>
    <w:lvl w:ilvl="0" w:tplc="1F8A638C">
      <w:start w:val="1"/>
      <w:numFmt w:val="bullet"/>
      <w:lvlText w:val="-"/>
      <w:lvlJc w:val="left"/>
      <w:pPr>
        <w:ind w:left="420" w:hanging="420"/>
      </w:pPr>
      <w:rPr>
        <w:rFonts w:ascii="Arial" w:eastAsia="楷体_GB2312" w:hAnsi="Arial" w:cs="Aria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41EC3EDE"/>
    <w:multiLevelType w:val="multilevel"/>
    <w:tmpl w:val="2116A76E"/>
    <w:name w:val="171bedba-c3fd-447c-996f-4c21d8657961"/>
    <w:lvl w:ilvl="0">
      <w:start w:val="1"/>
      <w:numFmt w:val="decimal"/>
      <w:isLgl/>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isLgl/>
      <w:lvlText w:val="%1.%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isLgl/>
      <w:lvlText w:val="%1.%2.%3"/>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lvlText w:val="(%6)"/>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lvlText w:val="(%7)"/>
      <w:lvlJc w:val="left"/>
      <w:pPr>
        <w:tabs>
          <w:tab w:val="num"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abstractNum w:abstractNumId="8" w15:restartNumberingAfterBreak="0">
    <w:nsid w:val="4F0244F7"/>
    <w:multiLevelType w:val="hybridMultilevel"/>
    <w:tmpl w:val="B4CCAF1C"/>
    <w:lvl w:ilvl="0" w:tplc="65A03DA6">
      <w:start w:val="1"/>
      <w:numFmt w:val="decimal"/>
      <w:pStyle w:val="NormalLeft"/>
      <w:lvlText w:val="%1)"/>
      <w:lvlJc w:val="left"/>
      <w:pPr>
        <w:ind w:left="644" w:hanging="360"/>
      </w:pPr>
      <w:rPr>
        <w:color w:val="auto"/>
      </w:rPr>
    </w:lvl>
    <w:lvl w:ilvl="1" w:tplc="6E3C6FB0" w:tentative="1">
      <w:start w:val="1"/>
      <w:numFmt w:val="lowerLetter"/>
      <w:lvlText w:val="%2."/>
      <w:lvlJc w:val="left"/>
      <w:pPr>
        <w:ind w:left="1364" w:hanging="360"/>
      </w:pPr>
    </w:lvl>
    <w:lvl w:ilvl="2" w:tplc="5682128C" w:tentative="1">
      <w:start w:val="1"/>
      <w:numFmt w:val="lowerRoman"/>
      <w:lvlText w:val="%3."/>
      <w:lvlJc w:val="right"/>
      <w:pPr>
        <w:ind w:left="2084" w:hanging="180"/>
      </w:pPr>
    </w:lvl>
    <w:lvl w:ilvl="3" w:tplc="01DCB982" w:tentative="1">
      <w:start w:val="1"/>
      <w:numFmt w:val="decimal"/>
      <w:lvlText w:val="%4."/>
      <w:lvlJc w:val="left"/>
      <w:pPr>
        <w:ind w:left="2804" w:hanging="360"/>
      </w:pPr>
    </w:lvl>
    <w:lvl w:ilvl="4" w:tplc="65A4D6DE" w:tentative="1">
      <w:start w:val="1"/>
      <w:numFmt w:val="lowerLetter"/>
      <w:lvlText w:val="%5."/>
      <w:lvlJc w:val="left"/>
      <w:pPr>
        <w:ind w:left="3524" w:hanging="360"/>
      </w:pPr>
    </w:lvl>
    <w:lvl w:ilvl="5" w:tplc="868C218C" w:tentative="1">
      <w:start w:val="1"/>
      <w:numFmt w:val="lowerRoman"/>
      <w:lvlText w:val="%6."/>
      <w:lvlJc w:val="right"/>
      <w:pPr>
        <w:ind w:left="4244" w:hanging="180"/>
      </w:pPr>
    </w:lvl>
    <w:lvl w:ilvl="6" w:tplc="7CDEBAE4" w:tentative="1">
      <w:start w:val="1"/>
      <w:numFmt w:val="decimal"/>
      <w:lvlText w:val="%7."/>
      <w:lvlJc w:val="left"/>
      <w:pPr>
        <w:ind w:left="4964" w:hanging="360"/>
      </w:pPr>
    </w:lvl>
    <w:lvl w:ilvl="7" w:tplc="4094E306" w:tentative="1">
      <w:start w:val="1"/>
      <w:numFmt w:val="lowerLetter"/>
      <w:lvlText w:val="%8."/>
      <w:lvlJc w:val="left"/>
      <w:pPr>
        <w:ind w:left="5684" w:hanging="360"/>
      </w:pPr>
    </w:lvl>
    <w:lvl w:ilvl="8" w:tplc="FEA6BC66" w:tentative="1">
      <w:start w:val="1"/>
      <w:numFmt w:val="lowerRoman"/>
      <w:lvlText w:val="%9."/>
      <w:lvlJc w:val="right"/>
      <w:pPr>
        <w:ind w:left="6404" w:hanging="180"/>
      </w:pPr>
    </w:lvl>
  </w:abstractNum>
  <w:abstractNum w:abstractNumId="9" w15:restartNumberingAfterBreak="0">
    <w:nsid w:val="6B4F0377"/>
    <w:multiLevelType w:val="multilevel"/>
    <w:tmpl w:val="665A1B4C"/>
    <w:name w:val="Standard"/>
    <w:lvl w:ilvl="0">
      <w:start w:val="1"/>
      <w:numFmt w:val="decimal"/>
      <w:pStyle w:val="StandardL1"/>
      <w:isLgl/>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num"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abstractNum w:abstractNumId="10" w15:restartNumberingAfterBreak="0">
    <w:nsid w:val="7BFA78BB"/>
    <w:multiLevelType w:val="multilevel"/>
    <w:tmpl w:val="48D68622"/>
    <w:name w:val="f33a5415-1397-4e5c-9bfe-5e29bd1585a7"/>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808157381">
    <w:abstractNumId w:val="3"/>
  </w:num>
  <w:num w:numId="2" w16cid:durableId="1986929429">
    <w:abstractNumId w:val="9"/>
  </w:num>
  <w:num w:numId="3" w16cid:durableId="2106151771">
    <w:abstractNumId w:val="8"/>
  </w:num>
  <w:num w:numId="4" w16cid:durableId="1557663567">
    <w:abstractNumId w:val="8"/>
    <w:lvlOverride w:ilvl="0">
      <w:startOverride w:val="1"/>
    </w:lvlOverride>
  </w:num>
  <w:num w:numId="5" w16cid:durableId="1004825316">
    <w:abstractNumId w:val="1"/>
  </w:num>
  <w:num w:numId="6" w16cid:durableId="1673793850">
    <w:abstractNumId w:val="8"/>
    <w:lvlOverride w:ilvl="0">
      <w:startOverride w:val="1"/>
    </w:lvlOverride>
  </w:num>
  <w:num w:numId="7" w16cid:durableId="1602226053">
    <w:abstractNumId w:val="8"/>
    <w:lvlOverride w:ilvl="0">
      <w:startOverride w:val="1"/>
    </w:lvlOverride>
  </w:num>
  <w:num w:numId="8" w16cid:durableId="1775711100">
    <w:abstractNumId w:val="8"/>
  </w:num>
  <w:num w:numId="9" w16cid:durableId="1230573354">
    <w:abstractNumId w:val="8"/>
  </w:num>
  <w:num w:numId="10" w16cid:durableId="1634748522">
    <w:abstractNumId w:val="8"/>
    <w:lvlOverride w:ilvl="0">
      <w:startOverride w:val="1"/>
    </w:lvlOverride>
  </w:num>
  <w:num w:numId="11" w16cid:durableId="674260184">
    <w:abstractNumId w:val="8"/>
  </w:num>
  <w:num w:numId="12" w16cid:durableId="2084449972">
    <w:abstractNumId w:val="8"/>
  </w:num>
  <w:num w:numId="13" w16cid:durableId="421410828">
    <w:abstractNumId w:val="0"/>
  </w:num>
  <w:num w:numId="14" w16cid:durableId="853305639">
    <w:abstractNumId w:val="4"/>
  </w:num>
  <w:num w:numId="15" w16cid:durableId="1631861974">
    <w:abstractNumId w:val="5"/>
  </w:num>
  <w:num w:numId="16" w16cid:durableId="6652058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styleLockQFSet/>
  <w:defaultTabStop w:val="720"/>
  <w:drawingGridHorizontalSpacing w:val="120"/>
  <w:displayHorizontalDrawingGridEvery w:val="2"/>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77B"/>
    <w:rsid w:val="000444CD"/>
    <w:rsid w:val="00177DCC"/>
    <w:rsid w:val="00204317"/>
    <w:rsid w:val="00316FAF"/>
    <w:rsid w:val="005D7D07"/>
    <w:rsid w:val="00647950"/>
    <w:rsid w:val="006617E8"/>
    <w:rsid w:val="00687560"/>
    <w:rsid w:val="007050C6"/>
    <w:rsid w:val="00A13B3A"/>
    <w:rsid w:val="00A4077B"/>
    <w:rsid w:val="00BD212D"/>
    <w:rsid w:val="00C76705"/>
    <w:rsid w:val="00E438EE"/>
    <w:rsid w:val="00E86A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B159E5F"/>
  <w15:chartTrackingRefBased/>
  <w15:docId w15:val="{B169A772-C222-4D6D-8C70-938910A57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Simplified Arabic"/>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40"/>
      <w:jc w:val="both"/>
    </w:pPr>
    <w:rPr>
      <w:rFonts w:cs="Times New Roman"/>
      <w:sz w:val="24"/>
      <w:szCs w:val="24"/>
      <w:lang w:val="en-GB" w:bidi="ar-AE"/>
    </w:rPr>
  </w:style>
  <w:style w:type="paragraph" w:styleId="1">
    <w:name w:val="heading 1"/>
    <w:basedOn w:val="a"/>
    <w:next w:val="a0"/>
    <w:link w:val="10"/>
    <w:qFormat/>
    <w:pPr>
      <w:outlineLvl w:val="0"/>
    </w:pPr>
    <w:rPr>
      <w:rFonts w:cs="Simplified Arabic"/>
      <w:lang w:val="x-none" w:eastAsia="x-none"/>
    </w:rPr>
  </w:style>
  <w:style w:type="paragraph" w:styleId="2">
    <w:name w:val="heading 2"/>
    <w:basedOn w:val="a"/>
    <w:next w:val="a0"/>
    <w:link w:val="20"/>
    <w:qFormat/>
    <w:pPr>
      <w:outlineLvl w:val="1"/>
    </w:pPr>
    <w:rPr>
      <w:rFonts w:cs="Simplified Arabic"/>
      <w:lang w:val="x-none" w:eastAsia="x-none"/>
    </w:rPr>
  </w:style>
  <w:style w:type="paragraph" w:styleId="3">
    <w:name w:val="heading 3"/>
    <w:basedOn w:val="2"/>
    <w:next w:val="a0"/>
    <w:link w:val="30"/>
    <w:qFormat/>
    <w:pPr>
      <w:outlineLvl w:val="2"/>
    </w:pPr>
  </w:style>
  <w:style w:type="paragraph" w:styleId="4">
    <w:name w:val="heading 4"/>
    <w:basedOn w:val="a"/>
    <w:next w:val="a0"/>
    <w:link w:val="40"/>
    <w:qFormat/>
    <w:pPr>
      <w:outlineLvl w:val="3"/>
    </w:pPr>
    <w:rPr>
      <w:rFonts w:cs="Simplified Arabic"/>
      <w:lang w:val="x-none" w:eastAsia="x-none"/>
    </w:rPr>
  </w:style>
  <w:style w:type="paragraph" w:styleId="5">
    <w:name w:val="heading 5"/>
    <w:basedOn w:val="a"/>
    <w:next w:val="a0"/>
    <w:link w:val="50"/>
    <w:qFormat/>
    <w:pPr>
      <w:outlineLvl w:val="4"/>
    </w:pPr>
    <w:rPr>
      <w:rFonts w:cs="Simplified Arabic"/>
      <w:lang w:val="x-none" w:eastAsia="x-none"/>
    </w:rPr>
  </w:style>
  <w:style w:type="paragraph" w:styleId="6">
    <w:name w:val="heading 6"/>
    <w:basedOn w:val="a"/>
    <w:next w:val="a0"/>
    <w:link w:val="60"/>
    <w:qFormat/>
    <w:pPr>
      <w:outlineLvl w:val="5"/>
    </w:pPr>
    <w:rPr>
      <w:rFonts w:cs="Simplified Arabic"/>
      <w:lang w:val="x-none" w:eastAsia="x-none"/>
    </w:rPr>
  </w:style>
  <w:style w:type="paragraph" w:styleId="7">
    <w:name w:val="heading 7"/>
    <w:basedOn w:val="a"/>
    <w:next w:val="a0"/>
    <w:link w:val="70"/>
    <w:qFormat/>
    <w:pPr>
      <w:outlineLvl w:val="6"/>
    </w:pPr>
    <w:rPr>
      <w:rFonts w:cs="Simplified Arabic"/>
      <w:lang w:val="x-none" w:eastAsia="x-none"/>
    </w:rPr>
  </w:style>
  <w:style w:type="paragraph" w:styleId="8">
    <w:name w:val="heading 8"/>
    <w:basedOn w:val="a"/>
    <w:next w:val="a0"/>
    <w:link w:val="80"/>
    <w:qFormat/>
    <w:pPr>
      <w:outlineLvl w:val="7"/>
    </w:pPr>
    <w:rPr>
      <w:rFonts w:cs="Simplified Arabic"/>
      <w:lang w:val="x-none" w:eastAsia="x-none"/>
    </w:rPr>
  </w:style>
  <w:style w:type="paragraph" w:styleId="9">
    <w:name w:val="heading 9"/>
    <w:basedOn w:val="a"/>
    <w:next w:val="a0"/>
    <w:link w:val="90"/>
    <w:qFormat/>
    <w:pPr>
      <w:outlineLvl w:val="8"/>
    </w:pPr>
    <w:rPr>
      <w:rFonts w:cs="Simplified Arabic"/>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link w:val="a5"/>
    <w:uiPriority w:val="99"/>
    <w:pPr>
      <w:jc w:val="both"/>
    </w:pPr>
    <w:rPr>
      <w:sz w:val="24"/>
      <w:szCs w:val="24"/>
      <w:lang w:val="en-GB" w:bidi="he-IL"/>
    </w:rPr>
  </w:style>
  <w:style w:type="character" w:customStyle="1" w:styleId="a5">
    <w:name w:val="页眉 字符"/>
    <w:link w:val="a4"/>
    <w:uiPriority w:val="99"/>
    <w:rPr>
      <w:sz w:val="24"/>
      <w:szCs w:val="24"/>
      <w:lang w:val="en-GB" w:eastAsia="zh-CN" w:bidi="he-IL"/>
    </w:rPr>
  </w:style>
  <w:style w:type="paragraph" w:styleId="a6">
    <w:name w:val="footer"/>
    <w:link w:val="a7"/>
    <w:rPr>
      <w:sz w:val="16"/>
      <w:szCs w:val="16"/>
      <w:lang w:val="en-GB" w:bidi="he-IL"/>
    </w:rPr>
  </w:style>
  <w:style w:type="character" w:customStyle="1" w:styleId="a7">
    <w:name w:val="页脚 字符"/>
    <w:link w:val="a6"/>
    <w:rPr>
      <w:sz w:val="16"/>
      <w:szCs w:val="16"/>
      <w:lang w:val="en-GB" w:eastAsia="zh-CN" w:bidi="he-IL"/>
    </w:rPr>
  </w:style>
  <w:style w:type="paragraph" w:styleId="a0">
    <w:name w:val="Body Text"/>
    <w:basedOn w:val="a"/>
    <w:link w:val="a8"/>
    <w:rPr>
      <w:rFonts w:cs="Simplified Arabic"/>
      <w:lang w:val="x-none" w:eastAsia="en-GB"/>
    </w:rPr>
  </w:style>
  <w:style w:type="character" w:customStyle="1" w:styleId="a8">
    <w:name w:val="正文文本 字符"/>
    <w:link w:val="a0"/>
    <w:rPr>
      <w:sz w:val="24"/>
      <w:szCs w:val="24"/>
      <w:lang w:eastAsia="en-GB" w:bidi="ar-AE"/>
    </w:rPr>
  </w:style>
  <w:style w:type="paragraph" w:customStyle="1" w:styleId="BodyText1">
    <w:name w:val="Body Text 1"/>
    <w:basedOn w:val="a"/>
    <w:pPr>
      <w:ind w:left="720"/>
    </w:pPr>
    <w:rPr>
      <w:lang w:eastAsia="en-GB"/>
    </w:rPr>
  </w:style>
  <w:style w:type="paragraph" w:styleId="21">
    <w:name w:val="Body Text 2"/>
    <w:basedOn w:val="a"/>
    <w:link w:val="22"/>
    <w:pPr>
      <w:ind w:left="1440"/>
    </w:pPr>
    <w:rPr>
      <w:rFonts w:cs="Simplified Arabic"/>
      <w:lang w:val="x-none" w:eastAsia="en-GB"/>
    </w:rPr>
  </w:style>
  <w:style w:type="character" w:customStyle="1" w:styleId="22">
    <w:name w:val="正文文本 2 字符"/>
    <w:link w:val="21"/>
    <w:rPr>
      <w:sz w:val="24"/>
      <w:szCs w:val="24"/>
      <w:lang w:eastAsia="en-GB" w:bidi="ar-AE"/>
    </w:rPr>
  </w:style>
  <w:style w:type="paragraph" w:styleId="31">
    <w:name w:val="Body Text 3"/>
    <w:basedOn w:val="a"/>
    <w:link w:val="32"/>
    <w:pPr>
      <w:ind w:left="2160"/>
    </w:pPr>
    <w:rPr>
      <w:rFonts w:cs="Simplified Arabic"/>
      <w:lang w:val="x-none" w:eastAsia="en-GB"/>
    </w:rPr>
  </w:style>
  <w:style w:type="character" w:customStyle="1" w:styleId="32">
    <w:name w:val="正文文本 3 字符"/>
    <w:link w:val="31"/>
    <w:rPr>
      <w:sz w:val="24"/>
      <w:szCs w:val="24"/>
      <w:lang w:eastAsia="en-GB" w:bidi="ar-AE"/>
    </w:rPr>
  </w:style>
  <w:style w:type="paragraph" w:customStyle="1" w:styleId="BodyText4">
    <w:name w:val="Body Text 4"/>
    <w:basedOn w:val="a"/>
    <w:pPr>
      <w:ind w:left="2880"/>
    </w:pPr>
    <w:rPr>
      <w:lang w:eastAsia="en-GB"/>
    </w:rPr>
  </w:style>
  <w:style w:type="paragraph" w:customStyle="1" w:styleId="BodyText5">
    <w:name w:val="Body Text 5"/>
    <w:basedOn w:val="a"/>
    <w:pPr>
      <w:ind w:left="3600"/>
    </w:pPr>
    <w:rPr>
      <w:lang w:eastAsia="en-GB"/>
    </w:rPr>
  </w:style>
  <w:style w:type="paragraph" w:customStyle="1" w:styleId="BodyText6">
    <w:name w:val="Body Text 6"/>
    <w:basedOn w:val="a"/>
    <w:pPr>
      <w:ind w:left="4320"/>
    </w:pPr>
    <w:rPr>
      <w:lang w:eastAsia="en-GB"/>
    </w:rPr>
  </w:style>
  <w:style w:type="paragraph" w:customStyle="1" w:styleId="BodyText7">
    <w:name w:val="Body Text 7"/>
    <w:basedOn w:val="a"/>
    <w:pPr>
      <w:ind w:left="5041"/>
    </w:pPr>
    <w:rPr>
      <w:lang w:eastAsia="en-GB"/>
    </w:rPr>
  </w:style>
  <w:style w:type="paragraph" w:styleId="a9">
    <w:name w:val="Body Text First Indent"/>
    <w:basedOn w:val="a0"/>
    <w:link w:val="aa"/>
    <w:pPr>
      <w:ind w:firstLine="720"/>
    </w:pPr>
  </w:style>
  <w:style w:type="character" w:customStyle="1" w:styleId="aa">
    <w:name w:val="正文文本首行缩进 字符"/>
    <w:link w:val="a9"/>
    <w:rPr>
      <w:sz w:val="24"/>
      <w:szCs w:val="24"/>
      <w:lang w:eastAsia="en-GB" w:bidi="ar-AE"/>
    </w:rPr>
  </w:style>
  <w:style w:type="paragraph" w:styleId="ab">
    <w:name w:val="Body Text Indent"/>
    <w:basedOn w:val="a"/>
    <w:link w:val="ac"/>
    <w:pPr>
      <w:spacing w:after="120"/>
      <w:ind w:left="283"/>
    </w:pPr>
    <w:rPr>
      <w:rFonts w:cs="Simplified Arabic"/>
      <w:lang w:val="x-none" w:eastAsia="x-none"/>
    </w:rPr>
  </w:style>
  <w:style w:type="character" w:customStyle="1" w:styleId="ac">
    <w:name w:val="正文文本缩进 字符"/>
    <w:link w:val="ab"/>
    <w:rPr>
      <w:sz w:val="24"/>
      <w:szCs w:val="24"/>
      <w:lang w:bidi="ar-AE"/>
    </w:rPr>
  </w:style>
  <w:style w:type="paragraph" w:styleId="23">
    <w:name w:val="Body Text First Indent 2"/>
    <w:basedOn w:val="a9"/>
    <w:link w:val="24"/>
    <w:pPr>
      <w:ind w:firstLine="1440"/>
    </w:pPr>
  </w:style>
  <w:style w:type="character" w:customStyle="1" w:styleId="24">
    <w:name w:val="正文文本首行缩进 2 字符"/>
    <w:link w:val="23"/>
    <w:rPr>
      <w:sz w:val="24"/>
      <w:szCs w:val="24"/>
      <w:lang w:eastAsia="en-GB" w:bidi="ar-AE"/>
    </w:rPr>
  </w:style>
  <w:style w:type="character" w:styleId="ad">
    <w:name w:val="annotation reference"/>
    <w:rPr>
      <w:rFonts w:ascii="Times New Roman" w:eastAsia="宋体" w:hAnsi="Times New Roman" w:cs="Simplified Arabic"/>
      <w:sz w:val="18"/>
      <w:szCs w:val="18"/>
      <w:lang w:val="en-GB" w:bidi="ar-AE"/>
    </w:rPr>
  </w:style>
  <w:style w:type="paragraph" w:styleId="ae">
    <w:name w:val="annotation text"/>
    <w:basedOn w:val="a"/>
    <w:link w:val="af"/>
    <w:pPr>
      <w:spacing w:after="120"/>
    </w:pPr>
    <w:rPr>
      <w:rFonts w:cs="Simplified Arabic"/>
      <w:sz w:val="20"/>
      <w:szCs w:val="20"/>
      <w:lang w:val="x-none" w:eastAsia="x-none"/>
    </w:rPr>
  </w:style>
  <w:style w:type="character" w:customStyle="1" w:styleId="af">
    <w:name w:val="批注文字 字符"/>
    <w:link w:val="ae"/>
    <w:rPr>
      <w:lang w:bidi="ar-AE"/>
    </w:rPr>
  </w:style>
  <w:style w:type="character" w:styleId="af0">
    <w:name w:val="Emphasis"/>
    <w:qFormat/>
    <w:rPr>
      <w:i/>
      <w:iCs/>
    </w:rPr>
  </w:style>
  <w:style w:type="character" w:styleId="af1">
    <w:name w:val="endnote reference"/>
    <w:rPr>
      <w:rFonts w:ascii="Times New Roman" w:eastAsia="宋体" w:hAnsi="Times New Roman" w:cs="Simplified Arabic"/>
      <w:sz w:val="18"/>
      <w:szCs w:val="18"/>
      <w:vertAlign w:val="superscript"/>
      <w:lang w:val="en-GB" w:bidi="ar-AE"/>
    </w:rPr>
  </w:style>
  <w:style w:type="paragraph" w:styleId="af2">
    <w:name w:val="endnote text"/>
    <w:basedOn w:val="a"/>
    <w:next w:val="a"/>
    <w:link w:val="af3"/>
    <w:pPr>
      <w:spacing w:after="120"/>
      <w:ind w:left="340" w:hanging="340"/>
    </w:pPr>
    <w:rPr>
      <w:rFonts w:cs="Simplified Arabic"/>
      <w:sz w:val="20"/>
      <w:szCs w:val="20"/>
      <w:lang w:val="x-none" w:eastAsia="x-none"/>
    </w:rPr>
  </w:style>
  <w:style w:type="character" w:customStyle="1" w:styleId="af3">
    <w:name w:val="尾注文本 字符"/>
    <w:link w:val="af2"/>
    <w:rPr>
      <w:lang w:bidi="ar-AE"/>
    </w:rPr>
  </w:style>
  <w:style w:type="paragraph" w:customStyle="1" w:styleId="FooterRight">
    <w:name w:val="Footer Right"/>
    <w:basedOn w:val="a6"/>
    <w:pPr>
      <w:jc w:val="right"/>
    </w:pPr>
  </w:style>
  <w:style w:type="paragraph" w:styleId="af4">
    <w:name w:val="footnote text"/>
    <w:basedOn w:val="a"/>
    <w:next w:val="a"/>
    <w:link w:val="af5"/>
    <w:pPr>
      <w:spacing w:after="120"/>
      <w:ind w:left="340" w:hanging="340"/>
    </w:pPr>
    <w:rPr>
      <w:rFonts w:cs="Simplified Arabic"/>
      <w:sz w:val="20"/>
      <w:szCs w:val="20"/>
      <w:lang w:val="x-none" w:eastAsia="x-none"/>
    </w:rPr>
  </w:style>
  <w:style w:type="character" w:customStyle="1" w:styleId="af5">
    <w:name w:val="脚注文本 字符"/>
    <w:link w:val="af4"/>
    <w:rPr>
      <w:lang w:bidi="ar-AE"/>
    </w:rPr>
  </w:style>
  <w:style w:type="paragraph" w:customStyle="1" w:styleId="Footnote">
    <w:name w:val="Footnote"/>
    <w:basedOn w:val="af4"/>
    <w:pPr>
      <w:tabs>
        <w:tab w:val="left" w:pos="340"/>
      </w:tabs>
    </w:pPr>
  </w:style>
  <w:style w:type="character" w:styleId="af6">
    <w:name w:val="footnote reference"/>
    <w:rPr>
      <w:rFonts w:ascii="Times New Roman" w:eastAsia="宋体" w:hAnsi="Times New Roman" w:cs="Simplified Arabic"/>
      <w:sz w:val="18"/>
      <w:szCs w:val="18"/>
      <w:vertAlign w:val="superscript"/>
      <w:lang w:bidi="ar-AE"/>
    </w:rPr>
  </w:style>
  <w:style w:type="character" w:customStyle="1" w:styleId="10">
    <w:name w:val="标题 1 字符"/>
    <w:link w:val="1"/>
    <w:rPr>
      <w:sz w:val="24"/>
      <w:szCs w:val="24"/>
      <w:lang w:bidi="ar-AE"/>
    </w:rPr>
  </w:style>
  <w:style w:type="character" w:customStyle="1" w:styleId="20">
    <w:name w:val="标题 2 字符"/>
    <w:link w:val="2"/>
    <w:rPr>
      <w:sz w:val="24"/>
      <w:szCs w:val="24"/>
      <w:lang w:bidi="ar-AE"/>
    </w:rPr>
  </w:style>
  <w:style w:type="character" w:customStyle="1" w:styleId="30">
    <w:name w:val="标题 3 字符"/>
    <w:link w:val="3"/>
    <w:rPr>
      <w:sz w:val="24"/>
      <w:szCs w:val="24"/>
      <w:lang w:bidi="ar-AE"/>
    </w:rPr>
  </w:style>
  <w:style w:type="character" w:customStyle="1" w:styleId="40">
    <w:name w:val="标题 4 字符"/>
    <w:link w:val="4"/>
    <w:rPr>
      <w:sz w:val="24"/>
      <w:szCs w:val="24"/>
      <w:lang w:bidi="ar-AE"/>
    </w:rPr>
  </w:style>
  <w:style w:type="character" w:customStyle="1" w:styleId="50">
    <w:name w:val="标题 5 字符"/>
    <w:link w:val="5"/>
    <w:rPr>
      <w:sz w:val="24"/>
      <w:szCs w:val="24"/>
      <w:lang w:bidi="ar-AE"/>
    </w:rPr>
  </w:style>
  <w:style w:type="character" w:customStyle="1" w:styleId="60">
    <w:name w:val="标题 6 字符"/>
    <w:link w:val="6"/>
    <w:rPr>
      <w:sz w:val="24"/>
      <w:szCs w:val="24"/>
      <w:lang w:bidi="ar-AE"/>
    </w:rPr>
  </w:style>
  <w:style w:type="character" w:customStyle="1" w:styleId="70">
    <w:name w:val="标题 7 字符"/>
    <w:link w:val="7"/>
    <w:rPr>
      <w:sz w:val="24"/>
      <w:szCs w:val="24"/>
      <w:lang w:bidi="ar-AE"/>
    </w:rPr>
  </w:style>
  <w:style w:type="character" w:customStyle="1" w:styleId="80">
    <w:name w:val="标题 8 字符"/>
    <w:link w:val="8"/>
    <w:rPr>
      <w:sz w:val="24"/>
      <w:szCs w:val="24"/>
      <w:lang w:bidi="ar-AE"/>
    </w:rPr>
  </w:style>
  <w:style w:type="character" w:customStyle="1" w:styleId="90">
    <w:name w:val="标题 9 字符"/>
    <w:link w:val="9"/>
    <w:rPr>
      <w:sz w:val="24"/>
      <w:szCs w:val="24"/>
      <w:lang w:bidi="ar-AE"/>
    </w:rPr>
  </w:style>
  <w:style w:type="paragraph" w:styleId="11">
    <w:name w:val="index 1"/>
    <w:basedOn w:val="a"/>
    <w:next w:val="a"/>
    <w:autoRedefine/>
    <w:pPr>
      <w:ind w:left="240" w:hanging="240"/>
    </w:pPr>
  </w:style>
  <w:style w:type="paragraph" w:styleId="af7">
    <w:name w:val="index heading"/>
    <w:basedOn w:val="a"/>
    <w:next w:val="a"/>
    <w:rPr>
      <w:b/>
      <w:bCs/>
    </w:rPr>
  </w:style>
  <w:style w:type="paragraph" w:styleId="af8">
    <w:name w:val="List Paragraph"/>
    <w:basedOn w:val="a"/>
    <w:uiPriority w:val="34"/>
    <w:qFormat/>
    <w:pPr>
      <w:ind w:left="720"/>
      <w:contextualSpacing/>
    </w:pPr>
  </w:style>
  <w:style w:type="paragraph" w:styleId="af9">
    <w:name w:val="No Spacing"/>
    <w:basedOn w:val="a"/>
    <w:qFormat/>
    <w:pPr>
      <w:spacing w:after="0"/>
    </w:pPr>
  </w:style>
  <w:style w:type="paragraph" w:customStyle="1" w:styleId="NormalBold">
    <w:name w:val="NormalBold"/>
    <w:basedOn w:val="a"/>
    <w:next w:val="a"/>
    <w:rPr>
      <w:b/>
      <w:bCs/>
    </w:rPr>
  </w:style>
  <w:style w:type="paragraph" w:customStyle="1" w:styleId="NormalBoldNS">
    <w:name w:val="NormalBoldNS"/>
    <w:basedOn w:val="a"/>
    <w:next w:val="a"/>
    <w:pPr>
      <w:spacing w:after="0"/>
      <w:jc w:val="left"/>
    </w:pPr>
    <w:rPr>
      <w:b/>
      <w:bCs/>
    </w:rPr>
  </w:style>
  <w:style w:type="paragraph" w:customStyle="1" w:styleId="NormalNS">
    <w:name w:val="NormalNS"/>
    <w:basedOn w:val="a"/>
    <w:pPr>
      <w:spacing w:after="0"/>
    </w:pPr>
  </w:style>
  <w:style w:type="paragraph" w:customStyle="1" w:styleId="NormalRight">
    <w:name w:val="NormalRight"/>
    <w:basedOn w:val="NormalNS"/>
    <w:pPr>
      <w:jc w:val="right"/>
    </w:pPr>
  </w:style>
  <w:style w:type="paragraph" w:customStyle="1" w:styleId="NoteContinuation">
    <w:name w:val="Note Continuation"/>
    <w:basedOn w:val="a"/>
    <w:pPr>
      <w:spacing w:after="120"/>
      <w:ind w:left="340"/>
    </w:pPr>
    <w:rPr>
      <w:sz w:val="20"/>
      <w:szCs w:val="20"/>
    </w:rPr>
  </w:style>
  <w:style w:type="character" w:styleId="afa">
    <w:name w:val="page number"/>
    <w:rPr>
      <w:rFonts w:ascii="Times New Roman" w:eastAsia="宋体" w:hAnsi="Times New Roman" w:cs="Simplified Arabic"/>
      <w:sz w:val="24"/>
      <w:szCs w:val="24"/>
      <w:lang w:val="en-GB" w:bidi="ar-AE"/>
    </w:rPr>
  </w:style>
  <w:style w:type="character" w:styleId="afb">
    <w:name w:val="Strong"/>
    <w:qFormat/>
    <w:rPr>
      <w:b/>
      <w:bCs/>
    </w:rPr>
  </w:style>
  <w:style w:type="paragraph" w:styleId="afc">
    <w:name w:val="Subtitle"/>
    <w:basedOn w:val="a"/>
    <w:next w:val="a0"/>
    <w:link w:val="afd"/>
    <w:qFormat/>
    <w:pPr>
      <w:numPr>
        <w:ilvl w:val="1"/>
      </w:numPr>
      <w:jc w:val="center"/>
    </w:pPr>
    <w:rPr>
      <w:rFonts w:cs="Simplified Arabic"/>
      <w:lang w:val="x-none" w:eastAsia="x-none"/>
    </w:rPr>
  </w:style>
  <w:style w:type="character" w:customStyle="1" w:styleId="afd">
    <w:name w:val="副标题 字符"/>
    <w:link w:val="afc"/>
    <w:rPr>
      <w:sz w:val="24"/>
      <w:szCs w:val="24"/>
      <w:lang w:bidi="ar-AE"/>
    </w:rPr>
  </w:style>
  <w:style w:type="table" w:styleId="afe">
    <w:name w:val="Table Grid"/>
    <w:basedOn w:val="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
    <w:name w:val="Title"/>
    <w:basedOn w:val="a"/>
    <w:next w:val="a0"/>
    <w:link w:val="aff0"/>
    <w:qFormat/>
    <w:pPr>
      <w:jc w:val="center"/>
    </w:pPr>
    <w:rPr>
      <w:rFonts w:cs="Simplified Arabic"/>
      <w:b/>
      <w:bCs/>
      <w:lang w:val="x-none" w:eastAsia="x-none"/>
    </w:rPr>
  </w:style>
  <w:style w:type="character" w:customStyle="1" w:styleId="aff0">
    <w:name w:val="标题 字符"/>
    <w:link w:val="aff"/>
    <w:rPr>
      <w:b/>
      <w:bCs/>
      <w:sz w:val="24"/>
      <w:szCs w:val="24"/>
      <w:lang w:bidi="ar-AE"/>
    </w:rPr>
  </w:style>
  <w:style w:type="paragraph" w:styleId="TOC">
    <w:name w:val="TOC Heading"/>
    <w:basedOn w:val="a"/>
    <w:next w:val="a"/>
    <w:qFormat/>
    <w:pPr>
      <w:jc w:val="center"/>
    </w:pPr>
    <w:rPr>
      <w:b/>
      <w:bCs/>
      <w:caps/>
    </w:rPr>
  </w:style>
  <w:style w:type="paragraph" w:styleId="aff1">
    <w:name w:val="annotation subject"/>
    <w:basedOn w:val="ae"/>
    <w:next w:val="ae"/>
    <w:link w:val="aff2"/>
    <w:pPr>
      <w:spacing w:after="240"/>
    </w:pPr>
    <w:rPr>
      <w:b/>
      <w:bCs/>
    </w:rPr>
  </w:style>
  <w:style w:type="character" w:customStyle="1" w:styleId="aff2">
    <w:name w:val="批注主题 字符"/>
    <w:link w:val="aff1"/>
    <w:rPr>
      <w:b/>
      <w:bCs/>
      <w:lang w:bidi="ar-AE"/>
    </w:rPr>
  </w:style>
  <w:style w:type="paragraph" w:customStyle="1" w:styleId="BGHStandard">
    <w:name w:val="BGH Standard"/>
    <w:basedOn w:val="a"/>
    <w:pPr>
      <w:ind w:left="1985"/>
    </w:pPr>
    <w:rPr>
      <w:lang w:eastAsia="en-GB"/>
    </w:rPr>
  </w:style>
  <w:style w:type="paragraph" w:customStyle="1" w:styleId="NormalRight12">
    <w:name w:val="NormalRight12"/>
    <w:basedOn w:val="NormalRight"/>
    <w:pPr>
      <w:spacing w:after="240"/>
    </w:pPr>
  </w:style>
  <w:style w:type="paragraph" w:customStyle="1" w:styleId="SubTitle0">
    <w:name w:val="SubTitle0"/>
    <w:basedOn w:val="afc"/>
    <w:pPr>
      <w:spacing w:after="0"/>
    </w:pPr>
  </w:style>
  <w:style w:type="paragraph" w:styleId="TOC1">
    <w:name w:val="toc 1"/>
    <w:basedOn w:val="a"/>
    <w:next w:val="a0"/>
    <w:pPr>
      <w:tabs>
        <w:tab w:val="right" w:leader="dot" w:pos="9016"/>
      </w:tabs>
      <w:adjustRightInd w:val="0"/>
      <w:snapToGrid w:val="0"/>
      <w:spacing w:before="100" w:after="100"/>
      <w:ind w:left="510" w:hanging="510"/>
    </w:pPr>
    <w:rPr>
      <w:snapToGrid w:val="0"/>
      <w:lang w:bidi="he-IL"/>
    </w:rPr>
  </w:style>
  <w:style w:type="paragraph" w:styleId="TOC2">
    <w:name w:val="toc 2"/>
    <w:basedOn w:val="a"/>
    <w:next w:val="a0"/>
    <w:pPr>
      <w:tabs>
        <w:tab w:val="right" w:leader="dot" w:pos="9015"/>
      </w:tabs>
      <w:adjustRightInd w:val="0"/>
      <w:snapToGrid w:val="0"/>
      <w:spacing w:before="100" w:after="100"/>
      <w:ind w:left="1230" w:hanging="720"/>
    </w:pPr>
    <w:rPr>
      <w:snapToGrid w:val="0"/>
      <w:lang w:bidi="he-IL"/>
    </w:rPr>
  </w:style>
  <w:style w:type="paragraph" w:customStyle="1" w:styleId="OptionLabel">
    <w:name w:val="OptionLabel"/>
    <w:rPr>
      <w:b/>
      <w:bCs/>
      <w:sz w:val="24"/>
      <w:szCs w:val="24"/>
      <w:lang w:val="en-GB" w:bidi="ar-AE"/>
    </w:rPr>
  </w:style>
  <w:style w:type="paragraph" w:customStyle="1" w:styleId="NormalLeft0">
    <w:name w:val="NormalLeft"/>
    <w:basedOn w:val="a"/>
    <w:next w:val="a"/>
    <w:pPr>
      <w:jc w:val="left"/>
    </w:pPr>
  </w:style>
  <w:style w:type="paragraph" w:styleId="aff3">
    <w:name w:val="Balloon Text"/>
    <w:basedOn w:val="a"/>
    <w:link w:val="aff4"/>
    <w:pPr>
      <w:spacing w:after="0"/>
    </w:pPr>
    <w:rPr>
      <w:rFonts w:ascii="Tahoma" w:hAnsi="Tahoma" w:cs="Tahoma"/>
      <w:sz w:val="16"/>
      <w:szCs w:val="16"/>
      <w:lang w:val="x-none" w:eastAsia="x-none"/>
    </w:rPr>
  </w:style>
  <w:style w:type="character" w:customStyle="1" w:styleId="aff4">
    <w:name w:val="批注框文本 字符"/>
    <w:link w:val="aff3"/>
    <w:rPr>
      <w:rFonts w:ascii="Tahoma" w:hAnsi="Tahoma" w:cs="Tahoma"/>
      <w:sz w:val="16"/>
      <w:szCs w:val="16"/>
      <w:lang w:bidi="ar-AE"/>
    </w:rPr>
  </w:style>
  <w:style w:type="paragraph" w:styleId="aff5">
    <w:name w:val="Bibliography"/>
    <w:basedOn w:val="a"/>
    <w:next w:val="a"/>
  </w:style>
  <w:style w:type="paragraph" w:styleId="aff6">
    <w:name w:val="Block Text"/>
    <w:basedOn w:val="a"/>
    <w:pPr>
      <w:spacing w:after="120"/>
      <w:ind w:left="1440" w:right="1440"/>
    </w:pPr>
  </w:style>
  <w:style w:type="paragraph" w:styleId="25">
    <w:name w:val="Body Text Indent 2"/>
    <w:basedOn w:val="a"/>
    <w:link w:val="26"/>
    <w:pPr>
      <w:spacing w:after="120"/>
      <w:ind w:left="360"/>
    </w:pPr>
    <w:rPr>
      <w:rFonts w:cs="Simplified Arabic"/>
      <w:lang w:val="x-none" w:eastAsia="x-none"/>
    </w:rPr>
  </w:style>
  <w:style w:type="character" w:customStyle="1" w:styleId="26">
    <w:name w:val="正文文本缩进 2 字符"/>
    <w:link w:val="25"/>
    <w:rPr>
      <w:sz w:val="24"/>
      <w:szCs w:val="24"/>
      <w:lang w:bidi="ar-AE"/>
    </w:rPr>
  </w:style>
  <w:style w:type="paragraph" w:styleId="33">
    <w:name w:val="Body Text Indent 3"/>
    <w:basedOn w:val="a"/>
    <w:link w:val="34"/>
    <w:pPr>
      <w:spacing w:after="120"/>
      <w:ind w:left="360"/>
    </w:pPr>
    <w:rPr>
      <w:rFonts w:cs="Simplified Arabic"/>
      <w:sz w:val="16"/>
      <w:szCs w:val="16"/>
      <w:lang w:val="x-none" w:eastAsia="x-none"/>
    </w:rPr>
  </w:style>
  <w:style w:type="character" w:customStyle="1" w:styleId="34">
    <w:name w:val="正文文本缩进 3 字符"/>
    <w:link w:val="33"/>
    <w:rPr>
      <w:sz w:val="16"/>
      <w:szCs w:val="16"/>
      <w:lang w:bidi="ar-AE"/>
    </w:rPr>
  </w:style>
  <w:style w:type="paragraph" w:styleId="aff7">
    <w:name w:val="caption"/>
    <w:basedOn w:val="a"/>
    <w:next w:val="a"/>
    <w:qFormat/>
    <w:rPr>
      <w:b/>
      <w:bCs/>
      <w:sz w:val="20"/>
      <w:szCs w:val="20"/>
    </w:rPr>
  </w:style>
  <w:style w:type="paragraph" w:styleId="aff8">
    <w:name w:val="Closing"/>
    <w:basedOn w:val="a"/>
    <w:link w:val="aff9"/>
    <w:pPr>
      <w:ind w:left="4320"/>
    </w:pPr>
    <w:rPr>
      <w:rFonts w:cs="Simplified Arabic"/>
      <w:lang w:val="x-none" w:eastAsia="x-none"/>
    </w:rPr>
  </w:style>
  <w:style w:type="character" w:customStyle="1" w:styleId="aff9">
    <w:name w:val="结束语 字符"/>
    <w:link w:val="aff8"/>
    <w:rPr>
      <w:sz w:val="24"/>
      <w:szCs w:val="24"/>
      <w:lang w:bidi="ar-AE"/>
    </w:rPr>
  </w:style>
  <w:style w:type="table" w:customStyle="1" w:styleId="ColorfulGrid1">
    <w:name w:val="Colorful Grid1"/>
    <w:basedOn w:val="a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1">
    <w:name w:val="彩色网格 - 强调文字颜色 1"/>
    <w:basedOn w:val="a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2">
    <w:name w:val="彩色网格 - 强调文字颜色 2"/>
    <w:basedOn w:val="a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3">
    <w:name w:val="彩色网格 - 强调文字颜色 3"/>
    <w:basedOn w:val="a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4">
    <w:name w:val="彩色网格 - 强调文字颜色 4"/>
    <w:basedOn w:val="a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5">
    <w:name w:val="彩色网格 - 强调文字颜色 5"/>
    <w:basedOn w:val="a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6">
    <w:name w:val="彩色网格 - 强调文字颜色 6"/>
    <w:basedOn w:val="a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ColorfulList1">
    <w:name w:val="Colorful List1"/>
    <w:basedOn w:val="a2"/>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CCCCC"/>
      </w:tcPr>
    </w:tblStylePr>
  </w:style>
  <w:style w:type="table" w:customStyle="1" w:styleId="-10">
    <w:name w:val="彩色列表 - 强调文字颜色 1"/>
    <w:basedOn w:val="a2"/>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BE5F1"/>
      </w:tcPr>
    </w:tblStylePr>
  </w:style>
  <w:style w:type="table" w:customStyle="1" w:styleId="-20">
    <w:name w:val="彩色列表 - 强调文字颜色 2"/>
    <w:basedOn w:val="a2"/>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F2DBDB"/>
      </w:tcPr>
    </w:tblStylePr>
  </w:style>
  <w:style w:type="table" w:customStyle="1" w:styleId="-30">
    <w:name w:val="彩色列表 - 强调文字颜色 3"/>
    <w:basedOn w:val="a2"/>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AF1DD"/>
      </w:tcPr>
    </w:tblStylePr>
  </w:style>
  <w:style w:type="table" w:customStyle="1" w:styleId="-40">
    <w:name w:val="彩色列表 - 强调文字颜色 4"/>
    <w:basedOn w:val="a2"/>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E5DFEC"/>
      </w:tcPr>
    </w:tblStylePr>
  </w:style>
  <w:style w:type="table" w:customStyle="1" w:styleId="-50">
    <w:name w:val="彩色列表 - 强调文字颜色 5"/>
    <w:basedOn w:val="a2"/>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AEEF3"/>
      </w:tcPr>
    </w:tblStylePr>
  </w:style>
  <w:style w:type="table" w:customStyle="1" w:styleId="-60">
    <w:name w:val="彩色列表 - 强调文字颜色 6"/>
    <w:basedOn w:val="a2"/>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9D9"/>
      </w:tcPr>
    </w:tblStylePr>
  </w:style>
  <w:style w:type="table" w:customStyle="1" w:styleId="ColorfulShading1">
    <w:name w:val="Colorful Shading1"/>
    <w:basedOn w:val="a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bottom w:val="single" w:sz="24" w:space="0" w:color="C0504D"/>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insideH w:val="single" w:sz="4" w:space="0" w:color="000000"/>
        </w:tcBorders>
        <w:shd w:val="clear" w:color="auto" w:fill="000000"/>
      </w:tcPr>
    </w:tblStylePr>
    <w:tblStylePr w:type="lastCol">
      <w:rPr>
        <w:color w:val="FFFFFF"/>
      </w:rPr>
      <w:tblPr/>
      <w:tcPr>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11">
    <w:name w:val="彩色底纹 - 强调文字颜色 1"/>
    <w:basedOn w:val="a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bottom w:val="single" w:sz="24" w:space="0" w:color="C0504D"/>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insideH w:val="single" w:sz="4" w:space="0" w:color="2C4C74"/>
        </w:tcBorders>
        <w:shd w:val="clear" w:color="auto" w:fill="2C4C74"/>
      </w:tcPr>
    </w:tblStylePr>
    <w:tblStylePr w:type="lastCol">
      <w:rPr>
        <w:color w:val="FFFFFF"/>
      </w:rPr>
      <w:tblPr/>
      <w:tcPr>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customStyle="1" w:styleId="-21">
    <w:name w:val="彩色底纹 - 强调文字颜色 2"/>
    <w:basedOn w:val="a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bottom w:val="single" w:sz="24" w:space="0" w:color="C0504D"/>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insideH w:val="single" w:sz="4" w:space="0" w:color="772C2A"/>
        </w:tcBorders>
        <w:shd w:val="clear" w:color="auto" w:fill="772C2A"/>
      </w:tcPr>
    </w:tblStylePr>
    <w:tblStylePr w:type="lastCol">
      <w:rPr>
        <w:color w:val="FFFFFF"/>
      </w:rPr>
      <w:tblPr/>
      <w:tcPr>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31">
    <w:name w:val="彩色底纹 - 强调文字颜色 3"/>
    <w:basedOn w:val="a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bottom w:val="single" w:sz="24" w:space="0" w:color="8064A2"/>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insideH w:val="single" w:sz="4" w:space="0" w:color="5E7530"/>
        </w:tcBorders>
        <w:shd w:val="clear" w:color="auto" w:fill="5E7530"/>
      </w:tcPr>
    </w:tblStylePr>
    <w:tblStylePr w:type="lastCol">
      <w:rPr>
        <w:color w:val="FFFFFF"/>
      </w:rPr>
      <w:tblPr/>
      <w:tcPr>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41">
    <w:name w:val="彩色底纹 - 强调文字颜色 4"/>
    <w:basedOn w:val="a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bottom w:val="single" w:sz="24" w:space="0" w:color="9BBB59"/>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insideH w:val="single" w:sz="4" w:space="0" w:color="4C3B62"/>
        </w:tcBorders>
        <w:shd w:val="clear" w:color="auto" w:fill="4C3B62"/>
      </w:tcPr>
    </w:tblStylePr>
    <w:tblStylePr w:type="lastCol">
      <w:rPr>
        <w:color w:val="FFFFFF"/>
      </w:rPr>
      <w:tblPr/>
      <w:tcPr>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51">
    <w:name w:val="彩色底纹 - 强调文字颜色 5"/>
    <w:basedOn w:val="a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bottom w:val="single" w:sz="24" w:space="0" w:color="F79646"/>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insideH w:val="single" w:sz="4" w:space="0" w:color="276A7C"/>
        </w:tcBorders>
        <w:shd w:val="clear" w:color="auto" w:fill="276A7C"/>
      </w:tcPr>
    </w:tblStylePr>
    <w:tblStylePr w:type="lastCol">
      <w:rPr>
        <w:color w:val="FFFFFF"/>
      </w:rPr>
      <w:tblPr/>
      <w:tcPr>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61">
    <w:name w:val="彩色底纹 - 强调文字颜色 6"/>
    <w:basedOn w:val="a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bottom w:val="single" w:sz="24" w:space="0" w:color="4BACC6"/>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insideH w:val="single" w:sz="4" w:space="0" w:color="B65608"/>
        </w:tcBorders>
        <w:shd w:val="clear" w:color="auto" w:fill="B65608"/>
      </w:tcPr>
    </w:tblStylePr>
    <w:tblStylePr w:type="lastCol">
      <w:rPr>
        <w:color w:val="FFFFFF"/>
      </w:rPr>
      <w:tblPr/>
      <w:tcPr>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DarkList1">
    <w:name w:val="Dark List1"/>
    <w:basedOn w:val="a2"/>
    <w:rPr>
      <w:color w:val="FFFFFF"/>
    </w:rPr>
    <w:tblPr>
      <w:tblStyleRowBandSize w:val="1"/>
      <w:tblStyleColBandSize w:val="1"/>
    </w:tblPr>
    <w:tcPr>
      <w:shd w:val="clear" w:color="auto" w:fill="000000"/>
    </w:tcPr>
    <w:tblStylePr w:type="firstRow">
      <w:rPr>
        <w:b/>
        <w:bCs/>
      </w:rPr>
      <w:tblPr/>
      <w:tcPr>
        <w:tcBorders>
          <w:bottom w:val="single" w:sz="18" w:space="0" w:color="FFFFFF"/>
        </w:tcBorders>
        <w:shd w:val="clear" w:color="auto" w:fill="000000"/>
      </w:tcPr>
    </w:tblStylePr>
    <w:tblStylePr w:type="lastRow">
      <w:tblPr/>
      <w:tcPr>
        <w:tcBorders>
          <w:top w:val="single" w:sz="18" w:space="0" w:color="FFFFFF"/>
        </w:tcBorders>
        <w:shd w:val="clear" w:color="auto" w:fill="000000"/>
      </w:tcPr>
    </w:tblStylePr>
    <w:tblStylePr w:type="firstCol">
      <w:tblPr/>
      <w:tcPr>
        <w:tcBorders>
          <w:right w:val="single" w:sz="18" w:space="0" w:color="FFFFFF"/>
        </w:tcBorders>
        <w:shd w:val="clear" w:color="auto" w:fill="000000"/>
      </w:tcPr>
    </w:tblStylePr>
    <w:tblStylePr w:type="lastCol">
      <w:tblPr/>
      <w:tcPr>
        <w:tcBorders>
          <w:left w:val="single" w:sz="18" w:space="0" w:color="FFFFFF"/>
        </w:tcBorders>
        <w:shd w:val="clear" w:color="auto" w:fill="000000"/>
      </w:tcPr>
    </w:tblStylePr>
    <w:tblStylePr w:type="band1Vert">
      <w:tblPr/>
      <w:tcPr>
        <w:shd w:val="clear" w:color="auto" w:fill="000000"/>
      </w:tcPr>
    </w:tblStylePr>
    <w:tblStylePr w:type="band1Horz">
      <w:tblPr/>
      <w:tcPr>
        <w:shd w:val="clear" w:color="auto" w:fill="000000"/>
      </w:tcPr>
    </w:tblStylePr>
  </w:style>
  <w:style w:type="table" w:customStyle="1" w:styleId="-12">
    <w:name w:val="深色列表 - 强调文字颜色 1"/>
    <w:basedOn w:val="a2"/>
    <w:rPr>
      <w:color w:val="FFFFFF"/>
    </w:rPr>
    <w:tblPr>
      <w:tblStyleRowBandSize w:val="1"/>
      <w:tblStyleColBandSize w:val="1"/>
    </w:tblPr>
    <w:tcPr>
      <w:shd w:val="clear" w:color="auto" w:fill="4F81BD"/>
    </w:tcPr>
    <w:tblStylePr w:type="firstRow">
      <w:rPr>
        <w:b/>
        <w:bCs/>
      </w:rPr>
      <w:tblPr/>
      <w:tcPr>
        <w:tcBorders>
          <w:bottom w:val="single" w:sz="18" w:space="0" w:color="FFFFFF"/>
        </w:tcBorders>
        <w:shd w:val="clear" w:color="auto" w:fill="000000"/>
      </w:tcPr>
    </w:tblStylePr>
    <w:tblStylePr w:type="lastRow">
      <w:tblPr/>
      <w:tcPr>
        <w:tcBorders>
          <w:top w:val="single" w:sz="18" w:space="0" w:color="FFFFFF"/>
        </w:tcBorders>
        <w:shd w:val="clear" w:color="auto" w:fill="243F60"/>
      </w:tcPr>
    </w:tblStylePr>
    <w:tblStylePr w:type="firstCol">
      <w:tblPr/>
      <w:tcPr>
        <w:tcBorders>
          <w:right w:val="single" w:sz="18" w:space="0" w:color="FFFFFF"/>
        </w:tcBorders>
        <w:shd w:val="clear" w:color="auto" w:fill="365F91"/>
      </w:tcPr>
    </w:tblStylePr>
    <w:tblStylePr w:type="lastCol">
      <w:tblPr/>
      <w:tcPr>
        <w:tcBorders>
          <w:left w:val="single" w:sz="18" w:space="0" w:color="FFFFFF"/>
        </w:tcBorders>
        <w:shd w:val="clear" w:color="auto" w:fill="365F91"/>
      </w:tcPr>
    </w:tblStylePr>
    <w:tblStylePr w:type="band1Vert">
      <w:tblPr/>
      <w:tcPr>
        <w:shd w:val="clear" w:color="auto" w:fill="365F91"/>
      </w:tcPr>
    </w:tblStylePr>
    <w:tblStylePr w:type="band1Horz">
      <w:tblPr/>
      <w:tcPr>
        <w:shd w:val="clear" w:color="auto" w:fill="365F91"/>
      </w:tcPr>
    </w:tblStylePr>
  </w:style>
  <w:style w:type="table" w:customStyle="1" w:styleId="-22">
    <w:name w:val="深色列表 - 强调文字颜色 2"/>
    <w:basedOn w:val="a2"/>
    <w:rPr>
      <w:color w:val="FFFFFF"/>
    </w:rPr>
    <w:tblPr>
      <w:tblStyleRowBandSize w:val="1"/>
      <w:tblStyleColBandSize w:val="1"/>
    </w:tblPr>
    <w:tcPr>
      <w:shd w:val="clear" w:color="auto" w:fill="C0504D"/>
    </w:tcPr>
    <w:tblStylePr w:type="firstRow">
      <w:rPr>
        <w:b/>
        <w:bCs/>
      </w:rPr>
      <w:tblPr/>
      <w:tcPr>
        <w:tcBorders>
          <w:bottom w:val="single" w:sz="18" w:space="0" w:color="FFFFFF"/>
        </w:tcBorders>
        <w:shd w:val="clear" w:color="auto" w:fill="000000"/>
      </w:tcPr>
    </w:tblStylePr>
    <w:tblStylePr w:type="lastRow">
      <w:tblPr/>
      <w:tcPr>
        <w:tcBorders>
          <w:top w:val="single" w:sz="18" w:space="0" w:color="FFFFFF"/>
        </w:tcBorders>
        <w:shd w:val="clear" w:color="auto" w:fill="622423"/>
      </w:tcPr>
    </w:tblStylePr>
    <w:tblStylePr w:type="firstCol">
      <w:tblPr/>
      <w:tcPr>
        <w:tcBorders>
          <w:right w:val="single" w:sz="18" w:space="0" w:color="FFFFFF"/>
        </w:tcBorders>
        <w:shd w:val="clear" w:color="auto" w:fill="943634"/>
      </w:tcPr>
    </w:tblStylePr>
    <w:tblStylePr w:type="lastCol">
      <w:tblPr/>
      <w:tcPr>
        <w:tcBorders>
          <w:left w:val="single" w:sz="18" w:space="0" w:color="FFFFFF"/>
        </w:tcBorders>
        <w:shd w:val="clear" w:color="auto" w:fill="943634"/>
      </w:tcPr>
    </w:tblStylePr>
    <w:tblStylePr w:type="band1Vert">
      <w:tblPr/>
      <w:tcPr>
        <w:shd w:val="clear" w:color="auto" w:fill="943634"/>
      </w:tcPr>
    </w:tblStylePr>
    <w:tblStylePr w:type="band1Horz">
      <w:tblPr/>
      <w:tcPr>
        <w:shd w:val="clear" w:color="auto" w:fill="943634"/>
      </w:tcPr>
    </w:tblStylePr>
  </w:style>
  <w:style w:type="table" w:customStyle="1" w:styleId="-32">
    <w:name w:val="深色列表 - 强调文字颜色 3"/>
    <w:basedOn w:val="a2"/>
    <w:rPr>
      <w:color w:val="FFFFFF"/>
    </w:rPr>
    <w:tblPr>
      <w:tblStyleRowBandSize w:val="1"/>
      <w:tblStyleColBandSize w:val="1"/>
    </w:tblPr>
    <w:tcPr>
      <w:shd w:val="clear" w:color="auto" w:fill="9BBB59"/>
    </w:tcPr>
    <w:tblStylePr w:type="firstRow">
      <w:rPr>
        <w:b/>
        <w:bCs/>
      </w:rPr>
      <w:tblPr/>
      <w:tcPr>
        <w:tcBorders>
          <w:bottom w:val="single" w:sz="18" w:space="0" w:color="FFFFFF"/>
        </w:tcBorders>
        <w:shd w:val="clear" w:color="auto" w:fill="000000"/>
      </w:tcPr>
    </w:tblStylePr>
    <w:tblStylePr w:type="lastRow">
      <w:tblPr/>
      <w:tcPr>
        <w:tcBorders>
          <w:top w:val="single" w:sz="18" w:space="0" w:color="FFFFFF"/>
        </w:tcBorders>
        <w:shd w:val="clear" w:color="auto" w:fill="4E6128"/>
      </w:tcPr>
    </w:tblStylePr>
    <w:tblStylePr w:type="firstCol">
      <w:tblPr/>
      <w:tcPr>
        <w:tcBorders>
          <w:right w:val="single" w:sz="18" w:space="0" w:color="FFFFFF"/>
        </w:tcBorders>
        <w:shd w:val="clear" w:color="auto" w:fill="76923C"/>
      </w:tcPr>
    </w:tblStylePr>
    <w:tblStylePr w:type="lastCol">
      <w:tblPr/>
      <w:tcPr>
        <w:tcBorders>
          <w:left w:val="single" w:sz="18" w:space="0" w:color="FFFFFF"/>
        </w:tcBorders>
        <w:shd w:val="clear" w:color="auto" w:fill="76923C"/>
      </w:tcPr>
    </w:tblStylePr>
    <w:tblStylePr w:type="band1Vert">
      <w:tblPr/>
      <w:tcPr>
        <w:shd w:val="clear" w:color="auto" w:fill="76923C"/>
      </w:tcPr>
    </w:tblStylePr>
    <w:tblStylePr w:type="band1Horz">
      <w:tblPr/>
      <w:tcPr>
        <w:shd w:val="clear" w:color="auto" w:fill="76923C"/>
      </w:tcPr>
    </w:tblStylePr>
  </w:style>
  <w:style w:type="table" w:customStyle="1" w:styleId="-42">
    <w:name w:val="深色列表 - 强调文字颜色 4"/>
    <w:basedOn w:val="a2"/>
    <w:rPr>
      <w:color w:val="FFFFFF"/>
    </w:rPr>
    <w:tblPr>
      <w:tblStyleRowBandSize w:val="1"/>
      <w:tblStyleColBandSize w:val="1"/>
    </w:tblPr>
    <w:tcPr>
      <w:shd w:val="clear" w:color="auto" w:fill="8064A2"/>
    </w:tcPr>
    <w:tblStylePr w:type="firstRow">
      <w:rPr>
        <w:b/>
        <w:bCs/>
      </w:rPr>
      <w:tblPr/>
      <w:tcPr>
        <w:tcBorders>
          <w:bottom w:val="single" w:sz="18" w:space="0" w:color="FFFFFF"/>
        </w:tcBorders>
        <w:shd w:val="clear" w:color="auto" w:fill="000000"/>
      </w:tcPr>
    </w:tblStylePr>
    <w:tblStylePr w:type="lastRow">
      <w:tblPr/>
      <w:tcPr>
        <w:tcBorders>
          <w:top w:val="single" w:sz="18" w:space="0" w:color="FFFFFF"/>
        </w:tcBorders>
        <w:shd w:val="clear" w:color="auto" w:fill="3F3151"/>
      </w:tcPr>
    </w:tblStylePr>
    <w:tblStylePr w:type="firstCol">
      <w:tblPr/>
      <w:tcPr>
        <w:tcBorders>
          <w:right w:val="single" w:sz="18" w:space="0" w:color="FFFFFF"/>
        </w:tcBorders>
        <w:shd w:val="clear" w:color="auto" w:fill="5F497A"/>
      </w:tcPr>
    </w:tblStylePr>
    <w:tblStylePr w:type="lastCol">
      <w:tblPr/>
      <w:tcPr>
        <w:tcBorders>
          <w:left w:val="single" w:sz="18" w:space="0" w:color="FFFFFF"/>
        </w:tcBorders>
        <w:shd w:val="clear" w:color="auto" w:fill="5F497A"/>
      </w:tcPr>
    </w:tblStylePr>
    <w:tblStylePr w:type="band1Vert">
      <w:tblPr/>
      <w:tcPr>
        <w:shd w:val="clear" w:color="auto" w:fill="5F497A"/>
      </w:tcPr>
    </w:tblStylePr>
    <w:tblStylePr w:type="band1Horz">
      <w:tblPr/>
      <w:tcPr>
        <w:shd w:val="clear" w:color="auto" w:fill="5F497A"/>
      </w:tcPr>
    </w:tblStylePr>
  </w:style>
  <w:style w:type="table" w:customStyle="1" w:styleId="-52">
    <w:name w:val="深色列表 - 强调文字颜色 5"/>
    <w:basedOn w:val="a2"/>
    <w:rPr>
      <w:color w:val="FFFFFF"/>
    </w:rPr>
    <w:tblPr>
      <w:tblStyleRowBandSize w:val="1"/>
      <w:tblStyleColBandSize w:val="1"/>
    </w:tblPr>
    <w:tcPr>
      <w:shd w:val="clear" w:color="auto" w:fill="4BACC6"/>
    </w:tcPr>
    <w:tblStylePr w:type="firstRow">
      <w:rPr>
        <w:b/>
        <w:bCs/>
      </w:rPr>
      <w:tblPr/>
      <w:tcPr>
        <w:tcBorders>
          <w:bottom w:val="single" w:sz="18" w:space="0" w:color="FFFFFF"/>
        </w:tcBorders>
        <w:shd w:val="clear" w:color="auto" w:fill="000000"/>
      </w:tcPr>
    </w:tblStylePr>
    <w:tblStylePr w:type="lastRow">
      <w:tblPr/>
      <w:tcPr>
        <w:tcBorders>
          <w:top w:val="single" w:sz="18" w:space="0" w:color="FFFFFF"/>
        </w:tcBorders>
        <w:shd w:val="clear" w:color="auto" w:fill="205867"/>
      </w:tcPr>
    </w:tblStylePr>
    <w:tblStylePr w:type="firstCol">
      <w:tblPr/>
      <w:tcPr>
        <w:tcBorders>
          <w:right w:val="single" w:sz="18" w:space="0" w:color="FFFFFF"/>
        </w:tcBorders>
        <w:shd w:val="clear" w:color="auto" w:fill="31849B"/>
      </w:tcPr>
    </w:tblStylePr>
    <w:tblStylePr w:type="lastCol">
      <w:tblPr/>
      <w:tcPr>
        <w:tcBorders>
          <w:left w:val="single" w:sz="18" w:space="0" w:color="FFFFFF"/>
        </w:tcBorders>
        <w:shd w:val="clear" w:color="auto" w:fill="31849B"/>
      </w:tcPr>
    </w:tblStylePr>
    <w:tblStylePr w:type="band1Vert">
      <w:tblPr/>
      <w:tcPr>
        <w:shd w:val="clear" w:color="auto" w:fill="31849B"/>
      </w:tcPr>
    </w:tblStylePr>
    <w:tblStylePr w:type="band1Horz">
      <w:tblPr/>
      <w:tcPr>
        <w:shd w:val="clear" w:color="auto" w:fill="31849B"/>
      </w:tcPr>
    </w:tblStylePr>
  </w:style>
  <w:style w:type="table" w:customStyle="1" w:styleId="-62">
    <w:name w:val="深色列表 - 强调文字颜色 6"/>
    <w:basedOn w:val="a2"/>
    <w:rPr>
      <w:color w:val="FFFFFF"/>
    </w:rPr>
    <w:tblPr>
      <w:tblStyleRowBandSize w:val="1"/>
      <w:tblStyleColBandSize w:val="1"/>
    </w:tblPr>
    <w:tcPr>
      <w:shd w:val="clear" w:color="auto" w:fill="F79646"/>
    </w:tcPr>
    <w:tblStylePr w:type="firstRow">
      <w:rPr>
        <w:b/>
        <w:bCs/>
      </w:rPr>
      <w:tblPr/>
      <w:tcPr>
        <w:tcBorders>
          <w:bottom w:val="single" w:sz="18" w:space="0" w:color="FFFFFF"/>
        </w:tcBorders>
        <w:shd w:val="clear" w:color="auto" w:fill="000000"/>
      </w:tcPr>
    </w:tblStylePr>
    <w:tblStylePr w:type="lastRow">
      <w:tblPr/>
      <w:tcPr>
        <w:tcBorders>
          <w:top w:val="single" w:sz="18" w:space="0" w:color="FFFFFF"/>
        </w:tcBorders>
        <w:shd w:val="clear" w:color="auto" w:fill="974706"/>
      </w:tcPr>
    </w:tblStylePr>
    <w:tblStylePr w:type="firstCol">
      <w:tblPr/>
      <w:tcPr>
        <w:tcBorders>
          <w:right w:val="single" w:sz="18" w:space="0" w:color="FFFFFF"/>
        </w:tcBorders>
        <w:shd w:val="clear" w:color="auto" w:fill="E36C0A"/>
      </w:tcPr>
    </w:tblStylePr>
    <w:tblStylePr w:type="lastCol">
      <w:tblPr/>
      <w:tcPr>
        <w:tcBorders>
          <w:left w:val="single" w:sz="18" w:space="0" w:color="FFFFFF"/>
        </w:tcBorders>
        <w:shd w:val="clear" w:color="auto" w:fill="E36C0A"/>
      </w:tcPr>
    </w:tblStylePr>
    <w:tblStylePr w:type="band1Vert">
      <w:tblPr/>
      <w:tcPr>
        <w:shd w:val="clear" w:color="auto" w:fill="E36C0A"/>
      </w:tcPr>
    </w:tblStylePr>
    <w:tblStylePr w:type="band1Horz">
      <w:tblPr/>
      <w:tcPr>
        <w:shd w:val="clear" w:color="auto" w:fill="E36C0A"/>
      </w:tcPr>
    </w:tblStylePr>
  </w:style>
  <w:style w:type="paragraph" w:styleId="affa">
    <w:name w:val="Date"/>
    <w:basedOn w:val="a"/>
    <w:next w:val="a"/>
    <w:link w:val="affb"/>
    <w:rPr>
      <w:rFonts w:cs="Simplified Arabic"/>
      <w:lang w:val="x-none" w:eastAsia="x-none"/>
    </w:rPr>
  </w:style>
  <w:style w:type="character" w:customStyle="1" w:styleId="affb">
    <w:name w:val="日期 字符"/>
    <w:link w:val="affa"/>
    <w:rPr>
      <w:sz w:val="24"/>
      <w:szCs w:val="24"/>
      <w:lang w:bidi="ar-AE"/>
    </w:rPr>
  </w:style>
  <w:style w:type="paragraph" w:styleId="affc">
    <w:name w:val="Document Map"/>
    <w:basedOn w:val="a"/>
    <w:link w:val="affd"/>
    <w:rPr>
      <w:rFonts w:ascii="Tahoma" w:hAnsi="Tahoma" w:cs="Tahoma"/>
      <w:sz w:val="16"/>
      <w:szCs w:val="16"/>
      <w:lang w:val="x-none" w:eastAsia="x-none"/>
    </w:rPr>
  </w:style>
  <w:style w:type="character" w:customStyle="1" w:styleId="affd">
    <w:name w:val="文档结构图 字符"/>
    <w:link w:val="affc"/>
    <w:rPr>
      <w:rFonts w:ascii="Tahoma" w:hAnsi="Tahoma" w:cs="Tahoma"/>
      <w:sz w:val="16"/>
      <w:szCs w:val="16"/>
      <w:lang w:bidi="ar-AE"/>
    </w:rPr>
  </w:style>
  <w:style w:type="paragraph" w:styleId="affe">
    <w:name w:val="E-mail Signature"/>
    <w:basedOn w:val="a"/>
    <w:link w:val="afff"/>
    <w:rPr>
      <w:rFonts w:cs="Simplified Arabic"/>
      <w:lang w:val="x-none" w:eastAsia="x-none"/>
    </w:rPr>
  </w:style>
  <w:style w:type="character" w:customStyle="1" w:styleId="afff">
    <w:name w:val="电子邮件签名 字符"/>
    <w:link w:val="affe"/>
    <w:rPr>
      <w:sz w:val="24"/>
      <w:szCs w:val="24"/>
      <w:lang w:bidi="ar-AE"/>
    </w:rPr>
  </w:style>
  <w:style w:type="paragraph" w:styleId="afff0">
    <w:name w:val="envelope address"/>
    <w:basedOn w:val="a"/>
    <w:pPr>
      <w:framePr w:w="7920" w:h="1980" w:hRule="exact" w:hSpace="180" w:wrap="auto" w:hAnchor="page" w:xAlign="center" w:yAlign="bottom"/>
      <w:ind w:left="2880"/>
    </w:pPr>
    <w:rPr>
      <w:rFonts w:cs="Simplified Arabic"/>
    </w:rPr>
  </w:style>
  <w:style w:type="paragraph" w:styleId="afff1">
    <w:name w:val="envelope return"/>
    <w:basedOn w:val="a"/>
    <w:rPr>
      <w:rFonts w:cs="Simplified Arabic"/>
      <w:sz w:val="20"/>
      <w:szCs w:val="20"/>
    </w:rPr>
  </w:style>
  <w:style w:type="paragraph" w:styleId="HTML">
    <w:name w:val="HTML Address"/>
    <w:basedOn w:val="a"/>
    <w:link w:val="HTML0"/>
    <w:rPr>
      <w:rFonts w:cs="Simplified Arabic"/>
      <w:i/>
      <w:iCs/>
      <w:lang w:val="x-none" w:eastAsia="x-none"/>
    </w:rPr>
  </w:style>
  <w:style w:type="character" w:customStyle="1" w:styleId="HTML0">
    <w:name w:val="HTML 地址 字符"/>
    <w:link w:val="HTML"/>
    <w:rPr>
      <w:i/>
      <w:iCs/>
      <w:sz w:val="24"/>
      <w:szCs w:val="24"/>
      <w:lang w:bidi="ar-AE"/>
    </w:rPr>
  </w:style>
  <w:style w:type="paragraph" w:styleId="HTML1">
    <w:name w:val="HTML Preformatted"/>
    <w:basedOn w:val="a"/>
    <w:link w:val="HTML2"/>
    <w:rPr>
      <w:rFonts w:ascii="Courier New" w:hAnsi="Courier New" w:cs="Courier New"/>
      <w:sz w:val="20"/>
      <w:szCs w:val="20"/>
      <w:lang w:val="x-none" w:eastAsia="x-none"/>
    </w:rPr>
  </w:style>
  <w:style w:type="character" w:customStyle="1" w:styleId="HTML2">
    <w:name w:val="HTML 预设格式 字符"/>
    <w:link w:val="HTML1"/>
    <w:rPr>
      <w:rFonts w:ascii="Courier New" w:hAnsi="Courier New" w:cs="Courier New"/>
      <w:lang w:bidi="ar-AE"/>
    </w:rPr>
  </w:style>
  <w:style w:type="paragraph" w:styleId="27">
    <w:name w:val="index 2"/>
    <w:basedOn w:val="a"/>
    <w:next w:val="a"/>
    <w:autoRedefine/>
    <w:pPr>
      <w:ind w:left="480" w:hanging="240"/>
    </w:pPr>
  </w:style>
  <w:style w:type="paragraph" w:styleId="35">
    <w:name w:val="index 3"/>
    <w:basedOn w:val="a"/>
    <w:next w:val="a"/>
    <w:autoRedefine/>
    <w:pPr>
      <w:ind w:left="720" w:hanging="240"/>
    </w:pPr>
  </w:style>
  <w:style w:type="paragraph" w:styleId="41">
    <w:name w:val="index 4"/>
    <w:basedOn w:val="a"/>
    <w:next w:val="a"/>
    <w:autoRedefine/>
    <w:pPr>
      <w:ind w:left="960" w:hanging="240"/>
    </w:pPr>
  </w:style>
  <w:style w:type="paragraph" w:styleId="51">
    <w:name w:val="index 5"/>
    <w:basedOn w:val="a"/>
    <w:next w:val="a"/>
    <w:autoRedefine/>
    <w:pPr>
      <w:ind w:left="1200" w:hanging="240"/>
    </w:pPr>
  </w:style>
  <w:style w:type="paragraph" w:styleId="61">
    <w:name w:val="index 6"/>
    <w:basedOn w:val="a"/>
    <w:next w:val="a"/>
    <w:autoRedefine/>
    <w:pPr>
      <w:ind w:left="1440" w:hanging="240"/>
    </w:pPr>
  </w:style>
  <w:style w:type="paragraph" w:styleId="71">
    <w:name w:val="index 7"/>
    <w:basedOn w:val="a"/>
    <w:next w:val="a"/>
    <w:autoRedefine/>
    <w:pPr>
      <w:ind w:left="1680" w:hanging="240"/>
    </w:pPr>
  </w:style>
  <w:style w:type="paragraph" w:styleId="81">
    <w:name w:val="index 8"/>
    <w:basedOn w:val="a"/>
    <w:next w:val="a"/>
    <w:autoRedefine/>
    <w:pPr>
      <w:ind w:left="1920" w:hanging="240"/>
    </w:pPr>
  </w:style>
  <w:style w:type="paragraph" w:styleId="91">
    <w:name w:val="index 9"/>
    <w:basedOn w:val="a"/>
    <w:next w:val="a"/>
    <w:autoRedefine/>
    <w:pPr>
      <w:ind w:left="2160" w:hanging="240"/>
    </w:pPr>
  </w:style>
  <w:style w:type="paragraph" w:styleId="afff2">
    <w:name w:val="Intense Quote"/>
    <w:basedOn w:val="a"/>
    <w:next w:val="a"/>
    <w:link w:val="afff3"/>
    <w:qFormat/>
    <w:pPr>
      <w:pBdr>
        <w:bottom w:val="single" w:sz="4" w:space="4" w:color="4F81BD"/>
      </w:pBdr>
      <w:spacing w:before="200" w:after="280"/>
      <w:ind w:left="936" w:right="936"/>
    </w:pPr>
    <w:rPr>
      <w:rFonts w:cs="Simplified Arabic"/>
      <w:b/>
      <w:bCs/>
      <w:i/>
      <w:iCs/>
      <w:color w:val="4F81BD"/>
      <w:lang w:val="x-none" w:eastAsia="x-none"/>
    </w:rPr>
  </w:style>
  <w:style w:type="character" w:customStyle="1" w:styleId="afff3">
    <w:name w:val="明显引用 字符"/>
    <w:link w:val="afff2"/>
    <w:rPr>
      <w:b/>
      <w:bCs/>
      <w:i/>
      <w:iCs/>
      <w:color w:val="4F81BD"/>
      <w:sz w:val="24"/>
      <w:szCs w:val="24"/>
      <w:lang w:bidi="ar-AE"/>
    </w:rPr>
  </w:style>
  <w:style w:type="table" w:customStyle="1" w:styleId="LightGrid1">
    <w:name w:val="Light Grid1"/>
    <w:basedOn w:val="a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V w:val="single" w:sz="8" w:space="0" w:color="000000"/>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V w:val="single" w:sz="8" w:space="0" w:color="000000"/>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
    <w:name w:val="Light Grid - Accent 11"/>
    <w:basedOn w:val="a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imes New Roman"/>
        <w:b/>
        <w:bCs/>
      </w:rPr>
      <w:tblPr/>
      <w:tcPr>
        <w:tcBorders>
          <w:top w:val="single" w:sz="8" w:space="0" w:color="4F81BD"/>
          <w:left w:val="single" w:sz="8" w:space="0" w:color="4F81BD"/>
          <w:bottom w:val="single" w:sz="18" w:space="0" w:color="4F81BD"/>
          <w:right w:val="single" w:sz="8" w:space="0" w:color="4F81BD"/>
          <w:insideV w:val="single" w:sz="8" w:space="0" w:color="4F81BD"/>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F81BD"/>
          <w:left w:val="single" w:sz="8" w:space="0" w:color="4F81BD"/>
          <w:bottom w:val="single" w:sz="8" w:space="0" w:color="4F81BD"/>
          <w:right w:val="single" w:sz="8" w:space="0" w:color="4F81BD"/>
          <w:insideV w:val="single" w:sz="8" w:space="0" w:color="4F81BD"/>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23">
    <w:name w:val="浅色网格 - 强调文字颜色 2"/>
    <w:basedOn w:val="a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Times New Roman" w:eastAsia="Times New Roman" w:hAnsi="Times New Roman" w:cs="Times New Roman"/>
        <w:b/>
        <w:bCs/>
      </w:rPr>
      <w:tblPr/>
      <w:tcPr>
        <w:tcBorders>
          <w:top w:val="single" w:sz="8" w:space="0" w:color="C0504D"/>
          <w:left w:val="single" w:sz="8" w:space="0" w:color="C0504D"/>
          <w:bottom w:val="single" w:sz="18" w:space="0" w:color="C0504D"/>
          <w:right w:val="single" w:sz="8" w:space="0" w:color="C0504D"/>
          <w:insideV w:val="single" w:sz="8" w:space="0" w:color="C0504D"/>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C0504D"/>
          <w:left w:val="single" w:sz="8" w:space="0" w:color="C0504D"/>
          <w:bottom w:val="single" w:sz="8" w:space="0" w:color="C0504D"/>
          <w:right w:val="single" w:sz="8" w:space="0" w:color="C0504D"/>
          <w:insideV w:val="single" w:sz="8" w:space="0" w:color="C0504D"/>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33">
    <w:name w:val="浅色网格 - 强调文字颜色 3"/>
    <w:basedOn w:val="a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imes New Roman"/>
        <w:b/>
        <w:bCs/>
      </w:rPr>
      <w:tblPr/>
      <w:tcPr>
        <w:tcBorders>
          <w:top w:val="single" w:sz="8" w:space="0" w:color="9BBB59"/>
          <w:left w:val="single" w:sz="8" w:space="0" w:color="9BBB59"/>
          <w:bottom w:val="single" w:sz="18" w:space="0" w:color="9BBB59"/>
          <w:right w:val="single" w:sz="8" w:space="0" w:color="9BBB59"/>
          <w:insideV w:val="single" w:sz="8" w:space="0" w:color="9BBB59"/>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9BBB59"/>
          <w:left w:val="single" w:sz="8" w:space="0" w:color="9BBB59"/>
          <w:bottom w:val="single" w:sz="8" w:space="0" w:color="9BBB59"/>
          <w:right w:val="single" w:sz="8" w:space="0" w:color="9BBB59"/>
          <w:insideV w:val="single" w:sz="8" w:space="0" w:color="9BBB59"/>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43">
    <w:name w:val="浅色网格 - 强调文字颜色 4"/>
    <w:basedOn w:val="a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Times New Roman" w:eastAsia="Times New Roman" w:hAnsi="Times New Roman" w:cs="Times New Roman"/>
        <w:b/>
        <w:bCs/>
      </w:rPr>
      <w:tblPr/>
      <w:tcPr>
        <w:tcBorders>
          <w:top w:val="single" w:sz="8" w:space="0" w:color="8064A2"/>
          <w:left w:val="single" w:sz="8" w:space="0" w:color="8064A2"/>
          <w:bottom w:val="single" w:sz="18" w:space="0" w:color="8064A2"/>
          <w:right w:val="single" w:sz="8" w:space="0" w:color="8064A2"/>
          <w:insideV w:val="single" w:sz="8" w:space="0" w:color="8064A2"/>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8064A2"/>
          <w:left w:val="single" w:sz="8" w:space="0" w:color="8064A2"/>
          <w:bottom w:val="single" w:sz="8" w:space="0" w:color="8064A2"/>
          <w:right w:val="single" w:sz="8" w:space="0" w:color="8064A2"/>
          <w:insideV w:val="single" w:sz="8" w:space="0" w:color="8064A2"/>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53">
    <w:name w:val="浅色网格 - 强调文字颜色 5"/>
    <w:basedOn w:val="a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imes New Roman" w:eastAsia="Times New Roman" w:hAnsi="Times New Roman" w:cs="Times New Roman"/>
        <w:b/>
        <w:bCs/>
      </w:rPr>
      <w:tblPr/>
      <w:tcPr>
        <w:tcBorders>
          <w:top w:val="single" w:sz="8" w:space="0" w:color="4BACC6"/>
          <w:left w:val="single" w:sz="8" w:space="0" w:color="4BACC6"/>
          <w:bottom w:val="single" w:sz="18" w:space="0" w:color="4BACC6"/>
          <w:right w:val="single" w:sz="8" w:space="0" w:color="4BACC6"/>
          <w:insideV w:val="single" w:sz="8" w:space="0" w:color="4BACC6"/>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BACC6"/>
          <w:left w:val="single" w:sz="8" w:space="0" w:color="4BACC6"/>
          <w:bottom w:val="single" w:sz="8" w:space="0" w:color="4BACC6"/>
          <w:right w:val="single" w:sz="8" w:space="0" w:color="4BACC6"/>
          <w:insideV w:val="single" w:sz="8" w:space="0" w:color="4BACC6"/>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63">
    <w:name w:val="浅色网格 - 强调文字颜色 6"/>
    <w:basedOn w:val="a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New Roman" w:eastAsia="Times New Roman" w:hAnsi="Times New Roman" w:cs="Times New Roman"/>
        <w:b/>
        <w:bCs/>
      </w:rPr>
      <w:tblPr/>
      <w:tcPr>
        <w:tcBorders>
          <w:top w:val="single" w:sz="8" w:space="0" w:color="F79646"/>
          <w:left w:val="single" w:sz="8" w:space="0" w:color="F79646"/>
          <w:bottom w:val="single" w:sz="18" w:space="0" w:color="F79646"/>
          <w:right w:val="single" w:sz="8" w:space="0" w:color="F79646"/>
          <w:insideV w:val="single" w:sz="8" w:space="0" w:color="F79646"/>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79646"/>
          <w:left w:val="single" w:sz="8" w:space="0" w:color="F79646"/>
          <w:bottom w:val="single" w:sz="8" w:space="0" w:color="F79646"/>
          <w:right w:val="single" w:sz="8" w:space="0" w:color="F79646"/>
          <w:insideV w:val="single" w:sz="8" w:space="0" w:color="F79646"/>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List1">
    <w:name w:val="Light List1"/>
    <w:basedOn w:val="a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a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24">
    <w:name w:val="浅色列表 - 强调文字颜色 2"/>
    <w:basedOn w:val="a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34">
    <w:name w:val="浅色列表 - 强调文字颜色 3"/>
    <w:basedOn w:val="a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44">
    <w:name w:val="浅色列表 - 强调文字颜色 4"/>
    <w:basedOn w:val="a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54">
    <w:name w:val="浅色列表 - 强调文字颜色 5"/>
    <w:basedOn w:val="a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64">
    <w:name w:val="浅色列表 - 强调文字颜色 6"/>
    <w:basedOn w:val="a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Shading1">
    <w:name w:val="Light Shading1"/>
    <w:basedOn w:val="a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bottom w:val="single" w:sz="8" w:space="0" w:color="000000"/>
        </w:tcBorders>
      </w:tcPr>
    </w:tblStylePr>
    <w:tblStylePr w:type="lastRow">
      <w:pPr>
        <w:spacing w:before="0" w:after="0" w:line="240" w:lineRule="auto"/>
      </w:pPr>
      <w:rPr>
        <w:b/>
        <w:bCs/>
      </w:rPr>
      <w:tblPr/>
      <w:tcPr>
        <w:tcBorders>
          <w:top w:val="single" w:sz="8" w:space="0" w:color="000000"/>
          <w:bottom w:val="single" w:sz="8" w:space="0" w:color="00000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LightShading-Accent11">
    <w:name w:val="Light Shading - Accent 11"/>
    <w:basedOn w:val="a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bottom w:val="single" w:sz="8" w:space="0" w:color="4F81BD"/>
        </w:tcBorders>
      </w:tcPr>
    </w:tblStylePr>
    <w:tblStylePr w:type="lastRow">
      <w:pPr>
        <w:spacing w:before="0" w:after="0" w:line="240" w:lineRule="auto"/>
      </w:pPr>
      <w:rPr>
        <w:b/>
        <w:bCs/>
      </w:rPr>
      <w:tblPr/>
      <w:tcPr>
        <w:tcBorders>
          <w:top w:val="single" w:sz="8" w:space="0" w:color="4F81BD"/>
          <w:bottom w:val="single" w:sz="8" w:space="0" w:color="4F81BD"/>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25">
    <w:name w:val="浅色底纹 - 强调文字颜色 2"/>
    <w:basedOn w:val="a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bottom w:val="single" w:sz="8" w:space="0" w:color="C0504D"/>
        </w:tcBorders>
      </w:tcPr>
    </w:tblStylePr>
    <w:tblStylePr w:type="lastRow">
      <w:pPr>
        <w:spacing w:before="0" w:after="0" w:line="240" w:lineRule="auto"/>
      </w:pPr>
      <w:rPr>
        <w:b/>
        <w:bCs/>
      </w:rPr>
      <w:tblPr/>
      <w:tcPr>
        <w:tcBorders>
          <w:top w:val="single" w:sz="8" w:space="0" w:color="C0504D"/>
          <w:bottom w:val="single" w:sz="8" w:space="0" w:color="C0504D"/>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customStyle="1" w:styleId="-35">
    <w:name w:val="浅色底纹 - 强调文字颜色 3"/>
    <w:basedOn w:val="a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bottom w:val="single" w:sz="8" w:space="0" w:color="9BBB59"/>
        </w:tcBorders>
      </w:tcPr>
    </w:tblStylePr>
    <w:tblStylePr w:type="lastRow">
      <w:pPr>
        <w:spacing w:before="0" w:after="0" w:line="240" w:lineRule="auto"/>
      </w:pPr>
      <w:rPr>
        <w:b/>
        <w:bCs/>
      </w:rPr>
      <w:tblPr/>
      <w:tcPr>
        <w:tcBorders>
          <w:top w:val="single" w:sz="8" w:space="0" w:color="9BBB59"/>
          <w:bottom w:val="single" w:sz="8" w:space="0" w:color="9BBB59"/>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customStyle="1" w:styleId="-45">
    <w:name w:val="浅色底纹 - 强调文字颜色 4"/>
    <w:basedOn w:val="a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bottom w:val="single" w:sz="8" w:space="0" w:color="8064A2"/>
        </w:tcBorders>
      </w:tcPr>
    </w:tblStylePr>
    <w:tblStylePr w:type="lastRow">
      <w:pPr>
        <w:spacing w:before="0" w:after="0" w:line="240" w:lineRule="auto"/>
      </w:pPr>
      <w:rPr>
        <w:b/>
        <w:bCs/>
      </w:rPr>
      <w:tblPr/>
      <w:tcPr>
        <w:tcBorders>
          <w:top w:val="single" w:sz="8" w:space="0" w:color="8064A2"/>
          <w:bottom w:val="single" w:sz="8" w:space="0" w:color="8064A2"/>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customStyle="1" w:styleId="-55">
    <w:name w:val="浅色底纹 - 强调文字颜色 5"/>
    <w:basedOn w:val="a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bottom w:val="single" w:sz="8" w:space="0" w:color="4BACC6"/>
        </w:tcBorders>
      </w:tcPr>
    </w:tblStylePr>
    <w:tblStylePr w:type="lastRow">
      <w:pPr>
        <w:spacing w:before="0" w:after="0" w:line="240" w:lineRule="auto"/>
      </w:pPr>
      <w:rPr>
        <w:b/>
        <w:bCs/>
      </w:rPr>
      <w:tblPr/>
      <w:tcPr>
        <w:tcBorders>
          <w:top w:val="single" w:sz="8" w:space="0" w:color="4BACC6"/>
          <w:bottom w:val="single" w:sz="8" w:space="0" w:color="4BACC6"/>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customStyle="1" w:styleId="-65">
    <w:name w:val="浅色底纹 - 强调文字颜色 6"/>
    <w:basedOn w:val="a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bottom w:val="single" w:sz="8" w:space="0" w:color="F79646"/>
        </w:tcBorders>
      </w:tcPr>
    </w:tblStylePr>
    <w:tblStylePr w:type="lastRow">
      <w:pPr>
        <w:spacing w:before="0" w:after="0" w:line="240" w:lineRule="auto"/>
      </w:pPr>
      <w:rPr>
        <w:b/>
        <w:bCs/>
      </w:rPr>
      <w:tblPr/>
      <w:tcPr>
        <w:tcBorders>
          <w:top w:val="single" w:sz="8" w:space="0" w:color="F79646"/>
          <w:bottom w:val="single" w:sz="8" w:space="0" w:color="F79646"/>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paragraph" w:styleId="afff4">
    <w:name w:val="List"/>
    <w:basedOn w:val="a"/>
    <w:pPr>
      <w:ind w:left="360" w:hanging="360"/>
      <w:contextualSpacing/>
    </w:pPr>
  </w:style>
  <w:style w:type="paragraph" w:styleId="28">
    <w:name w:val="List 2"/>
    <w:basedOn w:val="a"/>
    <w:pPr>
      <w:ind w:left="720" w:hanging="360"/>
      <w:contextualSpacing/>
    </w:pPr>
  </w:style>
  <w:style w:type="paragraph" w:styleId="36">
    <w:name w:val="List 3"/>
    <w:basedOn w:val="a"/>
    <w:pPr>
      <w:ind w:left="1080" w:hanging="360"/>
      <w:contextualSpacing/>
    </w:pPr>
  </w:style>
  <w:style w:type="paragraph" w:styleId="42">
    <w:name w:val="List 4"/>
    <w:basedOn w:val="a"/>
    <w:pPr>
      <w:ind w:left="1440" w:hanging="360"/>
      <w:contextualSpacing/>
    </w:pPr>
  </w:style>
  <w:style w:type="paragraph" w:styleId="52">
    <w:name w:val="List 5"/>
    <w:basedOn w:val="a"/>
    <w:pPr>
      <w:ind w:left="1800" w:hanging="360"/>
      <w:contextualSpacing/>
    </w:pPr>
  </w:style>
  <w:style w:type="paragraph" w:styleId="afff5">
    <w:name w:val="List Continue"/>
    <w:basedOn w:val="a"/>
    <w:pPr>
      <w:spacing w:after="120"/>
      <w:ind w:left="360"/>
      <w:contextualSpacing/>
    </w:pPr>
  </w:style>
  <w:style w:type="paragraph" w:styleId="29">
    <w:name w:val="List Continue 2"/>
    <w:basedOn w:val="a"/>
    <w:pPr>
      <w:spacing w:after="120"/>
      <w:ind w:left="720"/>
      <w:contextualSpacing/>
    </w:pPr>
  </w:style>
  <w:style w:type="paragraph" w:styleId="37">
    <w:name w:val="List Continue 3"/>
    <w:basedOn w:val="a"/>
    <w:pPr>
      <w:spacing w:after="120"/>
      <w:ind w:left="1080"/>
      <w:contextualSpacing/>
    </w:pPr>
  </w:style>
  <w:style w:type="paragraph" w:styleId="43">
    <w:name w:val="List Continue 4"/>
    <w:basedOn w:val="a"/>
    <w:pPr>
      <w:spacing w:after="120"/>
      <w:ind w:left="1440"/>
      <w:contextualSpacing/>
    </w:pPr>
  </w:style>
  <w:style w:type="paragraph" w:styleId="53">
    <w:name w:val="List Continue 5"/>
    <w:basedOn w:val="a"/>
    <w:pPr>
      <w:spacing w:after="120"/>
      <w:ind w:left="1800"/>
      <w:contextualSpacing/>
    </w:pPr>
  </w:style>
  <w:style w:type="paragraph" w:styleId="afff6">
    <w:name w:val="macro"/>
    <w:link w:val="afff7"/>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cs="Courier New"/>
      <w:lang w:val="en-GB" w:bidi="ar-AE"/>
    </w:rPr>
  </w:style>
  <w:style w:type="character" w:customStyle="1" w:styleId="afff7">
    <w:name w:val="宏文本 字符"/>
    <w:link w:val="afff6"/>
    <w:rPr>
      <w:rFonts w:ascii="Courier New" w:hAnsi="Courier New" w:cs="Courier New"/>
      <w:lang w:val="en-GB" w:eastAsia="zh-CN" w:bidi="ar-AE"/>
    </w:rPr>
  </w:style>
  <w:style w:type="table" w:customStyle="1" w:styleId="MediumGrid11">
    <w:name w:val="Medium Grid 11"/>
    <w:basedOn w:val="a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
    <w:name w:val="中等深浅网格 1 - 强调文字颜色 1"/>
    <w:basedOn w:val="a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2">
    <w:name w:val="中等深浅网格 1 - 强调文字颜色 2"/>
    <w:basedOn w:val="a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1-3">
    <w:name w:val="中等深浅网格 1 - 强调文字颜色 3"/>
    <w:basedOn w:val="a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4">
    <w:name w:val="中等深浅网格 1 - 强调文字颜色 4"/>
    <w:basedOn w:val="a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1-5">
    <w:name w:val="中等深浅网格 1 - 强调文字颜色 5"/>
    <w:basedOn w:val="a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1-6">
    <w:name w:val="中等深浅网格 1 - 强调文字颜色 6"/>
    <w:basedOn w:val="a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
    <w:name w:val="Medium Grid 21"/>
    <w:basedOn w:val="a2"/>
    <w:rPr>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2-1">
    <w:name w:val="中等深浅网格 2 - 强调文字颜色 1"/>
    <w:basedOn w:val="a2"/>
    <w:rPr>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2-2">
    <w:name w:val="中等深浅网格 2 - 强调文字颜色 2"/>
    <w:basedOn w:val="a2"/>
    <w:rPr>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2-3">
    <w:name w:val="中等深浅网格 2 - 强调文字颜色 3"/>
    <w:basedOn w:val="a2"/>
    <w:rPr>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2-4">
    <w:name w:val="中等深浅网格 2 - 强调文字颜色 4"/>
    <w:basedOn w:val="a2"/>
    <w:rPr>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2-5">
    <w:name w:val="中等深浅网格 2 - 强调文字颜色 5"/>
    <w:basedOn w:val="a2"/>
    <w:rPr>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2-6">
    <w:name w:val="中等深浅网格 2 - 强调文字颜色 6"/>
    <w:basedOn w:val="a2"/>
    <w:rPr>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
    <w:name w:val="Medium Grid 31"/>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tcBorders>
        <w:shd w:val="clear" w:color="auto" w:fill="000000"/>
      </w:tcPr>
    </w:tblStylePr>
    <w:tblStylePr w:type="lastCol">
      <w:rPr>
        <w:b/>
        <w:bCs/>
        <w:i w:val="0"/>
        <w:iCs w:val="0"/>
        <w:color w:val="FFFFFF"/>
      </w:rPr>
      <w:tblPr/>
      <w:tcPr>
        <w:tcBorders>
          <w:left w:val="single" w:sz="24" w:space="0" w:color="FFFFFF"/>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3-1">
    <w:name w:val="中等深浅网格 3 - 强调文字颜色 1"/>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tcBorders>
        <w:shd w:val="clear" w:color="auto" w:fill="4F81BD"/>
      </w:tcPr>
    </w:tblStylePr>
    <w:tblStylePr w:type="lastCol">
      <w:rPr>
        <w:b/>
        <w:bCs/>
        <w:i w:val="0"/>
        <w:iCs w:val="0"/>
        <w:color w:val="FFFFFF"/>
      </w:rPr>
      <w:tblPr/>
      <w:tcPr>
        <w:tcBorders>
          <w:left w:val="single" w:sz="24" w:space="0" w:color="FFFFFF"/>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3-2">
    <w:name w:val="中等深浅网格 3 - 强调文字颜色 2"/>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tcBorders>
        <w:shd w:val="clear" w:color="auto" w:fill="C0504D"/>
      </w:tcPr>
    </w:tblStylePr>
    <w:tblStylePr w:type="lastCol">
      <w:rPr>
        <w:b/>
        <w:bCs/>
        <w:i w:val="0"/>
        <w:iCs w:val="0"/>
        <w:color w:val="FFFFFF"/>
      </w:rPr>
      <w:tblPr/>
      <w:tcPr>
        <w:tcBorders>
          <w:left w:val="single" w:sz="24" w:space="0" w:color="FFFFFF"/>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3-3">
    <w:name w:val="中等深浅网格 3 - 强调文字颜色 3"/>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tcBorders>
        <w:shd w:val="clear" w:color="auto" w:fill="9BBB59"/>
      </w:tcPr>
    </w:tblStylePr>
    <w:tblStylePr w:type="lastCol">
      <w:rPr>
        <w:b/>
        <w:bCs/>
        <w:i w:val="0"/>
        <w:iCs w:val="0"/>
        <w:color w:val="FFFFFF"/>
      </w:rPr>
      <w:tblPr/>
      <w:tcPr>
        <w:tcBorders>
          <w:left w:val="single" w:sz="24" w:space="0" w:color="FFFFFF"/>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3-4">
    <w:name w:val="中等深浅网格 3 - 强调文字颜色 4"/>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tcBorders>
        <w:shd w:val="clear" w:color="auto" w:fill="8064A2"/>
      </w:tcPr>
    </w:tblStylePr>
    <w:tblStylePr w:type="lastCol">
      <w:rPr>
        <w:b/>
        <w:bCs/>
        <w:i w:val="0"/>
        <w:iCs w:val="0"/>
        <w:color w:val="FFFFFF"/>
      </w:rPr>
      <w:tblPr/>
      <w:tcPr>
        <w:tcBorders>
          <w:left w:val="single" w:sz="24" w:space="0" w:color="FFFFFF"/>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3-5">
    <w:name w:val="中等深浅网格 3 - 强调文字颜色 5"/>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tcBorders>
        <w:shd w:val="clear" w:color="auto" w:fill="4BACC6"/>
      </w:tcPr>
    </w:tblStylePr>
    <w:tblStylePr w:type="lastCol">
      <w:rPr>
        <w:b/>
        <w:bCs/>
        <w:i w:val="0"/>
        <w:iCs w:val="0"/>
        <w:color w:val="FFFFFF"/>
      </w:rPr>
      <w:tblPr/>
      <w:tcPr>
        <w:tcBorders>
          <w:left w:val="single" w:sz="24" w:space="0" w:color="FFFFFF"/>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6">
    <w:name w:val="中等深浅网格 3 - 强调文字颜色 6"/>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tcBorders>
        <w:shd w:val="clear" w:color="auto" w:fill="F79646"/>
      </w:tcPr>
    </w:tblStylePr>
    <w:tblStylePr w:type="lastCol">
      <w:rPr>
        <w:b/>
        <w:bCs/>
        <w:i w:val="0"/>
        <w:iCs w:val="0"/>
        <w:color w:val="FFFFFF"/>
      </w:rPr>
      <w:tblPr/>
      <w:tcPr>
        <w:tcBorders>
          <w:left w:val="single" w:sz="24" w:space="0" w:color="FFFFFF"/>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MediumList11">
    <w:name w:val="Medium List 11"/>
    <w:basedOn w:val="a2"/>
    <w:rPr>
      <w:color w:val="000000"/>
    </w:rPr>
    <w:tblPr>
      <w:tblStyleRowBandSize w:val="1"/>
      <w:tblStyleColBandSize w:val="1"/>
      <w:tblBorders>
        <w:top w:val="single" w:sz="8" w:space="0" w:color="000000"/>
        <w:bottom w:val="single" w:sz="8" w:space="0" w:color="000000"/>
      </w:tblBorders>
    </w:tblPr>
    <w:tblStylePr w:type="firstRow">
      <w:rPr>
        <w:rFonts w:ascii="Times New Roman" w:eastAsia="Times New Roman" w:hAnsi="Times New Roman" w:cs="Times New Roman"/>
      </w:rPr>
      <w:tblPr/>
      <w:tcPr>
        <w:tcBorders>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a2"/>
    <w:rPr>
      <w:color w:val="000000"/>
    </w:rPr>
    <w:tblPr>
      <w:tblStyleRowBandSize w:val="1"/>
      <w:tblStyleColBandSize w:val="1"/>
      <w:tblBorders>
        <w:top w:val="single" w:sz="8" w:space="0" w:color="4F81BD"/>
        <w:bottom w:val="single" w:sz="8" w:space="0" w:color="4F81BD"/>
      </w:tblBorders>
    </w:tblPr>
    <w:tblStylePr w:type="firstRow">
      <w:rPr>
        <w:rFonts w:ascii="Times New Roman" w:eastAsia="Times New Roman" w:hAnsi="Times New Roman" w:cs="Times New Roman"/>
      </w:rPr>
      <w:tblPr/>
      <w:tcPr>
        <w:tcBorders>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1-20">
    <w:name w:val="中等深浅列表 1 - 强调文字颜色 2"/>
    <w:basedOn w:val="a2"/>
    <w:rPr>
      <w:color w:val="000000"/>
    </w:rPr>
    <w:tblPr>
      <w:tblStyleRowBandSize w:val="1"/>
      <w:tblStyleColBandSize w:val="1"/>
      <w:tblBorders>
        <w:top w:val="single" w:sz="8" w:space="0" w:color="C0504D"/>
        <w:bottom w:val="single" w:sz="8" w:space="0" w:color="C0504D"/>
      </w:tblBorders>
    </w:tblPr>
    <w:tblStylePr w:type="firstRow">
      <w:rPr>
        <w:rFonts w:ascii="Times New Roman" w:eastAsia="Times New Roman" w:hAnsi="Times New Roman" w:cs="Times New Roman"/>
      </w:rPr>
      <w:tblPr/>
      <w:tcPr>
        <w:tcBorders>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1-30">
    <w:name w:val="中等深浅列表 1 - 强调文字颜色 3"/>
    <w:basedOn w:val="a2"/>
    <w:rPr>
      <w:color w:val="000000"/>
    </w:rPr>
    <w:tblPr>
      <w:tblStyleRowBandSize w:val="1"/>
      <w:tblStyleColBandSize w:val="1"/>
      <w:tblBorders>
        <w:top w:val="single" w:sz="8" w:space="0" w:color="9BBB59"/>
        <w:bottom w:val="single" w:sz="8" w:space="0" w:color="9BBB59"/>
      </w:tblBorders>
    </w:tblPr>
    <w:tblStylePr w:type="firstRow">
      <w:rPr>
        <w:rFonts w:ascii="Times New Roman" w:eastAsia="Times New Roman" w:hAnsi="Times New Roman" w:cs="Times New Roman"/>
      </w:rPr>
      <w:tblPr/>
      <w:tcPr>
        <w:tcBorders>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1-40">
    <w:name w:val="中等深浅列表 1 - 强调文字颜色 4"/>
    <w:basedOn w:val="a2"/>
    <w:rPr>
      <w:color w:val="000000"/>
    </w:rPr>
    <w:tblPr>
      <w:tblStyleRowBandSize w:val="1"/>
      <w:tblStyleColBandSize w:val="1"/>
      <w:tblBorders>
        <w:top w:val="single" w:sz="8" w:space="0" w:color="8064A2"/>
        <w:bottom w:val="single" w:sz="8" w:space="0" w:color="8064A2"/>
      </w:tblBorders>
    </w:tblPr>
    <w:tblStylePr w:type="firstRow">
      <w:rPr>
        <w:rFonts w:ascii="Times New Roman" w:eastAsia="Times New Roman" w:hAnsi="Times New Roman" w:cs="Times New Roman"/>
      </w:rPr>
      <w:tblPr/>
      <w:tcPr>
        <w:tcBorders>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1-50">
    <w:name w:val="中等深浅列表 1 - 强调文字颜色 5"/>
    <w:basedOn w:val="a2"/>
    <w:rPr>
      <w:color w:val="00000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1-60">
    <w:name w:val="中等深浅列表 1 - 强调文字颜色 6"/>
    <w:basedOn w:val="a2"/>
    <w:rPr>
      <w:color w:val="000000"/>
    </w:rPr>
    <w:tblPr>
      <w:tblStyleRowBandSize w:val="1"/>
      <w:tblStyleColBandSize w:val="1"/>
      <w:tblBorders>
        <w:top w:val="single" w:sz="8" w:space="0" w:color="F79646"/>
        <w:bottom w:val="single" w:sz="8" w:space="0" w:color="F79646"/>
      </w:tblBorders>
    </w:tblPr>
    <w:tblStylePr w:type="firstRow">
      <w:rPr>
        <w:rFonts w:ascii="Times New Roman" w:eastAsia="Times New Roman" w:hAnsi="Times New Roman" w:cs="Times New Roman"/>
      </w:rPr>
      <w:tblPr/>
      <w:tcPr>
        <w:tcBorders>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List21">
    <w:name w:val="Medium List 21"/>
    <w:basedOn w:val="a2"/>
    <w:rPr>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bottom w:val="single" w:sz="24" w:space="0" w:color="000000"/>
        </w:tcBorders>
        <w:shd w:val="clear" w:color="auto" w:fill="FFFFFF"/>
      </w:tcPr>
    </w:tblStylePr>
    <w:tblStylePr w:type="lastRow">
      <w:tblPr/>
      <w:tcPr>
        <w:tcBorders>
          <w:top w:val="single" w:sz="8" w:space="0" w:color="000000"/>
        </w:tcBorders>
        <w:shd w:val="clear" w:color="auto" w:fill="FFFFFF"/>
      </w:tcPr>
    </w:tblStylePr>
    <w:tblStylePr w:type="firstCol">
      <w:tblPr/>
      <w:tcPr>
        <w:tcBorders>
          <w:right w:val="single" w:sz="8" w:space="0" w:color="000000"/>
        </w:tcBorders>
        <w:shd w:val="clear" w:color="auto" w:fill="FFFFFF"/>
      </w:tcPr>
    </w:tblStylePr>
    <w:tblStylePr w:type="lastCol">
      <w:tblPr/>
      <w:tcPr>
        <w:tcBorders>
          <w:left w:val="single" w:sz="8" w:space="0" w:color="000000"/>
        </w:tcBorders>
        <w:shd w:val="clear" w:color="auto" w:fill="FFFFFF"/>
      </w:tcPr>
    </w:tblStylePr>
    <w:tblStylePr w:type="band1Vert">
      <w:tblPr/>
      <w:tcPr>
        <w:shd w:val="clear" w:color="auto" w:fill="C0C0C0"/>
      </w:tcPr>
    </w:tblStylePr>
    <w:tblStylePr w:type="band1Horz">
      <w:tblPr/>
      <w:tcPr>
        <w:shd w:val="clear" w:color="auto" w:fill="C0C0C0"/>
      </w:tcPr>
    </w:tblStylePr>
    <w:tblStylePr w:type="nwCell">
      <w:tblPr/>
      <w:tcPr>
        <w:shd w:val="clear" w:color="auto" w:fill="FFFFFF"/>
      </w:tcPr>
    </w:tblStylePr>
  </w:style>
  <w:style w:type="table" w:customStyle="1" w:styleId="2-10">
    <w:name w:val="中等深浅列表 2 - 强调文字颜色 1"/>
    <w:basedOn w:val="a2"/>
    <w:rPr>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bottom w:val="single" w:sz="24" w:space="0" w:color="4F81BD"/>
        </w:tcBorders>
        <w:shd w:val="clear" w:color="auto" w:fill="FFFFFF"/>
      </w:tcPr>
    </w:tblStylePr>
    <w:tblStylePr w:type="lastRow">
      <w:tblPr/>
      <w:tcPr>
        <w:tcBorders>
          <w:top w:val="single" w:sz="8" w:space="0" w:color="4F81BD"/>
        </w:tcBorders>
        <w:shd w:val="clear" w:color="auto" w:fill="FFFFFF"/>
      </w:tcPr>
    </w:tblStylePr>
    <w:tblStylePr w:type="firstCol">
      <w:tblPr/>
      <w:tcPr>
        <w:tcBorders>
          <w:right w:val="single" w:sz="8" w:space="0" w:color="4F81BD"/>
        </w:tcBorders>
        <w:shd w:val="clear" w:color="auto" w:fill="FFFFFF"/>
      </w:tcPr>
    </w:tblStylePr>
    <w:tblStylePr w:type="lastCol">
      <w:tblPr/>
      <w:tcPr>
        <w:tcBorders>
          <w:left w:val="single" w:sz="8" w:space="0" w:color="4F81BD"/>
        </w:tcBorders>
        <w:shd w:val="clear" w:color="auto" w:fill="FFFFFF"/>
      </w:tcPr>
    </w:tblStylePr>
    <w:tblStylePr w:type="band1Vert">
      <w:tblPr/>
      <w:tcPr>
        <w:shd w:val="clear" w:color="auto" w:fill="D3DFEE"/>
      </w:tcPr>
    </w:tblStylePr>
    <w:tblStylePr w:type="band1Horz">
      <w:tblPr/>
      <w:tcPr>
        <w:shd w:val="clear" w:color="auto" w:fill="D3DFEE"/>
      </w:tcPr>
    </w:tblStylePr>
    <w:tblStylePr w:type="nwCell">
      <w:tblPr/>
      <w:tcPr>
        <w:shd w:val="clear" w:color="auto" w:fill="FFFFFF"/>
      </w:tcPr>
    </w:tblStylePr>
  </w:style>
  <w:style w:type="table" w:customStyle="1" w:styleId="2-20">
    <w:name w:val="中等深浅列表 2 - 强调文字颜色 2"/>
    <w:basedOn w:val="a2"/>
    <w:rPr>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bottom w:val="single" w:sz="24" w:space="0" w:color="C0504D"/>
        </w:tcBorders>
        <w:shd w:val="clear" w:color="auto" w:fill="FFFFFF"/>
      </w:tcPr>
    </w:tblStylePr>
    <w:tblStylePr w:type="lastRow">
      <w:tblPr/>
      <w:tcPr>
        <w:tcBorders>
          <w:top w:val="single" w:sz="8" w:space="0" w:color="C0504D"/>
        </w:tcBorders>
        <w:shd w:val="clear" w:color="auto" w:fill="FFFFFF"/>
      </w:tcPr>
    </w:tblStylePr>
    <w:tblStylePr w:type="firstCol">
      <w:tblPr/>
      <w:tcPr>
        <w:tcBorders>
          <w:right w:val="single" w:sz="8" w:space="0" w:color="C0504D"/>
        </w:tcBorders>
        <w:shd w:val="clear" w:color="auto" w:fill="FFFFFF"/>
      </w:tcPr>
    </w:tblStylePr>
    <w:tblStylePr w:type="lastCol">
      <w:tblPr/>
      <w:tcPr>
        <w:tcBorders>
          <w:left w:val="single" w:sz="8" w:space="0" w:color="C0504D"/>
        </w:tcBorders>
        <w:shd w:val="clear" w:color="auto" w:fill="FFFFFF"/>
      </w:tcPr>
    </w:tblStylePr>
    <w:tblStylePr w:type="band1Vert">
      <w:tblPr/>
      <w:tcPr>
        <w:shd w:val="clear" w:color="auto" w:fill="EFD3D2"/>
      </w:tcPr>
    </w:tblStylePr>
    <w:tblStylePr w:type="band1Horz">
      <w:tblPr/>
      <w:tcPr>
        <w:shd w:val="clear" w:color="auto" w:fill="EFD3D2"/>
      </w:tcPr>
    </w:tblStylePr>
    <w:tblStylePr w:type="nwCell">
      <w:tblPr/>
      <w:tcPr>
        <w:shd w:val="clear" w:color="auto" w:fill="FFFFFF"/>
      </w:tcPr>
    </w:tblStylePr>
  </w:style>
  <w:style w:type="table" w:customStyle="1" w:styleId="2-30">
    <w:name w:val="中等深浅列表 2 - 强调文字颜色 3"/>
    <w:basedOn w:val="a2"/>
    <w:rPr>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bottom w:val="single" w:sz="24" w:space="0" w:color="9BBB59"/>
        </w:tcBorders>
        <w:shd w:val="clear" w:color="auto" w:fill="FFFFFF"/>
      </w:tcPr>
    </w:tblStylePr>
    <w:tblStylePr w:type="lastRow">
      <w:tblPr/>
      <w:tcPr>
        <w:tcBorders>
          <w:top w:val="single" w:sz="8" w:space="0" w:color="9BBB59"/>
        </w:tcBorders>
        <w:shd w:val="clear" w:color="auto" w:fill="FFFFFF"/>
      </w:tcPr>
    </w:tblStylePr>
    <w:tblStylePr w:type="firstCol">
      <w:tblPr/>
      <w:tcPr>
        <w:tcBorders>
          <w:right w:val="single" w:sz="8" w:space="0" w:color="9BBB59"/>
        </w:tcBorders>
        <w:shd w:val="clear" w:color="auto" w:fill="FFFFFF"/>
      </w:tcPr>
    </w:tblStylePr>
    <w:tblStylePr w:type="lastCol">
      <w:tblPr/>
      <w:tcPr>
        <w:tcBorders>
          <w:left w:val="single" w:sz="8" w:space="0" w:color="9BBB59"/>
        </w:tcBorders>
        <w:shd w:val="clear" w:color="auto" w:fill="FFFFFF"/>
      </w:tcPr>
    </w:tblStylePr>
    <w:tblStylePr w:type="band1Vert">
      <w:tblPr/>
      <w:tcPr>
        <w:shd w:val="clear" w:color="auto" w:fill="E6EED5"/>
      </w:tcPr>
    </w:tblStylePr>
    <w:tblStylePr w:type="band1Horz">
      <w:tblPr/>
      <w:tcPr>
        <w:shd w:val="clear" w:color="auto" w:fill="E6EED5"/>
      </w:tcPr>
    </w:tblStylePr>
    <w:tblStylePr w:type="nwCell">
      <w:tblPr/>
      <w:tcPr>
        <w:shd w:val="clear" w:color="auto" w:fill="FFFFFF"/>
      </w:tcPr>
    </w:tblStylePr>
  </w:style>
  <w:style w:type="table" w:customStyle="1" w:styleId="2-40">
    <w:name w:val="中等深浅列表 2 - 强调文字颜色 4"/>
    <w:basedOn w:val="a2"/>
    <w:rPr>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bottom w:val="single" w:sz="24" w:space="0" w:color="8064A2"/>
        </w:tcBorders>
        <w:shd w:val="clear" w:color="auto" w:fill="FFFFFF"/>
      </w:tcPr>
    </w:tblStylePr>
    <w:tblStylePr w:type="lastRow">
      <w:tblPr/>
      <w:tcPr>
        <w:tcBorders>
          <w:top w:val="single" w:sz="8" w:space="0" w:color="8064A2"/>
        </w:tcBorders>
        <w:shd w:val="clear" w:color="auto" w:fill="FFFFFF"/>
      </w:tcPr>
    </w:tblStylePr>
    <w:tblStylePr w:type="firstCol">
      <w:tblPr/>
      <w:tcPr>
        <w:tcBorders>
          <w:right w:val="single" w:sz="8" w:space="0" w:color="8064A2"/>
        </w:tcBorders>
        <w:shd w:val="clear" w:color="auto" w:fill="FFFFFF"/>
      </w:tcPr>
    </w:tblStylePr>
    <w:tblStylePr w:type="lastCol">
      <w:tblPr/>
      <w:tcPr>
        <w:tcBorders>
          <w:left w:val="single" w:sz="8" w:space="0" w:color="8064A2"/>
        </w:tcBorders>
        <w:shd w:val="clear" w:color="auto" w:fill="FFFFFF"/>
      </w:tcPr>
    </w:tblStylePr>
    <w:tblStylePr w:type="band1Vert">
      <w:tblPr/>
      <w:tcPr>
        <w:shd w:val="clear" w:color="auto" w:fill="DFD8E8"/>
      </w:tcPr>
    </w:tblStylePr>
    <w:tblStylePr w:type="band1Horz">
      <w:tblPr/>
      <w:tcPr>
        <w:shd w:val="clear" w:color="auto" w:fill="DFD8E8"/>
      </w:tcPr>
    </w:tblStylePr>
    <w:tblStylePr w:type="nwCell">
      <w:tblPr/>
      <w:tcPr>
        <w:shd w:val="clear" w:color="auto" w:fill="FFFFFF"/>
      </w:tcPr>
    </w:tblStylePr>
  </w:style>
  <w:style w:type="table" w:customStyle="1" w:styleId="2-50">
    <w:name w:val="中等深浅列表 2 - 强调文字颜色 5"/>
    <w:basedOn w:val="a2"/>
    <w:rPr>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bottom w:val="single" w:sz="24" w:space="0" w:color="4BACC6"/>
        </w:tcBorders>
        <w:shd w:val="clear" w:color="auto" w:fill="FFFFFF"/>
      </w:tcPr>
    </w:tblStylePr>
    <w:tblStylePr w:type="lastRow">
      <w:tblPr/>
      <w:tcPr>
        <w:tcBorders>
          <w:top w:val="single" w:sz="8" w:space="0" w:color="4BACC6"/>
        </w:tcBorders>
        <w:shd w:val="clear" w:color="auto" w:fill="FFFFFF"/>
      </w:tcPr>
    </w:tblStylePr>
    <w:tblStylePr w:type="firstCol">
      <w:tblPr/>
      <w:tcPr>
        <w:tcBorders>
          <w:right w:val="single" w:sz="8" w:space="0" w:color="4BACC6"/>
        </w:tcBorders>
        <w:shd w:val="clear" w:color="auto" w:fill="FFFFFF"/>
      </w:tcPr>
    </w:tblStylePr>
    <w:tblStylePr w:type="lastCol">
      <w:tblPr/>
      <w:tcPr>
        <w:tcBorders>
          <w:left w:val="single" w:sz="8" w:space="0" w:color="4BACC6"/>
        </w:tcBorders>
        <w:shd w:val="clear" w:color="auto" w:fill="FFFFFF"/>
      </w:tcPr>
    </w:tblStylePr>
    <w:tblStylePr w:type="band1Vert">
      <w:tblPr/>
      <w:tcPr>
        <w:shd w:val="clear" w:color="auto" w:fill="D2EAF1"/>
      </w:tcPr>
    </w:tblStylePr>
    <w:tblStylePr w:type="band1Horz">
      <w:tblPr/>
      <w:tcPr>
        <w:shd w:val="clear" w:color="auto" w:fill="D2EAF1"/>
      </w:tcPr>
    </w:tblStylePr>
    <w:tblStylePr w:type="nwCell">
      <w:tblPr/>
      <w:tcPr>
        <w:shd w:val="clear" w:color="auto" w:fill="FFFFFF"/>
      </w:tcPr>
    </w:tblStylePr>
  </w:style>
  <w:style w:type="table" w:customStyle="1" w:styleId="2-60">
    <w:name w:val="中等深浅列表 2 - 强调文字颜色 6"/>
    <w:basedOn w:val="a2"/>
    <w:rPr>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bottom w:val="single" w:sz="24" w:space="0" w:color="F79646"/>
        </w:tcBorders>
        <w:shd w:val="clear" w:color="auto" w:fill="FFFFFF"/>
      </w:tcPr>
    </w:tblStylePr>
    <w:tblStylePr w:type="lastRow">
      <w:tblPr/>
      <w:tcPr>
        <w:tcBorders>
          <w:top w:val="single" w:sz="8" w:space="0" w:color="F79646"/>
        </w:tcBorders>
        <w:shd w:val="clear" w:color="auto" w:fill="FFFFFF"/>
      </w:tcPr>
    </w:tblStylePr>
    <w:tblStylePr w:type="firstCol">
      <w:tblPr/>
      <w:tcPr>
        <w:tcBorders>
          <w:right w:val="single" w:sz="8" w:space="0" w:color="F79646"/>
        </w:tcBorders>
        <w:shd w:val="clear" w:color="auto" w:fill="FFFFFF"/>
      </w:tcPr>
    </w:tblStylePr>
    <w:tblStylePr w:type="lastCol">
      <w:tblPr/>
      <w:tcPr>
        <w:tcBorders>
          <w:left w:val="single" w:sz="8" w:space="0" w:color="F79646"/>
        </w:tcBorders>
        <w:shd w:val="clear" w:color="auto" w:fill="FFFFFF"/>
      </w:tcPr>
    </w:tblStylePr>
    <w:tblStylePr w:type="band1Vert">
      <w:tblPr/>
      <w:tcPr>
        <w:shd w:val="clear" w:color="auto" w:fill="FDE4D0"/>
      </w:tcPr>
    </w:tblStylePr>
    <w:tblStylePr w:type="band1Horz">
      <w:tblPr/>
      <w:tcPr>
        <w:shd w:val="clear" w:color="auto" w:fill="FDE4D0"/>
      </w:tcPr>
    </w:tblStylePr>
    <w:tblStylePr w:type="nwCell">
      <w:tblPr/>
      <w:tcPr>
        <w:shd w:val="clear" w:color="auto" w:fill="FFFFFF"/>
      </w:tcPr>
    </w:tblStylePr>
  </w:style>
  <w:style w:type="table" w:customStyle="1" w:styleId="MediumShading11">
    <w:name w:val="Medium Shading 11"/>
    <w:basedOn w:val="a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MediumShading1-Accent11">
    <w:name w:val="Medium Shading 1 - Accent 11"/>
    <w:basedOn w:val="a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1-21">
    <w:name w:val="中等深浅底纹 1 - 强调文字颜色 2"/>
    <w:basedOn w:val="a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customStyle="1" w:styleId="1-31">
    <w:name w:val="中等深浅底纹 1 - 强调文字颜色 3"/>
    <w:basedOn w:val="a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customStyle="1" w:styleId="1-41">
    <w:name w:val="中等深浅底纹 1 - 强调文字颜色 4"/>
    <w:basedOn w:val="a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customStyle="1" w:styleId="1-51">
    <w:name w:val="中等深浅底纹 1 - 强调文字颜色 5"/>
    <w:basedOn w:val="a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customStyle="1" w:styleId="1-61">
    <w:name w:val="中等深浅底纹 1 - 强调文字颜色 6"/>
    <w:basedOn w:val="a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customStyle="1" w:styleId="MediumShading21">
    <w:name w:val="Medium Shading 21"/>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bottom w:val="single" w:sz="18" w:space="0" w:color="auto"/>
        </w:tcBorders>
        <w:shd w:val="clear" w:color="auto" w:fill="000000"/>
      </w:tcPr>
    </w:tblStylePr>
    <w:tblStylePr w:type="lastRow">
      <w:pPr>
        <w:spacing w:before="0" w:after="0" w:line="240" w:lineRule="auto"/>
      </w:pPr>
      <w:rPr>
        <w:color w:val="auto"/>
      </w:rPr>
      <w:tblPr/>
      <w:tcPr>
        <w:tcBorders>
          <w:top w:val="double" w:sz="6" w:space="0" w:color="auto"/>
          <w:bottom w:val="single" w:sz="18" w:space="0" w:color="auto"/>
        </w:tcBorders>
        <w:shd w:val="clear" w:color="auto" w:fill="FFFFFF"/>
      </w:tcPr>
    </w:tblStylePr>
    <w:tblStylePr w:type="firstCol">
      <w:rPr>
        <w:b/>
        <w:bCs/>
        <w:color w:val="FFFFFF"/>
      </w:rPr>
      <w:tblPr/>
      <w:tcPr>
        <w:tcBorders>
          <w:bottom w:val="single" w:sz="18" w:space="0" w:color="auto"/>
        </w:tcBorders>
        <w:shd w:val="clear" w:color="auto" w:fill="000000"/>
      </w:tcPr>
    </w:tblStylePr>
    <w:tblStylePr w:type="lastCol">
      <w:rPr>
        <w:b/>
        <w:bCs/>
        <w:color w:val="FFFFFF"/>
      </w:rPr>
      <w:tblPr/>
      <w:tcPr>
        <w:shd w:val="clear" w:color="auto" w:fill="000000"/>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bottom w:val="single" w:sz="18" w:space="0" w:color="auto"/>
        </w:tcBorders>
      </w:tcPr>
    </w:tblStylePr>
    <w:tblStylePr w:type="nwCell">
      <w:rPr>
        <w:color w:val="FFFFFF"/>
      </w:rPr>
      <w:tblPr/>
      <w:tcPr>
        <w:tcBorders>
          <w:top w:val="single" w:sz="18" w:space="0" w:color="auto"/>
          <w:bottom w:val="single" w:sz="18" w:space="0" w:color="auto"/>
        </w:tcBorders>
      </w:tcPr>
    </w:tblStylePr>
  </w:style>
  <w:style w:type="table" w:customStyle="1" w:styleId="MediumShading2-Accent11">
    <w:name w:val="Medium Shading 2 - Accent 11"/>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bottom w:val="single" w:sz="18" w:space="0" w:color="auto"/>
        </w:tcBorders>
        <w:shd w:val="clear" w:color="auto" w:fill="4F81BD"/>
      </w:tcPr>
    </w:tblStylePr>
    <w:tblStylePr w:type="lastRow">
      <w:pPr>
        <w:spacing w:before="0" w:after="0" w:line="240" w:lineRule="auto"/>
      </w:pPr>
      <w:rPr>
        <w:color w:val="auto"/>
      </w:rPr>
      <w:tblPr/>
      <w:tcPr>
        <w:tcBorders>
          <w:top w:val="double" w:sz="6" w:space="0" w:color="auto"/>
          <w:bottom w:val="single" w:sz="18" w:space="0" w:color="auto"/>
        </w:tcBorders>
        <w:shd w:val="clear" w:color="auto" w:fill="FFFFFF"/>
      </w:tcPr>
    </w:tblStylePr>
    <w:tblStylePr w:type="firstCol">
      <w:rPr>
        <w:b/>
        <w:bCs/>
        <w:color w:val="FFFFFF"/>
      </w:rPr>
      <w:tblPr/>
      <w:tcPr>
        <w:tcBorders>
          <w:bottom w:val="single" w:sz="18" w:space="0" w:color="auto"/>
        </w:tcBorders>
        <w:shd w:val="clear" w:color="auto" w:fill="4F81BD"/>
      </w:tcPr>
    </w:tblStylePr>
    <w:tblStylePr w:type="lastCol">
      <w:rPr>
        <w:b/>
        <w:bCs/>
        <w:color w:val="FFFFFF"/>
      </w:rPr>
      <w:tblPr/>
      <w:tcPr>
        <w:shd w:val="clear" w:color="auto" w:fill="4F81B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bottom w:val="single" w:sz="18" w:space="0" w:color="auto"/>
        </w:tcBorders>
      </w:tcPr>
    </w:tblStylePr>
    <w:tblStylePr w:type="nwCell">
      <w:rPr>
        <w:color w:val="FFFFFF"/>
      </w:rPr>
      <w:tblPr/>
      <w:tcPr>
        <w:tcBorders>
          <w:top w:val="single" w:sz="18" w:space="0" w:color="auto"/>
          <w:bottom w:val="single" w:sz="18" w:space="0" w:color="auto"/>
        </w:tcBorders>
      </w:tcPr>
    </w:tblStylePr>
  </w:style>
  <w:style w:type="table" w:customStyle="1" w:styleId="2-21">
    <w:name w:val="中等深浅底纹 2 - 强调文字颜色 2"/>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bottom w:val="single" w:sz="18" w:space="0" w:color="auto"/>
        </w:tcBorders>
        <w:shd w:val="clear" w:color="auto" w:fill="C0504D"/>
      </w:tcPr>
    </w:tblStylePr>
    <w:tblStylePr w:type="lastRow">
      <w:pPr>
        <w:spacing w:before="0" w:after="0" w:line="240" w:lineRule="auto"/>
      </w:pPr>
      <w:rPr>
        <w:color w:val="auto"/>
      </w:rPr>
      <w:tblPr/>
      <w:tcPr>
        <w:tcBorders>
          <w:top w:val="double" w:sz="6" w:space="0" w:color="auto"/>
          <w:bottom w:val="single" w:sz="18" w:space="0" w:color="auto"/>
        </w:tcBorders>
        <w:shd w:val="clear" w:color="auto" w:fill="FFFFFF"/>
      </w:tcPr>
    </w:tblStylePr>
    <w:tblStylePr w:type="firstCol">
      <w:rPr>
        <w:b/>
        <w:bCs/>
        <w:color w:val="FFFFFF"/>
      </w:rPr>
      <w:tblPr/>
      <w:tcPr>
        <w:tcBorders>
          <w:bottom w:val="single" w:sz="18" w:space="0" w:color="auto"/>
        </w:tcBorders>
        <w:shd w:val="clear" w:color="auto" w:fill="C0504D"/>
      </w:tcPr>
    </w:tblStylePr>
    <w:tblStylePr w:type="lastCol">
      <w:rPr>
        <w:b/>
        <w:bCs/>
        <w:color w:val="FFFFFF"/>
      </w:rPr>
      <w:tblPr/>
      <w:tcPr>
        <w:shd w:val="clear" w:color="auto" w:fill="C0504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bottom w:val="single" w:sz="18" w:space="0" w:color="auto"/>
        </w:tcBorders>
      </w:tcPr>
    </w:tblStylePr>
    <w:tblStylePr w:type="nwCell">
      <w:rPr>
        <w:color w:val="FFFFFF"/>
      </w:rPr>
      <w:tblPr/>
      <w:tcPr>
        <w:tcBorders>
          <w:top w:val="single" w:sz="18" w:space="0" w:color="auto"/>
          <w:bottom w:val="single" w:sz="18" w:space="0" w:color="auto"/>
        </w:tcBorders>
      </w:tcPr>
    </w:tblStylePr>
  </w:style>
  <w:style w:type="table" w:customStyle="1" w:styleId="2-31">
    <w:name w:val="中等深浅底纹 2 - 强调文字颜色 3"/>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bottom w:val="single" w:sz="18" w:space="0" w:color="auto"/>
        </w:tcBorders>
        <w:shd w:val="clear" w:color="auto" w:fill="9BBB59"/>
      </w:tcPr>
    </w:tblStylePr>
    <w:tblStylePr w:type="lastRow">
      <w:pPr>
        <w:spacing w:before="0" w:after="0" w:line="240" w:lineRule="auto"/>
      </w:pPr>
      <w:rPr>
        <w:color w:val="auto"/>
      </w:rPr>
      <w:tblPr/>
      <w:tcPr>
        <w:tcBorders>
          <w:top w:val="double" w:sz="6" w:space="0" w:color="auto"/>
          <w:bottom w:val="single" w:sz="18" w:space="0" w:color="auto"/>
        </w:tcBorders>
        <w:shd w:val="clear" w:color="auto" w:fill="FFFFFF"/>
      </w:tcPr>
    </w:tblStylePr>
    <w:tblStylePr w:type="firstCol">
      <w:rPr>
        <w:b/>
        <w:bCs/>
        <w:color w:val="FFFFFF"/>
      </w:rPr>
      <w:tblPr/>
      <w:tcPr>
        <w:tcBorders>
          <w:bottom w:val="single" w:sz="18" w:space="0" w:color="auto"/>
        </w:tcBorders>
        <w:shd w:val="clear" w:color="auto" w:fill="9BBB59"/>
      </w:tcPr>
    </w:tblStylePr>
    <w:tblStylePr w:type="lastCol">
      <w:rPr>
        <w:b/>
        <w:bCs/>
        <w:color w:val="FFFFFF"/>
      </w:rPr>
      <w:tblPr/>
      <w:tcPr>
        <w:shd w:val="clear" w:color="auto" w:fill="9BBB59"/>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bottom w:val="single" w:sz="18" w:space="0" w:color="auto"/>
        </w:tcBorders>
      </w:tcPr>
    </w:tblStylePr>
    <w:tblStylePr w:type="nwCell">
      <w:rPr>
        <w:color w:val="FFFFFF"/>
      </w:rPr>
      <w:tblPr/>
      <w:tcPr>
        <w:tcBorders>
          <w:top w:val="single" w:sz="18" w:space="0" w:color="auto"/>
          <w:bottom w:val="single" w:sz="18" w:space="0" w:color="auto"/>
        </w:tcBorders>
      </w:tcPr>
    </w:tblStylePr>
  </w:style>
  <w:style w:type="table" w:customStyle="1" w:styleId="2-41">
    <w:name w:val="中等深浅底纹 2 - 强调文字颜色 4"/>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bottom w:val="single" w:sz="18" w:space="0" w:color="auto"/>
        </w:tcBorders>
        <w:shd w:val="clear" w:color="auto" w:fill="8064A2"/>
      </w:tcPr>
    </w:tblStylePr>
    <w:tblStylePr w:type="lastRow">
      <w:pPr>
        <w:spacing w:before="0" w:after="0" w:line="240" w:lineRule="auto"/>
      </w:pPr>
      <w:rPr>
        <w:color w:val="auto"/>
      </w:rPr>
      <w:tblPr/>
      <w:tcPr>
        <w:tcBorders>
          <w:top w:val="double" w:sz="6" w:space="0" w:color="auto"/>
          <w:bottom w:val="single" w:sz="18" w:space="0" w:color="auto"/>
        </w:tcBorders>
        <w:shd w:val="clear" w:color="auto" w:fill="FFFFFF"/>
      </w:tcPr>
    </w:tblStylePr>
    <w:tblStylePr w:type="firstCol">
      <w:rPr>
        <w:b/>
        <w:bCs/>
        <w:color w:val="FFFFFF"/>
      </w:rPr>
      <w:tblPr/>
      <w:tcPr>
        <w:tcBorders>
          <w:bottom w:val="single" w:sz="18" w:space="0" w:color="auto"/>
        </w:tcBorders>
        <w:shd w:val="clear" w:color="auto" w:fill="8064A2"/>
      </w:tcPr>
    </w:tblStylePr>
    <w:tblStylePr w:type="lastCol">
      <w:rPr>
        <w:b/>
        <w:bCs/>
        <w:color w:val="FFFFFF"/>
      </w:rPr>
      <w:tblPr/>
      <w:tcPr>
        <w:shd w:val="clear" w:color="auto" w:fill="8064A2"/>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bottom w:val="single" w:sz="18" w:space="0" w:color="auto"/>
        </w:tcBorders>
      </w:tcPr>
    </w:tblStylePr>
    <w:tblStylePr w:type="nwCell">
      <w:rPr>
        <w:color w:val="FFFFFF"/>
      </w:rPr>
      <w:tblPr/>
      <w:tcPr>
        <w:tcBorders>
          <w:top w:val="single" w:sz="18" w:space="0" w:color="auto"/>
          <w:bottom w:val="single" w:sz="18" w:space="0" w:color="auto"/>
        </w:tcBorders>
      </w:tcPr>
    </w:tblStylePr>
  </w:style>
  <w:style w:type="table" w:customStyle="1" w:styleId="2-51">
    <w:name w:val="中等深浅底纹 2 - 强调文字颜色 5"/>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bottom w:val="single" w:sz="18" w:space="0" w:color="auto"/>
        </w:tcBorders>
        <w:shd w:val="clear" w:color="auto" w:fill="4BACC6"/>
      </w:tcPr>
    </w:tblStylePr>
    <w:tblStylePr w:type="lastRow">
      <w:pPr>
        <w:spacing w:before="0" w:after="0" w:line="240" w:lineRule="auto"/>
      </w:pPr>
      <w:rPr>
        <w:color w:val="auto"/>
      </w:rPr>
      <w:tblPr/>
      <w:tcPr>
        <w:tcBorders>
          <w:top w:val="double" w:sz="6" w:space="0" w:color="auto"/>
          <w:bottom w:val="single" w:sz="18" w:space="0" w:color="auto"/>
        </w:tcBorders>
        <w:shd w:val="clear" w:color="auto" w:fill="FFFFFF"/>
      </w:tcPr>
    </w:tblStylePr>
    <w:tblStylePr w:type="firstCol">
      <w:rPr>
        <w:b/>
        <w:bCs/>
        <w:color w:val="FFFFFF"/>
      </w:rPr>
      <w:tblPr/>
      <w:tcPr>
        <w:tcBorders>
          <w:bottom w:val="single" w:sz="18" w:space="0" w:color="auto"/>
        </w:tcBorders>
        <w:shd w:val="clear" w:color="auto" w:fill="4BACC6"/>
      </w:tcPr>
    </w:tblStylePr>
    <w:tblStylePr w:type="lastCol">
      <w:rPr>
        <w:b/>
        <w:bCs/>
        <w:color w:val="FFFFFF"/>
      </w:rPr>
      <w:tblPr/>
      <w:tcPr>
        <w:shd w:val="clear" w:color="auto" w:fill="4BACC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bottom w:val="single" w:sz="18" w:space="0" w:color="auto"/>
        </w:tcBorders>
      </w:tcPr>
    </w:tblStylePr>
    <w:tblStylePr w:type="nwCell">
      <w:rPr>
        <w:color w:val="FFFFFF"/>
      </w:rPr>
      <w:tblPr/>
      <w:tcPr>
        <w:tcBorders>
          <w:top w:val="single" w:sz="18" w:space="0" w:color="auto"/>
          <w:bottom w:val="single" w:sz="18" w:space="0" w:color="auto"/>
        </w:tcBorders>
      </w:tcPr>
    </w:tblStylePr>
  </w:style>
  <w:style w:type="table" w:customStyle="1" w:styleId="2-61">
    <w:name w:val="中等深浅底纹 2 - 强调文字颜色 6"/>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bottom w:val="single" w:sz="18" w:space="0" w:color="auto"/>
        </w:tcBorders>
        <w:shd w:val="clear" w:color="auto" w:fill="F79646"/>
      </w:tcPr>
    </w:tblStylePr>
    <w:tblStylePr w:type="lastRow">
      <w:pPr>
        <w:spacing w:before="0" w:after="0" w:line="240" w:lineRule="auto"/>
      </w:pPr>
      <w:rPr>
        <w:color w:val="auto"/>
      </w:rPr>
      <w:tblPr/>
      <w:tcPr>
        <w:tcBorders>
          <w:top w:val="double" w:sz="6" w:space="0" w:color="auto"/>
          <w:bottom w:val="single" w:sz="18" w:space="0" w:color="auto"/>
        </w:tcBorders>
        <w:shd w:val="clear" w:color="auto" w:fill="FFFFFF"/>
      </w:tcPr>
    </w:tblStylePr>
    <w:tblStylePr w:type="firstCol">
      <w:rPr>
        <w:b/>
        <w:bCs/>
        <w:color w:val="FFFFFF"/>
      </w:rPr>
      <w:tblPr/>
      <w:tcPr>
        <w:tcBorders>
          <w:bottom w:val="single" w:sz="18" w:space="0" w:color="auto"/>
        </w:tcBorders>
        <w:shd w:val="clear" w:color="auto" w:fill="F79646"/>
      </w:tcPr>
    </w:tblStylePr>
    <w:tblStylePr w:type="lastCol">
      <w:rPr>
        <w:b/>
        <w:bCs/>
        <w:color w:val="FFFFFF"/>
      </w:rPr>
      <w:tblPr/>
      <w:tcPr>
        <w:shd w:val="clear" w:color="auto" w:fill="F7964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bottom w:val="single" w:sz="18" w:space="0" w:color="auto"/>
        </w:tcBorders>
      </w:tcPr>
    </w:tblStylePr>
    <w:tblStylePr w:type="nwCell">
      <w:rPr>
        <w:color w:val="FFFFFF"/>
      </w:rPr>
      <w:tblPr/>
      <w:tcPr>
        <w:tcBorders>
          <w:top w:val="single" w:sz="18" w:space="0" w:color="auto"/>
          <w:bottom w:val="single" w:sz="18" w:space="0" w:color="auto"/>
        </w:tcBorders>
      </w:tcPr>
    </w:tblStylePr>
  </w:style>
  <w:style w:type="paragraph" w:styleId="afff8">
    <w:name w:val="Message Header"/>
    <w:basedOn w:val="a"/>
    <w:link w:val="afff9"/>
    <w:pPr>
      <w:pBdr>
        <w:top w:val="single" w:sz="6" w:space="1" w:color="auto"/>
        <w:left w:val="single" w:sz="6" w:space="1" w:color="auto"/>
        <w:bottom w:val="single" w:sz="6" w:space="1" w:color="auto"/>
        <w:right w:val="single" w:sz="6" w:space="1" w:color="auto"/>
      </w:pBdr>
      <w:shd w:val="pct20" w:color="auto" w:fill="auto"/>
      <w:ind w:left="1080" w:hanging="1080"/>
    </w:pPr>
    <w:rPr>
      <w:rFonts w:cs="Simplified Arabic"/>
      <w:lang w:val="x-none" w:eastAsia="x-none"/>
    </w:rPr>
  </w:style>
  <w:style w:type="character" w:customStyle="1" w:styleId="afff9">
    <w:name w:val="信息标题 字符"/>
    <w:link w:val="afff8"/>
    <w:rPr>
      <w:rFonts w:ascii="Times New Roman" w:eastAsia="宋体" w:hAnsi="Times New Roman" w:cs="Simplified Arabic"/>
      <w:sz w:val="24"/>
      <w:szCs w:val="24"/>
      <w:shd w:val="pct20" w:color="auto" w:fill="auto"/>
      <w:lang w:bidi="ar-AE"/>
    </w:rPr>
  </w:style>
  <w:style w:type="paragraph" w:styleId="afffa">
    <w:name w:val="Normal (Web)"/>
    <w:basedOn w:val="a"/>
  </w:style>
  <w:style w:type="paragraph" w:styleId="afffb">
    <w:name w:val="Normal Indent"/>
    <w:basedOn w:val="a"/>
    <w:pPr>
      <w:ind w:left="720"/>
    </w:pPr>
  </w:style>
  <w:style w:type="paragraph" w:styleId="afffc">
    <w:name w:val="Note Heading"/>
    <w:basedOn w:val="a"/>
    <w:next w:val="a"/>
    <w:link w:val="afffd"/>
    <w:rPr>
      <w:rFonts w:cs="Simplified Arabic"/>
      <w:lang w:val="x-none" w:eastAsia="x-none"/>
    </w:rPr>
  </w:style>
  <w:style w:type="character" w:customStyle="1" w:styleId="afffd">
    <w:name w:val="注释标题 字符"/>
    <w:link w:val="afffc"/>
    <w:rPr>
      <w:sz w:val="24"/>
      <w:szCs w:val="24"/>
      <w:lang w:bidi="ar-AE"/>
    </w:rPr>
  </w:style>
  <w:style w:type="paragraph" w:styleId="afffe">
    <w:name w:val="Plain Text"/>
    <w:basedOn w:val="a"/>
    <w:link w:val="affff"/>
    <w:rPr>
      <w:rFonts w:ascii="Courier New" w:hAnsi="Courier New" w:cs="Courier New"/>
      <w:sz w:val="20"/>
      <w:szCs w:val="20"/>
      <w:lang w:val="x-none" w:eastAsia="x-none"/>
    </w:rPr>
  </w:style>
  <w:style w:type="character" w:customStyle="1" w:styleId="affff">
    <w:name w:val="纯文本 字符"/>
    <w:link w:val="afffe"/>
    <w:rPr>
      <w:rFonts w:ascii="Courier New" w:hAnsi="Courier New" w:cs="Courier New"/>
      <w:lang w:bidi="ar-AE"/>
    </w:rPr>
  </w:style>
  <w:style w:type="paragraph" w:styleId="affff0">
    <w:name w:val="Quote"/>
    <w:basedOn w:val="a"/>
    <w:next w:val="a"/>
    <w:link w:val="affff1"/>
    <w:qFormat/>
    <w:rPr>
      <w:rFonts w:cs="Simplified Arabic"/>
      <w:i/>
      <w:iCs/>
      <w:color w:val="000000"/>
      <w:lang w:val="x-none" w:eastAsia="x-none"/>
    </w:rPr>
  </w:style>
  <w:style w:type="character" w:customStyle="1" w:styleId="affff1">
    <w:name w:val="引用 字符"/>
    <w:link w:val="affff0"/>
    <w:rPr>
      <w:i/>
      <w:iCs/>
      <w:color w:val="000000"/>
      <w:sz w:val="24"/>
      <w:szCs w:val="24"/>
      <w:lang w:bidi="ar-AE"/>
    </w:rPr>
  </w:style>
  <w:style w:type="paragraph" w:styleId="affff2">
    <w:name w:val="Salutation"/>
    <w:basedOn w:val="a"/>
    <w:next w:val="a"/>
    <w:link w:val="affff3"/>
    <w:rPr>
      <w:rFonts w:cs="Simplified Arabic"/>
      <w:lang w:val="x-none" w:eastAsia="x-none"/>
    </w:rPr>
  </w:style>
  <w:style w:type="character" w:customStyle="1" w:styleId="affff3">
    <w:name w:val="称呼 字符"/>
    <w:link w:val="affff2"/>
    <w:rPr>
      <w:sz w:val="24"/>
      <w:szCs w:val="24"/>
      <w:lang w:bidi="ar-AE"/>
    </w:rPr>
  </w:style>
  <w:style w:type="paragraph" w:styleId="affff4">
    <w:name w:val="Signature"/>
    <w:basedOn w:val="a"/>
    <w:link w:val="affff5"/>
    <w:pPr>
      <w:ind w:left="4320"/>
    </w:pPr>
    <w:rPr>
      <w:rFonts w:cs="Simplified Arabic"/>
      <w:lang w:val="x-none" w:eastAsia="x-none"/>
    </w:rPr>
  </w:style>
  <w:style w:type="character" w:customStyle="1" w:styleId="affff5">
    <w:name w:val="签名 字符"/>
    <w:link w:val="affff4"/>
    <w:rPr>
      <w:sz w:val="24"/>
      <w:szCs w:val="24"/>
      <w:lang w:bidi="ar-AE"/>
    </w:rPr>
  </w:style>
  <w:style w:type="table" w:styleId="12">
    <w:name w:val="Table 3D effects 1"/>
    <w:basedOn w:val="a2"/>
    <w:pPr>
      <w:spacing w:after="24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a">
    <w:name w:val="Table 3D effects 2"/>
    <w:basedOn w:val="a2"/>
    <w:pPr>
      <w:spacing w:after="24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2"/>
    <w:pPr>
      <w:spacing w:after="24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3">
    <w:name w:val="Table Classic 1"/>
    <w:basedOn w:val="a2"/>
    <w:pPr>
      <w:spacing w:after="24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2"/>
    <w:pPr>
      <w:spacing w:after="24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9">
    <w:name w:val="Table Classic 3"/>
    <w:basedOn w:val="a2"/>
    <w:pPr>
      <w:spacing w:after="24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4">
    <w:name w:val="Table Classic 4"/>
    <w:basedOn w:val="a2"/>
    <w:pPr>
      <w:spacing w:after="24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4">
    <w:name w:val="Table Colorful 1"/>
    <w:basedOn w:val="a2"/>
    <w:pPr>
      <w:spacing w:after="24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c">
    <w:name w:val="Table Colorful 2"/>
    <w:basedOn w:val="a2"/>
    <w:pPr>
      <w:spacing w:after="24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a">
    <w:name w:val="Table Colorful 3"/>
    <w:basedOn w:val="a2"/>
    <w:pPr>
      <w:spacing w:after="24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5">
    <w:name w:val="Table Columns 1"/>
    <w:basedOn w:val="a2"/>
    <w:pPr>
      <w:spacing w:after="24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d">
    <w:name w:val="Table Columns 2"/>
    <w:basedOn w:val="a2"/>
    <w:pPr>
      <w:spacing w:after="24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Columns 3"/>
    <w:basedOn w:val="a2"/>
    <w:pPr>
      <w:spacing w:after="24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5">
    <w:name w:val="Table Columns 4"/>
    <w:basedOn w:val="a2"/>
    <w:pPr>
      <w:spacing w:after="24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4">
    <w:name w:val="Table Columns 5"/>
    <w:basedOn w:val="a2"/>
    <w:pPr>
      <w:spacing w:after="24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6">
    <w:name w:val="Table Contemporary"/>
    <w:basedOn w:val="a2"/>
    <w:pPr>
      <w:spacing w:after="24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7">
    <w:name w:val="Table Elegant"/>
    <w:basedOn w:val="a2"/>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6">
    <w:name w:val="Table Grid 1"/>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e">
    <w:name w:val="Table Grid 2"/>
    <w:basedOn w:val="a2"/>
    <w:pPr>
      <w:spacing w:after="24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c">
    <w:name w:val="Table Grid 3"/>
    <w:basedOn w:val="a2"/>
    <w:pPr>
      <w:spacing w:after="24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6">
    <w:name w:val="Table Grid 4"/>
    <w:basedOn w:val="a2"/>
    <w:pPr>
      <w:spacing w:after="24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5">
    <w:name w:val="Table Grid 5"/>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2">
    <w:name w:val="Table Grid 6"/>
    <w:basedOn w:val="a2"/>
    <w:pPr>
      <w:spacing w:after="24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2">
    <w:name w:val="Table Grid 7"/>
    <w:basedOn w:val="a2"/>
    <w:pPr>
      <w:spacing w:after="24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2"/>
    <w:pPr>
      <w:spacing w:after="24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7">
    <w:name w:val="Table List 1"/>
    <w:basedOn w:val="a2"/>
    <w:pPr>
      <w:spacing w:after="24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
    <w:name w:val="Table List 2"/>
    <w:basedOn w:val="a2"/>
    <w:pPr>
      <w:spacing w:after="24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List 3"/>
    <w:basedOn w:val="a2"/>
    <w:pPr>
      <w:spacing w:after="24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7">
    <w:name w:val="Table List 4"/>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6">
    <w:name w:val="Table List 5"/>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3">
    <w:name w:val="Table List 6"/>
    <w:basedOn w:val="a2"/>
    <w:pPr>
      <w:spacing w:after="24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3">
    <w:name w:val="Table List 7"/>
    <w:basedOn w:val="a2"/>
    <w:pPr>
      <w:spacing w:after="24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3">
    <w:name w:val="Table List 8"/>
    <w:basedOn w:val="a2"/>
    <w:pPr>
      <w:spacing w:after="24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8">
    <w:name w:val="table of authorities"/>
    <w:basedOn w:val="a"/>
    <w:next w:val="a"/>
    <w:pPr>
      <w:ind w:left="240" w:hanging="240"/>
    </w:pPr>
  </w:style>
  <w:style w:type="paragraph" w:styleId="affff9">
    <w:name w:val="table of figures"/>
    <w:basedOn w:val="a"/>
    <w:next w:val="a"/>
  </w:style>
  <w:style w:type="table" w:styleId="affffa">
    <w:name w:val="Table Professional"/>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8">
    <w:name w:val="Table Simple 1"/>
    <w:basedOn w:val="a2"/>
    <w:pPr>
      <w:spacing w:after="24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0">
    <w:name w:val="Table Simple 2"/>
    <w:basedOn w:val="a2"/>
    <w:pPr>
      <w:spacing w:after="24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e">
    <w:name w:val="Table Simple 3"/>
    <w:basedOn w:val="a2"/>
    <w:pPr>
      <w:spacing w:after="24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9">
    <w:name w:val="Table Subtle 1"/>
    <w:basedOn w:val="a2"/>
    <w:pPr>
      <w:spacing w:after="24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1">
    <w:name w:val="Table Subtle 2"/>
    <w:basedOn w:val="a2"/>
    <w:pPr>
      <w:spacing w:after="24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b">
    <w:name w:val="Table Theme"/>
    <w:basedOn w:val="a2"/>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Web 1"/>
    <w:basedOn w:val="a2"/>
    <w:pPr>
      <w:spacing w:after="240"/>
      <w:jc w:val="both"/>
    </w:p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cPr>
      <w:shd w:val="clear" w:color="auto" w:fill="auto"/>
    </w:tcPr>
    <w:tblStylePr w:type="firstRow">
      <w:rPr>
        <w:color w:val="auto"/>
      </w:rPr>
      <w:tblPr/>
      <w:tcPr>
        <w:tcBorders>
          <w:tl2br w:val="none" w:sz="0" w:space="0" w:color="auto"/>
          <w:tr2bl w:val="none" w:sz="0" w:space="0" w:color="auto"/>
        </w:tcBorders>
      </w:tcPr>
    </w:tblStylePr>
  </w:style>
  <w:style w:type="table" w:styleId="2f2">
    <w:name w:val="Table Web 2"/>
    <w:basedOn w:val="a2"/>
    <w:pPr>
      <w:spacing w:after="240"/>
      <w:jc w:val="both"/>
    </w:pPr>
    <w:tblPr>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cPr>
      <w:shd w:val="clear" w:color="auto" w:fill="auto"/>
    </w:tcPr>
    <w:tblStylePr w:type="firstRow">
      <w:rPr>
        <w:color w:val="auto"/>
      </w:rPr>
      <w:tblPr/>
      <w:tcPr>
        <w:tcBorders>
          <w:tl2br w:val="none" w:sz="0" w:space="0" w:color="auto"/>
          <w:tr2bl w:val="none" w:sz="0" w:space="0" w:color="auto"/>
        </w:tcBorders>
      </w:tcPr>
    </w:tblStylePr>
  </w:style>
  <w:style w:type="table" w:styleId="3f">
    <w:name w:val="Table Web 3"/>
    <w:basedOn w:val="a2"/>
    <w:pPr>
      <w:spacing w:after="240"/>
      <w:jc w:val="both"/>
    </w:pPr>
    <w:tblPr>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cPr>
      <w:shd w:val="clear" w:color="auto" w:fill="auto"/>
    </w:tcPr>
    <w:tblStylePr w:type="firstRow">
      <w:rPr>
        <w:color w:val="auto"/>
      </w:rPr>
      <w:tblPr/>
      <w:tcPr>
        <w:tcBorders>
          <w:tl2br w:val="none" w:sz="0" w:space="0" w:color="auto"/>
          <w:tr2bl w:val="none" w:sz="0" w:space="0" w:color="auto"/>
        </w:tcBorders>
      </w:tcPr>
    </w:tblStylePr>
  </w:style>
  <w:style w:type="paragraph" w:styleId="affffc">
    <w:name w:val="toa heading"/>
    <w:basedOn w:val="a"/>
    <w:next w:val="a"/>
    <w:pPr>
      <w:spacing w:before="120"/>
    </w:pPr>
    <w:rPr>
      <w:rFonts w:cs="Simplified Arabic"/>
      <w:b/>
      <w:bCs/>
    </w:rPr>
  </w:style>
  <w:style w:type="paragraph" w:styleId="TOC3">
    <w:name w:val="toc 3"/>
    <w:basedOn w:val="a"/>
    <w:next w:val="a"/>
    <w:autoRedefine/>
    <w:pPr>
      <w:ind w:left="480"/>
    </w:pPr>
  </w:style>
  <w:style w:type="paragraph" w:styleId="TOC4">
    <w:name w:val="toc 4"/>
    <w:basedOn w:val="a"/>
    <w:next w:val="a"/>
    <w:autoRedefine/>
    <w:pPr>
      <w:ind w:left="720"/>
    </w:pPr>
  </w:style>
  <w:style w:type="paragraph" w:styleId="TOC5">
    <w:name w:val="toc 5"/>
    <w:basedOn w:val="a"/>
    <w:next w:val="a"/>
    <w:autoRedefine/>
    <w:pPr>
      <w:ind w:left="960"/>
    </w:pPr>
  </w:style>
  <w:style w:type="paragraph" w:styleId="TOC6">
    <w:name w:val="toc 6"/>
    <w:basedOn w:val="a"/>
    <w:next w:val="a"/>
    <w:autoRedefine/>
    <w:pPr>
      <w:ind w:left="1200"/>
    </w:pPr>
  </w:style>
  <w:style w:type="paragraph" w:styleId="TOC7">
    <w:name w:val="toc 7"/>
    <w:basedOn w:val="a"/>
    <w:next w:val="a"/>
    <w:autoRedefine/>
    <w:pPr>
      <w:ind w:left="1440"/>
    </w:pPr>
  </w:style>
  <w:style w:type="paragraph" w:styleId="TOC8">
    <w:name w:val="toc 8"/>
    <w:basedOn w:val="a"/>
    <w:next w:val="a"/>
    <w:autoRedefine/>
    <w:pPr>
      <w:ind w:left="1680"/>
    </w:pPr>
  </w:style>
  <w:style w:type="paragraph" w:styleId="TOC9">
    <w:name w:val="toc 9"/>
    <w:basedOn w:val="a"/>
    <w:next w:val="a"/>
    <w:autoRedefine/>
    <w:pPr>
      <w:ind w:left="1920"/>
    </w:pPr>
  </w:style>
  <w:style w:type="paragraph" w:customStyle="1" w:styleId="StandardL9">
    <w:name w:val="Standard L9"/>
    <w:basedOn w:val="a"/>
    <w:next w:val="31"/>
    <w:link w:val="StandardL9Char"/>
    <w:pPr>
      <w:numPr>
        <w:ilvl w:val="8"/>
        <w:numId w:val="2"/>
      </w:numPr>
      <w:outlineLvl w:val="8"/>
    </w:pPr>
    <w:rPr>
      <w:rFonts w:cs="Simplified Arabic"/>
      <w:lang w:val="x-none" w:eastAsia="x-none"/>
    </w:rPr>
  </w:style>
  <w:style w:type="character" w:customStyle="1" w:styleId="StandardL9Char">
    <w:name w:val="Standard L9 Char"/>
    <w:link w:val="StandardL9"/>
    <w:rPr>
      <w:sz w:val="24"/>
      <w:szCs w:val="24"/>
      <w:lang w:bidi="ar-AE"/>
    </w:rPr>
  </w:style>
  <w:style w:type="paragraph" w:customStyle="1" w:styleId="StandardL8">
    <w:name w:val="Standard L8"/>
    <w:basedOn w:val="a"/>
    <w:next w:val="21"/>
    <w:link w:val="StandardL8Char"/>
    <w:pPr>
      <w:numPr>
        <w:ilvl w:val="7"/>
        <w:numId w:val="2"/>
      </w:numPr>
      <w:outlineLvl w:val="7"/>
    </w:pPr>
    <w:rPr>
      <w:rFonts w:cs="Simplified Arabic"/>
      <w:lang w:val="x-none" w:eastAsia="x-none"/>
    </w:rPr>
  </w:style>
  <w:style w:type="character" w:customStyle="1" w:styleId="StandardL8Char">
    <w:name w:val="Standard L8 Char"/>
    <w:link w:val="StandardL8"/>
    <w:rPr>
      <w:sz w:val="24"/>
      <w:szCs w:val="24"/>
      <w:lang w:bidi="ar-AE"/>
    </w:rPr>
  </w:style>
  <w:style w:type="paragraph" w:customStyle="1" w:styleId="StandardL7">
    <w:name w:val="Standard L7"/>
    <w:basedOn w:val="a"/>
    <w:next w:val="BodyText6"/>
    <w:link w:val="StandardL7Char"/>
    <w:pPr>
      <w:numPr>
        <w:ilvl w:val="6"/>
        <w:numId w:val="2"/>
      </w:numPr>
      <w:outlineLvl w:val="6"/>
    </w:pPr>
    <w:rPr>
      <w:rFonts w:cs="Simplified Arabic"/>
      <w:lang w:val="x-none" w:eastAsia="x-none"/>
    </w:rPr>
  </w:style>
  <w:style w:type="character" w:customStyle="1" w:styleId="StandardL7Char">
    <w:name w:val="Standard L7 Char"/>
    <w:link w:val="StandardL7"/>
    <w:rPr>
      <w:sz w:val="24"/>
      <w:szCs w:val="24"/>
      <w:lang w:bidi="ar-AE"/>
    </w:rPr>
  </w:style>
  <w:style w:type="paragraph" w:customStyle="1" w:styleId="StandardL6">
    <w:name w:val="Standard L6"/>
    <w:basedOn w:val="a"/>
    <w:next w:val="BodyText5"/>
    <w:link w:val="StandardL6Char"/>
    <w:pPr>
      <w:numPr>
        <w:ilvl w:val="5"/>
        <w:numId w:val="2"/>
      </w:numPr>
      <w:outlineLvl w:val="5"/>
    </w:pPr>
    <w:rPr>
      <w:rFonts w:cs="Simplified Arabic"/>
      <w:lang w:val="x-none" w:eastAsia="x-none"/>
    </w:rPr>
  </w:style>
  <w:style w:type="character" w:customStyle="1" w:styleId="StandardL6Char">
    <w:name w:val="Standard L6 Char"/>
    <w:link w:val="StandardL6"/>
    <w:rPr>
      <w:sz w:val="24"/>
      <w:szCs w:val="24"/>
      <w:lang w:bidi="ar-AE"/>
    </w:rPr>
  </w:style>
  <w:style w:type="paragraph" w:customStyle="1" w:styleId="StandardL5">
    <w:name w:val="Standard L5"/>
    <w:basedOn w:val="a"/>
    <w:next w:val="BodyText4"/>
    <w:link w:val="StandardL5Char"/>
    <w:pPr>
      <w:numPr>
        <w:ilvl w:val="4"/>
        <w:numId w:val="2"/>
      </w:numPr>
      <w:outlineLvl w:val="4"/>
    </w:pPr>
    <w:rPr>
      <w:rFonts w:cs="Simplified Arabic"/>
      <w:lang w:val="x-none" w:eastAsia="x-none"/>
    </w:rPr>
  </w:style>
  <w:style w:type="paragraph" w:customStyle="1" w:styleId="BulletL9">
    <w:name w:val="Bullet L9"/>
    <w:basedOn w:val="a"/>
    <w:link w:val="BulletL9Char"/>
    <w:pPr>
      <w:numPr>
        <w:ilvl w:val="8"/>
        <w:numId w:val="1"/>
      </w:numPr>
      <w:outlineLvl w:val="8"/>
    </w:pPr>
    <w:rPr>
      <w:rFonts w:cs="Simplified Arabic"/>
      <w:lang w:val="x-none" w:eastAsia="x-none"/>
    </w:rPr>
  </w:style>
  <w:style w:type="character" w:customStyle="1" w:styleId="BulletL9Char">
    <w:name w:val="Bullet L9 Char"/>
    <w:link w:val="BulletL9"/>
    <w:rPr>
      <w:sz w:val="24"/>
      <w:szCs w:val="24"/>
      <w:lang w:bidi="ar-AE"/>
    </w:rPr>
  </w:style>
  <w:style w:type="paragraph" w:customStyle="1" w:styleId="BulletL8">
    <w:name w:val="Bullet L8"/>
    <w:basedOn w:val="a"/>
    <w:link w:val="BulletL8Char"/>
    <w:pPr>
      <w:numPr>
        <w:ilvl w:val="7"/>
        <w:numId w:val="1"/>
      </w:numPr>
      <w:outlineLvl w:val="7"/>
    </w:pPr>
    <w:rPr>
      <w:rFonts w:cs="Simplified Arabic"/>
      <w:lang w:val="x-none" w:eastAsia="x-none"/>
    </w:rPr>
  </w:style>
  <w:style w:type="character" w:customStyle="1" w:styleId="BulletL8Char">
    <w:name w:val="Bullet L8 Char"/>
    <w:link w:val="BulletL8"/>
    <w:rPr>
      <w:sz w:val="24"/>
      <w:szCs w:val="24"/>
      <w:lang w:bidi="ar-AE"/>
    </w:rPr>
  </w:style>
  <w:style w:type="paragraph" w:customStyle="1" w:styleId="BulletL7">
    <w:name w:val="Bullet L7"/>
    <w:basedOn w:val="a"/>
    <w:link w:val="BulletL7Char"/>
    <w:pPr>
      <w:numPr>
        <w:ilvl w:val="6"/>
        <w:numId w:val="1"/>
      </w:numPr>
      <w:outlineLvl w:val="6"/>
    </w:pPr>
    <w:rPr>
      <w:rFonts w:cs="Simplified Arabic"/>
      <w:lang w:val="x-none" w:eastAsia="x-none"/>
    </w:rPr>
  </w:style>
  <w:style w:type="character" w:customStyle="1" w:styleId="BulletL7Char">
    <w:name w:val="Bullet L7 Char"/>
    <w:link w:val="BulletL7"/>
    <w:rPr>
      <w:sz w:val="24"/>
      <w:szCs w:val="24"/>
      <w:lang w:bidi="ar-AE"/>
    </w:rPr>
  </w:style>
  <w:style w:type="paragraph" w:customStyle="1" w:styleId="BulletL6">
    <w:name w:val="Bullet L6"/>
    <w:basedOn w:val="a"/>
    <w:link w:val="BulletL6Char"/>
    <w:pPr>
      <w:numPr>
        <w:ilvl w:val="5"/>
        <w:numId w:val="1"/>
      </w:numPr>
      <w:outlineLvl w:val="5"/>
    </w:pPr>
    <w:rPr>
      <w:rFonts w:cs="Simplified Arabic"/>
      <w:lang w:val="x-none" w:eastAsia="x-none"/>
    </w:rPr>
  </w:style>
  <w:style w:type="character" w:customStyle="1" w:styleId="BulletL6Char">
    <w:name w:val="Bullet L6 Char"/>
    <w:link w:val="BulletL6"/>
    <w:rPr>
      <w:sz w:val="24"/>
      <w:szCs w:val="24"/>
      <w:lang w:bidi="ar-AE"/>
    </w:rPr>
  </w:style>
  <w:style w:type="paragraph" w:customStyle="1" w:styleId="BulletL5">
    <w:name w:val="Bullet L5"/>
    <w:basedOn w:val="a"/>
    <w:link w:val="BulletL5Char"/>
    <w:pPr>
      <w:numPr>
        <w:ilvl w:val="4"/>
        <w:numId w:val="1"/>
      </w:numPr>
      <w:outlineLvl w:val="4"/>
    </w:pPr>
    <w:rPr>
      <w:rFonts w:cs="Simplified Arabic"/>
      <w:lang w:val="x-none" w:eastAsia="x-none"/>
    </w:rPr>
  </w:style>
  <w:style w:type="character" w:customStyle="1" w:styleId="BulletL5Char">
    <w:name w:val="Bullet L5 Char"/>
    <w:link w:val="BulletL5"/>
    <w:rPr>
      <w:sz w:val="24"/>
      <w:szCs w:val="24"/>
      <w:lang w:bidi="ar-AE"/>
    </w:rPr>
  </w:style>
  <w:style w:type="paragraph" w:customStyle="1" w:styleId="BulletL4">
    <w:name w:val="Bullet L4"/>
    <w:basedOn w:val="a"/>
    <w:link w:val="BulletL4Char"/>
    <w:pPr>
      <w:numPr>
        <w:ilvl w:val="3"/>
        <w:numId w:val="1"/>
      </w:numPr>
      <w:outlineLvl w:val="3"/>
    </w:pPr>
    <w:rPr>
      <w:rFonts w:cs="Simplified Arabic"/>
      <w:lang w:val="x-none" w:eastAsia="x-none"/>
    </w:rPr>
  </w:style>
  <w:style w:type="character" w:customStyle="1" w:styleId="BulletL4Char">
    <w:name w:val="Bullet L4 Char"/>
    <w:link w:val="BulletL4"/>
    <w:rPr>
      <w:sz w:val="24"/>
      <w:szCs w:val="24"/>
      <w:lang w:bidi="ar-AE"/>
    </w:rPr>
  </w:style>
  <w:style w:type="paragraph" w:customStyle="1" w:styleId="BulletL3">
    <w:name w:val="Bullet L3"/>
    <w:basedOn w:val="a"/>
    <w:link w:val="BulletL3Char"/>
    <w:pPr>
      <w:numPr>
        <w:ilvl w:val="2"/>
        <w:numId w:val="1"/>
      </w:numPr>
      <w:outlineLvl w:val="2"/>
    </w:pPr>
    <w:rPr>
      <w:rFonts w:cs="Simplified Arabic"/>
      <w:lang w:val="x-none" w:eastAsia="x-none"/>
    </w:rPr>
  </w:style>
  <w:style w:type="character" w:customStyle="1" w:styleId="BulletL3Char">
    <w:name w:val="Bullet L3 Char"/>
    <w:link w:val="BulletL3"/>
    <w:rPr>
      <w:sz w:val="24"/>
      <w:szCs w:val="24"/>
      <w:lang w:bidi="ar-AE"/>
    </w:rPr>
  </w:style>
  <w:style w:type="paragraph" w:customStyle="1" w:styleId="BulletL2">
    <w:name w:val="Bullet L2"/>
    <w:basedOn w:val="a"/>
    <w:link w:val="BulletL2Char"/>
    <w:pPr>
      <w:numPr>
        <w:ilvl w:val="1"/>
        <w:numId w:val="1"/>
      </w:numPr>
      <w:outlineLvl w:val="1"/>
    </w:pPr>
    <w:rPr>
      <w:rFonts w:cs="Simplified Arabic"/>
      <w:lang w:val="x-none" w:eastAsia="x-none"/>
    </w:rPr>
  </w:style>
  <w:style w:type="character" w:customStyle="1" w:styleId="BulletL2Char">
    <w:name w:val="Bullet L2 Char"/>
    <w:link w:val="BulletL2"/>
    <w:rPr>
      <w:sz w:val="24"/>
      <w:szCs w:val="24"/>
      <w:lang w:bidi="ar-AE"/>
    </w:rPr>
  </w:style>
  <w:style w:type="paragraph" w:customStyle="1" w:styleId="BulletL1">
    <w:name w:val="Bullet L1"/>
    <w:basedOn w:val="a"/>
    <w:link w:val="BulletL1Char"/>
    <w:pPr>
      <w:numPr>
        <w:numId w:val="1"/>
      </w:numPr>
      <w:outlineLvl w:val="0"/>
    </w:pPr>
    <w:rPr>
      <w:rFonts w:cs="Simplified Arabic"/>
      <w:lang w:val="x-none" w:eastAsia="x-none"/>
    </w:rPr>
  </w:style>
  <w:style w:type="character" w:customStyle="1" w:styleId="BulletL1Char">
    <w:name w:val="Bullet L1 Char"/>
    <w:link w:val="BulletL1"/>
    <w:rPr>
      <w:sz w:val="24"/>
      <w:szCs w:val="24"/>
      <w:lang w:bidi="ar-AE"/>
    </w:rPr>
  </w:style>
  <w:style w:type="character" w:customStyle="1" w:styleId="StandardL5Char">
    <w:name w:val="Standard L5 Char"/>
    <w:link w:val="StandardL5"/>
    <w:rPr>
      <w:sz w:val="24"/>
      <w:szCs w:val="24"/>
      <w:lang w:bidi="ar-AE"/>
    </w:rPr>
  </w:style>
  <w:style w:type="paragraph" w:customStyle="1" w:styleId="StandardL4">
    <w:name w:val="Standard L4"/>
    <w:basedOn w:val="a"/>
    <w:next w:val="31"/>
    <w:link w:val="StandardL4Char"/>
    <w:pPr>
      <w:numPr>
        <w:ilvl w:val="3"/>
        <w:numId w:val="2"/>
      </w:numPr>
      <w:outlineLvl w:val="3"/>
    </w:pPr>
    <w:rPr>
      <w:rFonts w:cs="Simplified Arabic"/>
      <w:lang w:val="x-none" w:eastAsia="x-none"/>
    </w:rPr>
  </w:style>
  <w:style w:type="character" w:customStyle="1" w:styleId="StandardL4Char">
    <w:name w:val="Standard L4 Char"/>
    <w:link w:val="StandardL4"/>
    <w:rPr>
      <w:sz w:val="24"/>
      <w:szCs w:val="24"/>
      <w:lang w:bidi="ar-AE"/>
    </w:rPr>
  </w:style>
  <w:style w:type="paragraph" w:customStyle="1" w:styleId="StandardL3">
    <w:name w:val="Standard L3"/>
    <w:basedOn w:val="a"/>
    <w:next w:val="21"/>
    <w:link w:val="StandardL3Char"/>
    <w:pPr>
      <w:numPr>
        <w:ilvl w:val="2"/>
        <w:numId w:val="2"/>
      </w:numPr>
      <w:outlineLvl w:val="2"/>
    </w:pPr>
    <w:rPr>
      <w:rFonts w:cs="Simplified Arabic"/>
      <w:lang w:val="x-none" w:eastAsia="x-none"/>
    </w:rPr>
  </w:style>
  <w:style w:type="character" w:customStyle="1" w:styleId="StandardL3Char">
    <w:name w:val="Standard L3 Char"/>
    <w:link w:val="StandardL3"/>
    <w:rPr>
      <w:sz w:val="24"/>
      <w:szCs w:val="24"/>
      <w:lang w:bidi="ar-AE"/>
    </w:rPr>
  </w:style>
  <w:style w:type="paragraph" w:customStyle="1" w:styleId="StandardL2">
    <w:name w:val="Standard L2"/>
    <w:basedOn w:val="a"/>
    <w:next w:val="BodyText1"/>
    <w:link w:val="StandardL2Char"/>
    <w:pPr>
      <w:numPr>
        <w:ilvl w:val="1"/>
        <w:numId w:val="2"/>
      </w:numPr>
      <w:outlineLvl w:val="1"/>
    </w:pPr>
    <w:rPr>
      <w:rFonts w:cs="Simplified Arabic"/>
      <w:lang w:val="x-none" w:eastAsia="x-none"/>
    </w:rPr>
  </w:style>
  <w:style w:type="character" w:customStyle="1" w:styleId="StandardL2Char">
    <w:name w:val="Standard L2 Char"/>
    <w:link w:val="StandardL2"/>
    <w:rPr>
      <w:sz w:val="24"/>
      <w:szCs w:val="24"/>
      <w:lang w:bidi="ar-AE"/>
    </w:rPr>
  </w:style>
  <w:style w:type="paragraph" w:customStyle="1" w:styleId="StandardL1">
    <w:name w:val="Standard L1"/>
    <w:basedOn w:val="a"/>
    <w:next w:val="BodyText1"/>
    <w:link w:val="StandardL1Char"/>
    <w:pPr>
      <w:keepNext/>
      <w:numPr>
        <w:numId w:val="2"/>
      </w:numPr>
      <w:suppressAutoHyphens/>
      <w:jc w:val="left"/>
      <w:outlineLvl w:val="0"/>
    </w:pPr>
    <w:rPr>
      <w:rFonts w:cs="Simplified Arabic"/>
      <w:b/>
      <w:caps/>
      <w:lang w:val="x-none" w:eastAsia="x-none"/>
    </w:rPr>
  </w:style>
  <w:style w:type="character" w:customStyle="1" w:styleId="StandardL1Char">
    <w:name w:val="Standard L1 Char"/>
    <w:link w:val="StandardL1"/>
    <w:rPr>
      <w:b/>
      <w:caps/>
      <w:sz w:val="24"/>
      <w:szCs w:val="24"/>
      <w:lang w:bidi="ar-AE"/>
    </w:rPr>
  </w:style>
  <w:style w:type="paragraph" w:customStyle="1" w:styleId="Bullet1">
    <w:name w:val="Bullet 1"/>
    <w:qFormat/>
    <w:pPr>
      <w:spacing w:before="240" w:line="260" w:lineRule="atLeast"/>
      <w:jc w:val="both"/>
    </w:pPr>
    <w:rPr>
      <w:rFonts w:eastAsia="Calibri" w:cs="Times New Roman"/>
      <w:sz w:val="22"/>
      <w:szCs w:val="22"/>
      <w:lang w:val="en-GB" w:eastAsia="en-US"/>
    </w:rPr>
  </w:style>
  <w:style w:type="paragraph" w:customStyle="1" w:styleId="NormalLeft">
    <w:name w:val="Normal + Left"/>
    <w:basedOn w:val="Bullet1"/>
    <w:pPr>
      <w:numPr>
        <w:numId w:val="3"/>
      </w:numPr>
      <w:spacing w:before="0"/>
    </w:pPr>
    <w:rPr>
      <w:rFonts w:eastAsia="仿宋_GB2312"/>
      <w:bCs/>
      <w:sz w:val="21"/>
      <w:szCs w:val="21"/>
    </w:rPr>
  </w:style>
  <w:style w:type="character" w:styleId="affffd">
    <w:name w:val="Hyperlink"/>
    <w:uiPriority w:val="99"/>
    <w:rPr>
      <w:color w:val="0000FF"/>
      <w:u w:val="single"/>
    </w:rPr>
  </w:style>
  <w:style w:type="character" w:styleId="affffe">
    <w:name w:val="FollowedHyperlink"/>
    <w:rPr>
      <w:color w:val="800080"/>
      <w:u w:val="single"/>
    </w:rPr>
  </w:style>
  <w:style w:type="paragraph" w:styleId="afffff">
    <w:name w:val="Revision"/>
    <w:hidden/>
    <w:semiHidden/>
    <w:rPr>
      <w:rFonts w:cs="Times New Roman"/>
      <w:sz w:val="24"/>
      <w:szCs w:val="24"/>
      <w:lang w:val="en-GB" w:bidi="ar-A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87903">
      <w:bodyDiv w:val="1"/>
      <w:marLeft w:val="0"/>
      <w:marRight w:val="0"/>
      <w:marTop w:val="0"/>
      <w:marBottom w:val="0"/>
      <w:divBdr>
        <w:top w:val="none" w:sz="0" w:space="0" w:color="auto"/>
        <w:left w:val="none" w:sz="0" w:space="0" w:color="auto"/>
        <w:bottom w:val="none" w:sz="0" w:space="0" w:color="auto"/>
        <w:right w:val="none" w:sz="0" w:space="0" w:color="auto"/>
      </w:divBdr>
    </w:div>
    <w:div w:id="740832006">
      <w:bodyDiv w:val="1"/>
      <w:marLeft w:val="0"/>
      <w:marRight w:val="0"/>
      <w:marTop w:val="0"/>
      <w:marBottom w:val="0"/>
      <w:divBdr>
        <w:top w:val="none" w:sz="0" w:space="0" w:color="auto"/>
        <w:left w:val="none" w:sz="0" w:space="0" w:color="auto"/>
        <w:bottom w:val="none" w:sz="0" w:space="0" w:color="auto"/>
        <w:right w:val="none" w:sz="0" w:space="0" w:color="auto"/>
      </w:divBdr>
    </w:div>
    <w:div w:id="931083309">
      <w:bodyDiv w:val="1"/>
      <w:marLeft w:val="0"/>
      <w:marRight w:val="0"/>
      <w:marTop w:val="0"/>
      <w:marBottom w:val="0"/>
      <w:divBdr>
        <w:top w:val="none" w:sz="0" w:space="0" w:color="auto"/>
        <w:left w:val="none" w:sz="0" w:space="0" w:color="auto"/>
        <w:bottom w:val="none" w:sz="0" w:space="0" w:color="auto"/>
        <w:right w:val="none" w:sz="0" w:space="0" w:color="auto"/>
      </w:divBdr>
    </w:div>
    <w:div w:id="1629625388">
      <w:bodyDiv w:val="1"/>
      <w:marLeft w:val="0"/>
      <w:marRight w:val="0"/>
      <w:marTop w:val="0"/>
      <w:marBottom w:val="0"/>
      <w:divBdr>
        <w:top w:val="none" w:sz="0" w:space="0" w:color="auto"/>
        <w:left w:val="none" w:sz="0" w:space="0" w:color="auto"/>
        <w:bottom w:val="none" w:sz="0" w:space="0" w:color="auto"/>
        <w:right w:val="none" w:sz="0" w:space="0" w:color="auto"/>
      </w:divBdr>
    </w:div>
    <w:div w:id="2093622678">
      <w:bodyDiv w:val="1"/>
      <w:marLeft w:val="0"/>
      <w:marRight w:val="0"/>
      <w:marTop w:val="0"/>
      <w:marBottom w:val="0"/>
      <w:divBdr>
        <w:top w:val="none" w:sz="0" w:space="0" w:color="auto"/>
        <w:left w:val="none" w:sz="0" w:space="0" w:color="auto"/>
        <w:bottom w:val="none" w:sz="0" w:space="0" w:color="auto"/>
        <w:right w:val="none" w:sz="0" w:space="0" w:color="auto"/>
      </w:divBdr>
    </w:div>
    <w:div w:id="21124327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KWM\blank.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32B5F-D6E1-47DE-90D3-D43C104D1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Template>
  <TotalTime>3</TotalTime>
  <Pages>1</Pages>
  <Words>144</Words>
  <Characters>825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KWM</dc:creator>
  <cp:keywords/>
  <cp:lastModifiedBy>ZL</cp:lastModifiedBy>
  <cp:revision>3</cp:revision>
  <dcterms:created xsi:type="dcterms:W3CDTF">2023-10-07T03:19:00Z</dcterms:created>
  <dcterms:modified xsi:type="dcterms:W3CDTF">2023-10-07T08:09:00Z</dcterms:modified>
</cp:coreProperties>
</file>