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5419A6" w14:textId="77777777" w:rsidR="00616733" w:rsidRDefault="00616733" w:rsidP="00616733">
      <w:pPr>
        <w:jc w:val="center"/>
        <w:rPr>
          <w:rFonts w:ascii="方正小标宋简体" w:eastAsia="方正小标宋简体"/>
          <w:b/>
          <w:bCs/>
          <w:kern w:val="44"/>
          <w:sz w:val="44"/>
          <w:szCs w:val="44"/>
        </w:rPr>
      </w:pPr>
      <w:bookmarkStart w:id="0" w:name="_Toc31366"/>
      <w:bookmarkStart w:id="1" w:name="_Toc11004"/>
      <w:bookmarkStart w:id="2" w:name="_Toc6430"/>
      <w:bookmarkStart w:id="3" w:name="_Toc14314"/>
      <w:r w:rsidRPr="00616733">
        <w:rPr>
          <w:rFonts w:ascii="方正小标宋简体" w:eastAsia="方正小标宋简体" w:hint="eastAsia"/>
          <w:b/>
          <w:bCs/>
          <w:kern w:val="44"/>
          <w:sz w:val="44"/>
          <w:szCs w:val="44"/>
        </w:rPr>
        <w:t>2023年天津市北辰区机动车发动机冷却液产品监督抽查实施细则</w:t>
      </w:r>
      <w:bookmarkStart w:id="4" w:name="_GoBack"/>
      <w:bookmarkEnd w:id="4"/>
    </w:p>
    <w:p w14:paraId="64057D9D" w14:textId="270D2BC0" w:rsidR="00CA4CE5" w:rsidRPr="00616733" w:rsidRDefault="00CA4CE5" w:rsidP="00CA4CE5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r w:rsidRPr="00616733">
        <w:rPr>
          <w:rFonts w:ascii="仿宋_GB2312" w:eastAsia="仿宋_GB2312" w:hAnsi="黑体" w:cs="黑体" w:hint="eastAsia"/>
          <w:color w:val="000000"/>
          <w:sz w:val="32"/>
          <w:szCs w:val="32"/>
        </w:rPr>
        <w:t>1、适用范围</w:t>
      </w:r>
      <w:bookmarkEnd w:id="0"/>
      <w:bookmarkEnd w:id="1"/>
      <w:bookmarkEnd w:id="2"/>
      <w:bookmarkEnd w:id="3"/>
    </w:p>
    <w:p w14:paraId="41B0EE70" w14:textId="77777777" w:rsidR="00CA4CE5" w:rsidRPr="00616733" w:rsidRDefault="00CA4CE5" w:rsidP="00CA4CE5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本细则适用于</w:t>
      </w:r>
      <w:r w:rsidRPr="00616733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机动车发动机冷却液</w:t>
      </w: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产品监督抽查，监督抽查产品范围为</w:t>
      </w:r>
      <w:r w:rsidRPr="00616733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机动车发动机冷却液</w:t>
      </w: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产品。</w:t>
      </w:r>
    </w:p>
    <w:p w14:paraId="3BB828F0" w14:textId="77777777" w:rsidR="00CA4CE5" w:rsidRPr="00616733" w:rsidRDefault="00CA4CE5" w:rsidP="00CA4CE5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bookmarkStart w:id="5" w:name="_Toc20876"/>
      <w:bookmarkStart w:id="6" w:name="_Toc21807"/>
      <w:bookmarkStart w:id="7" w:name="_Toc31961"/>
      <w:bookmarkStart w:id="8" w:name="_Toc7844"/>
      <w:r w:rsidRPr="00616733">
        <w:rPr>
          <w:rFonts w:ascii="仿宋_GB2312" w:eastAsia="仿宋_GB2312" w:hAnsi="黑体" w:cs="黑体" w:hint="eastAsia"/>
          <w:color w:val="000000"/>
          <w:sz w:val="32"/>
          <w:szCs w:val="32"/>
        </w:rPr>
        <w:t>2、检验依据</w:t>
      </w:r>
      <w:bookmarkEnd w:id="5"/>
      <w:bookmarkEnd w:id="6"/>
      <w:bookmarkEnd w:id="7"/>
      <w:bookmarkEnd w:id="8"/>
    </w:p>
    <w:p w14:paraId="23074865" w14:textId="77777777" w:rsidR="00CA4CE5" w:rsidRPr="00616733" w:rsidRDefault="00CA4CE5" w:rsidP="00CA4CE5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下列文件凡是注日期的，其随后所有的修改单（不包括勘误的内容）或修订版不适用于本方案。凡是不注日期的引用文件，其最新版本适用于本方案。</w:t>
      </w:r>
    </w:p>
    <w:p w14:paraId="69710FEC" w14:textId="77777777" w:rsidR="00CA4CE5" w:rsidRPr="00616733" w:rsidRDefault="00CA4CE5" w:rsidP="00CA4CE5">
      <w:pPr>
        <w:spacing w:beforeLines="50" w:before="156" w:afterLines="50" w:after="156" w:line="360" w:lineRule="auto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GB 29743-2013《</w:t>
      </w:r>
      <w:r w:rsidRPr="00616733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机动车发动机冷却液</w:t>
      </w: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》。</w:t>
      </w:r>
    </w:p>
    <w:p w14:paraId="317CCAA5" w14:textId="77777777" w:rsidR="00CA4CE5" w:rsidRPr="00616733" w:rsidRDefault="00CA4CE5" w:rsidP="00CA4CE5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现行有效的企业标准、团体标准、地方标准及产品明示质量要求。</w:t>
      </w:r>
    </w:p>
    <w:p w14:paraId="1B76E3BA" w14:textId="77777777" w:rsidR="00CA4CE5" w:rsidRPr="00616733" w:rsidRDefault="00CA4CE5" w:rsidP="00CA4CE5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r w:rsidRPr="00616733">
        <w:rPr>
          <w:rFonts w:ascii="仿宋_GB2312" w:eastAsia="仿宋_GB2312" w:hAnsi="黑体" w:cs="黑体" w:hint="eastAsia"/>
          <w:color w:val="000000"/>
          <w:sz w:val="32"/>
          <w:szCs w:val="32"/>
        </w:rPr>
        <w:t>3、抽样方法：</w:t>
      </w:r>
    </w:p>
    <w:p w14:paraId="3B0B0A7F" w14:textId="77777777" w:rsidR="00CA4CE5" w:rsidRPr="00616733" w:rsidRDefault="00CA4CE5" w:rsidP="00CA4CE5">
      <w:pPr>
        <w:ind w:firstLineChars="200" w:firstLine="640"/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cs="黑体" w:hint="eastAsia"/>
          <w:color w:val="000000"/>
          <w:sz w:val="32"/>
          <w:szCs w:val="32"/>
        </w:rPr>
        <w:t>抽样结合GB/T 4756-2015《石油液体手工取样方法》及CCGF 606.7-2015相关规定进行。</w:t>
      </w:r>
    </w:p>
    <w:p w14:paraId="319E7F42" w14:textId="77777777" w:rsidR="00CA4CE5" w:rsidRPr="00616733" w:rsidRDefault="00CA4CE5" w:rsidP="00CA4CE5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bookmarkStart w:id="9" w:name="_Toc1412"/>
      <w:bookmarkStart w:id="10" w:name="_Toc27414"/>
      <w:bookmarkStart w:id="11" w:name="_Toc22794"/>
      <w:bookmarkStart w:id="12" w:name="_Toc9377"/>
      <w:r w:rsidRPr="00616733">
        <w:rPr>
          <w:rFonts w:ascii="仿宋_GB2312" w:eastAsia="仿宋_GB2312" w:hAnsi="黑体" w:cs="黑体" w:hint="eastAsia"/>
          <w:color w:val="000000"/>
          <w:sz w:val="32"/>
          <w:szCs w:val="32"/>
        </w:rPr>
        <w:t>4、检验项目</w:t>
      </w:r>
      <w:bookmarkEnd w:id="9"/>
      <w:bookmarkEnd w:id="10"/>
      <w:bookmarkEnd w:id="11"/>
      <w:bookmarkEnd w:id="12"/>
    </w:p>
    <w:p w14:paraId="2884C7A4" w14:textId="77777777" w:rsidR="00CA4CE5" w:rsidRPr="00616733" w:rsidRDefault="00CA4CE5" w:rsidP="00CA4CE5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3.1 车用机油检验项目见表1。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7"/>
        <w:gridCol w:w="3105"/>
        <w:gridCol w:w="4155"/>
      </w:tblGrid>
      <w:tr w:rsidR="00CA4CE5" w:rsidRPr="00616733" w14:paraId="12C94459" w14:textId="77777777" w:rsidTr="008A084A">
        <w:trPr>
          <w:tblHeader/>
          <w:jc w:val="center"/>
        </w:trPr>
        <w:tc>
          <w:tcPr>
            <w:tcW w:w="1647" w:type="dxa"/>
            <w:vAlign w:val="center"/>
          </w:tcPr>
          <w:p w14:paraId="08EBAF0E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</w:pPr>
            <w:bookmarkStart w:id="13" w:name="_Toc13798"/>
            <w:bookmarkStart w:id="14" w:name="_Toc8435"/>
            <w:bookmarkStart w:id="15" w:name="_Toc30818"/>
            <w:bookmarkStart w:id="16" w:name="_Toc4658"/>
            <w:r w:rsidRPr="0061673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产品名称</w:t>
            </w:r>
          </w:p>
        </w:tc>
        <w:tc>
          <w:tcPr>
            <w:tcW w:w="3105" w:type="dxa"/>
            <w:vAlign w:val="center"/>
          </w:tcPr>
          <w:p w14:paraId="54A762B5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检验项目</w:t>
            </w:r>
          </w:p>
        </w:tc>
        <w:tc>
          <w:tcPr>
            <w:tcW w:w="4155" w:type="dxa"/>
            <w:vAlign w:val="center"/>
          </w:tcPr>
          <w:p w14:paraId="3482A38E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试验方法标准条款</w:t>
            </w:r>
          </w:p>
        </w:tc>
      </w:tr>
      <w:tr w:rsidR="00CA4CE5" w:rsidRPr="00616733" w14:paraId="0507E3CD" w14:textId="77777777" w:rsidTr="008A084A">
        <w:trPr>
          <w:jc w:val="center"/>
        </w:trPr>
        <w:tc>
          <w:tcPr>
            <w:tcW w:w="1647" w:type="dxa"/>
            <w:vMerge w:val="restart"/>
            <w:vAlign w:val="center"/>
          </w:tcPr>
          <w:p w14:paraId="4E4FC1EE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机动车发动机冷却</w:t>
            </w: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lastRenderedPageBreak/>
              <w:t>液</w:t>
            </w:r>
          </w:p>
        </w:tc>
        <w:tc>
          <w:tcPr>
            <w:tcW w:w="3105" w:type="dxa"/>
            <w:vAlign w:val="center"/>
          </w:tcPr>
          <w:p w14:paraId="64CF98C2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lastRenderedPageBreak/>
              <w:t>密度</w:t>
            </w:r>
          </w:p>
        </w:tc>
        <w:tc>
          <w:tcPr>
            <w:tcW w:w="4155" w:type="dxa"/>
            <w:vAlign w:val="center"/>
          </w:tcPr>
          <w:p w14:paraId="0B242764" w14:textId="77777777" w:rsidR="00CA4CE5" w:rsidRPr="00616733" w:rsidRDefault="00CA4CE5" w:rsidP="008A084A">
            <w:pPr>
              <w:spacing w:line="480" w:lineRule="exact"/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SH/T 0068</w:t>
            </w:r>
          </w:p>
        </w:tc>
      </w:tr>
      <w:tr w:rsidR="00CA4CE5" w:rsidRPr="00616733" w14:paraId="10EBC729" w14:textId="77777777" w:rsidTr="008A084A">
        <w:trPr>
          <w:jc w:val="center"/>
        </w:trPr>
        <w:tc>
          <w:tcPr>
            <w:tcW w:w="1647" w:type="dxa"/>
            <w:vMerge/>
            <w:vAlign w:val="center"/>
          </w:tcPr>
          <w:p w14:paraId="1ABAD2FE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</w:p>
        </w:tc>
        <w:tc>
          <w:tcPr>
            <w:tcW w:w="3105" w:type="dxa"/>
            <w:vAlign w:val="center"/>
          </w:tcPr>
          <w:p w14:paraId="0C3D1180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sz w:val="32"/>
                <w:szCs w:val="32"/>
              </w:rPr>
              <w:t>冰点</w:t>
            </w:r>
          </w:p>
        </w:tc>
        <w:tc>
          <w:tcPr>
            <w:tcW w:w="4155" w:type="dxa"/>
            <w:vAlign w:val="center"/>
          </w:tcPr>
          <w:p w14:paraId="1DD509F5" w14:textId="77777777" w:rsidR="00CA4CE5" w:rsidRPr="00616733" w:rsidRDefault="00CA4CE5" w:rsidP="008A084A">
            <w:pPr>
              <w:spacing w:line="480" w:lineRule="exact"/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SH/T 0090</w:t>
            </w:r>
          </w:p>
        </w:tc>
      </w:tr>
      <w:tr w:rsidR="00CA4CE5" w:rsidRPr="00616733" w14:paraId="27C2E7B8" w14:textId="77777777" w:rsidTr="008A084A">
        <w:trPr>
          <w:jc w:val="center"/>
        </w:trPr>
        <w:tc>
          <w:tcPr>
            <w:tcW w:w="1647" w:type="dxa"/>
            <w:vMerge/>
            <w:vAlign w:val="center"/>
          </w:tcPr>
          <w:p w14:paraId="40442A7D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</w:p>
        </w:tc>
        <w:tc>
          <w:tcPr>
            <w:tcW w:w="3105" w:type="dxa"/>
            <w:vAlign w:val="center"/>
          </w:tcPr>
          <w:p w14:paraId="121ED8E7" w14:textId="77777777" w:rsidR="00CA4CE5" w:rsidRPr="00616733" w:rsidRDefault="00CA4CE5" w:rsidP="008A084A">
            <w:pPr>
              <w:spacing w:line="480" w:lineRule="exact"/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沸点</w:t>
            </w:r>
          </w:p>
        </w:tc>
        <w:tc>
          <w:tcPr>
            <w:tcW w:w="4155" w:type="dxa"/>
            <w:vAlign w:val="center"/>
          </w:tcPr>
          <w:p w14:paraId="4473C114" w14:textId="77777777" w:rsidR="00CA4CE5" w:rsidRPr="00616733" w:rsidRDefault="00CA4CE5" w:rsidP="008A084A">
            <w:pPr>
              <w:spacing w:line="480" w:lineRule="exact"/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SH/T 0089</w:t>
            </w:r>
          </w:p>
        </w:tc>
      </w:tr>
      <w:tr w:rsidR="00CA4CE5" w:rsidRPr="00616733" w14:paraId="67C570D6" w14:textId="77777777" w:rsidTr="008A084A">
        <w:trPr>
          <w:jc w:val="center"/>
        </w:trPr>
        <w:tc>
          <w:tcPr>
            <w:tcW w:w="1647" w:type="dxa"/>
            <w:vMerge/>
            <w:vAlign w:val="center"/>
          </w:tcPr>
          <w:p w14:paraId="7B40544F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bookmarkStart w:id="17" w:name="OLE_LINK1"/>
          </w:p>
        </w:tc>
        <w:tc>
          <w:tcPr>
            <w:tcW w:w="3105" w:type="dxa"/>
            <w:vAlign w:val="center"/>
          </w:tcPr>
          <w:p w14:paraId="6DEF4C10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sz w:val="32"/>
                <w:szCs w:val="32"/>
              </w:rPr>
              <w:t>PH值</w:t>
            </w:r>
          </w:p>
        </w:tc>
        <w:tc>
          <w:tcPr>
            <w:tcW w:w="4155" w:type="dxa"/>
            <w:vAlign w:val="center"/>
          </w:tcPr>
          <w:p w14:paraId="1045FB46" w14:textId="77777777" w:rsidR="00CA4CE5" w:rsidRPr="00616733" w:rsidRDefault="00CA4CE5" w:rsidP="008A084A">
            <w:pPr>
              <w:spacing w:line="480" w:lineRule="exact"/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SH/T 0069</w:t>
            </w:r>
          </w:p>
        </w:tc>
      </w:tr>
      <w:bookmarkEnd w:id="17"/>
      <w:tr w:rsidR="00CA4CE5" w:rsidRPr="00616733" w14:paraId="4D0C14A5" w14:textId="77777777" w:rsidTr="008A084A">
        <w:trPr>
          <w:jc w:val="center"/>
        </w:trPr>
        <w:tc>
          <w:tcPr>
            <w:tcW w:w="1647" w:type="dxa"/>
            <w:vMerge/>
            <w:vAlign w:val="center"/>
          </w:tcPr>
          <w:p w14:paraId="1C86BBBA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</w:p>
        </w:tc>
        <w:tc>
          <w:tcPr>
            <w:tcW w:w="3105" w:type="dxa"/>
            <w:vAlign w:val="center"/>
          </w:tcPr>
          <w:p w14:paraId="77DC9D51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sz w:val="32"/>
                <w:szCs w:val="32"/>
              </w:rPr>
              <w:t>对汽车有机涂料的影响</w:t>
            </w:r>
          </w:p>
        </w:tc>
        <w:tc>
          <w:tcPr>
            <w:tcW w:w="4155" w:type="dxa"/>
            <w:vAlign w:val="center"/>
          </w:tcPr>
          <w:p w14:paraId="658C28F4" w14:textId="77777777" w:rsidR="00CA4CE5" w:rsidRPr="00616733" w:rsidRDefault="00CA4CE5" w:rsidP="008A084A">
            <w:pPr>
              <w:spacing w:line="480" w:lineRule="exact"/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SH/T 0084</w:t>
            </w:r>
          </w:p>
        </w:tc>
      </w:tr>
      <w:tr w:rsidR="00CA4CE5" w:rsidRPr="00616733" w14:paraId="39046261" w14:textId="77777777" w:rsidTr="008A084A">
        <w:trPr>
          <w:jc w:val="center"/>
        </w:trPr>
        <w:tc>
          <w:tcPr>
            <w:tcW w:w="1647" w:type="dxa"/>
            <w:vMerge/>
            <w:vAlign w:val="center"/>
          </w:tcPr>
          <w:p w14:paraId="6380EF62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</w:p>
        </w:tc>
        <w:tc>
          <w:tcPr>
            <w:tcW w:w="3105" w:type="dxa"/>
            <w:vAlign w:val="center"/>
          </w:tcPr>
          <w:p w14:paraId="646C5C97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sz w:val="32"/>
                <w:szCs w:val="32"/>
              </w:rPr>
              <w:t>灰分</w:t>
            </w:r>
          </w:p>
        </w:tc>
        <w:tc>
          <w:tcPr>
            <w:tcW w:w="4155" w:type="dxa"/>
            <w:vAlign w:val="center"/>
          </w:tcPr>
          <w:p w14:paraId="2C28EC77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SH/T 0067</w:t>
            </w:r>
          </w:p>
        </w:tc>
      </w:tr>
      <w:tr w:rsidR="00CA4CE5" w:rsidRPr="00616733" w14:paraId="0E653F77" w14:textId="77777777" w:rsidTr="008A084A">
        <w:trPr>
          <w:jc w:val="center"/>
        </w:trPr>
        <w:tc>
          <w:tcPr>
            <w:tcW w:w="1647" w:type="dxa"/>
            <w:vMerge/>
            <w:vAlign w:val="center"/>
          </w:tcPr>
          <w:p w14:paraId="783EF236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</w:p>
        </w:tc>
        <w:tc>
          <w:tcPr>
            <w:tcW w:w="3105" w:type="dxa"/>
            <w:vAlign w:val="center"/>
          </w:tcPr>
          <w:p w14:paraId="21DEECB1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sz w:val="32"/>
                <w:szCs w:val="32"/>
              </w:rPr>
              <w:t>氯含量</w:t>
            </w:r>
          </w:p>
        </w:tc>
        <w:tc>
          <w:tcPr>
            <w:tcW w:w="4155" w:type="dxa"/>
            <w:vAlign w:val="center"/>
          </w:tcPr>
          <w:p w14:paraId="002B0B83" w14:textId="77777777" w:rsidR="00CA4CE5" w:rsidRPr="00616733" w:rsidRDefault="00CA4CE5" w:rsidP="008A084A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61673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SH/T 0621</w:t>
            </w:r>
          </w:p>
        </w:tc>
      </w:tr>
    </w:tbl>
    <w:p w14:paraId="5D40656A" w14:textId="77777777" w:rsidR="00CA4CE5" w:rsidRPr="00616733" w:rsidRDefault="00CA4CE5" w:rsidP="00CA4CE5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r w:rsidRPr="00616733">
        <w:rPr>
          <w:rFonts w:ascii="仿宋_GB2312" w:eastAsia="仿宋_GB2312" w:hAnsi="黑体" w:cs="黑体" w:hint="eastAsia"/>
          <w:color w:val="000000"/>
          <w:sz w:val="32"/>
          <w:szCs w:val="32"/>
        </w:rPr>
        <w:t>5、判定原则</w:t>
      </w:r>
      <w:bookmarkEnd w:id="13"/>
      <w:bookmarkEnd w:id="14"/>
      <w:bookmarkEnd w:id="15"/>
      <w:bookmarkEnd w:id="16"/>
    </w:p>
    <w:p w14:paraId="0A7F69A9" w14:textId="77777777" w:rsidR="00CA4CE5" w:rsidRPr="00616733" w:rsidRDefault="00CA4CE5" w:rsidP="00CA4CE5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经检验，检验项目全部合格，判定为被抽查产品合格；检验项目中任一项或一项以上不合格，判定为被抽查产品不合格。</w:t>
      </w:r>
    </w:p>
    <w:p w14:paraId="55052F64" w14:textId="77777777" w:rsidR="00CA4CE5" w:rsidRPr="00616733" w:rsidRDefault="00CA4CE5" w:rsidP="00CA4CE5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6733">
        <w:rPr>
          <w:rFonts w:ascii="仿宋_GB2312" w:eastAsia="仿宋_GB2312" w:hAnsi="仿宋" w:hint="eastAsia"/>
          <w:color w:val="000000"/>
          <w:sz w:val="32"/>
          <w:szCs w:val="32"/>
        </w:rPr>
        <w:t>法律法规对判定规则另有规定的，从其规定。</w:t>
      </w:r>
    </w:p>
    <w:p w14:paraId="63C56A58" w14:textId="77777777" w:rsidR="00702775" w:rsidRPr="00616733" w:rsidRDefault="00702775">
      <w:pPr>
        <w:rPr>
          <w:rFonts w:ascii="仿宋_GB2312" w:eastAsia="仿宋_GB2312" w:hint="eastAsia"/>
          <w:sz w:val="32"/>
          <w:szCs w:val="32"/>
        </w:rPr>
      </w:pPr>
    </w:p>
    <w:sectPr w:rsidR="00702775" w:rsidRPr="00616733" w:rsidSect="0092229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407E6A" w14:textId="77777777" w:rsidR="00031F64" w:rsidRDefault="00031F64" w:rsidP="00CA4CE5">
      <w:r>
        <w:separator/>
      </w:r>
    </w:p>
  </w:endnote>
  <w:endnote w:type="continuationSeparator" w:id="0">
    <w:p w14:paraId="21692A06" w14:textId="77777777" w:rsidR="00031F64" w:rsidRDefault="00031F64" w:rsidP="00CA4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79E5B3" w14:textId="77777777" w:rsidR="00031F64" w:rsidRDefault="00031F64" w:rsidP="00CA4CE5">
      <w:r>
        <w:separator/>
      </w:r>
    </w:p>
  </w:footnote>
  <w:footnote w:type="continuationSeparator" w:id="0">
    <w:p w14:paraId="51DEC62E" w14:textId="77777777" w:rsidR="00031F64" w:rsidRDefault="00031F64" w:rsidP="00CA4C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D99"/>
    <w:rsid w:val="00031F64"/>
    <w:rsid w:val="00044978"/>
    <w:rsid w:val="001F2411"/>
    <w:rsid w:val="0043751F"/>
    <w:rsid w:val="00475823"/>
    <w:rsid w:val="004E4503"/>
    <w:rsid w:val="005D56E8"/>
    <w:rsid w:val="00616733"/>
    <w:rsid w:val="00682279"/>
    <w:rsid w:val="00691C51"/>
    <w:rsid w:val="00702775"/>
    <w:rsid w:val="00755084"/>
    <w:rsid w:val="00774E97"/>
    <w:rsid w:val="008A3701"/>
    <w:rsid w:val="008D7D99"/>
    <w:rsid w:val="009F46FD"/>
    <w:rsid w:val="00A45683"/>
    <w:rsid w:val="00B57904"/>
    <w:rsid w:val="00C75FE3"/>
    <w:rsid w:val="00C96FDF"/>
    <w:rsid w:val="00CA4CE5"/>
    <w:rsid w:val="00D00253"/>
    <w:rsid w:val="00D27EDA"/>
    <w:rsid w:val="00DB5F43"/>
    <w:rsid w:val="00DD166C"/>
    <w:rsid w:val="00DF13A1"/>
    <w:rsid w:val="00E04C3B"/>
    <w:rsid w:val="00E92DCF"/>
    <w:rsid w:val="00F71C18"/>
    <w:rsid w:val="00FB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42286"/>
  <w15:chartTrackingRefBased/>
  <w15:docId w15:val="{AA01C57F-4E74-4230-85FE-EB6935F2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CE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167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CE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C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C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CE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16733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明昊</dc:creator>
  <cp:keywords/>
  <dc:description/>
  <cp:lastModifiedBy>姜龙</cp:lastModifiedBy>
  <cp:revision>3</cp:revision>
  <dcterms:created xsi:type="dcterms:W3CDTF">2023-09-05T06:54:00Z</dcterms:created>
  <dcterms:modified xsi:type="dcterms:W3CDTF">2023-09-08T01:54:00Z</dcterms:modified>
</cp:coreProperties>
</file>