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FC41A2" w14:textId="77777777" w:rsidR="00CB00DF" w:rsidRPr="00CB00DF" w:rsidRDefault="00CB00DF" w:rsidP="00CB00DF">
      <w:pPr>
        <w:snapToGrid w:val="0"/>
        <w:spacing w:before="100" w:beforeAutospacing="1" w:after="100" w:afterAutospacing="1"/>
        <w:jc w:val="left"/>
        <w:rPr>
          <w:rFonts w:ascii="Times New Roman" w:hAnsi="Times New Roman"/>
          <w:b/>
          <w:szCs w:val="21"/>
        </w:rPr>
      </w:pPr>
      <w:r w:rsidRPr="00CB00DF">
        <w:rPr>
          <w:rFonts w:ascii="Times New Roman" w:hAnsi="Times New Roman" w:hint="eastAsia"/>
          <w:b/>
          <w:szCs w:val="21"/>
        </w:rPr>
        <w:t>附件</w:t>
      </w:r>
      <w:r w:rsidRPr="00CB00DF">
        <w:rPr>
          <w:rFonts w:ascii="Times New Roman" w:hAnsi="Times New Roman" w:hint="eastAsia"/>
          <w:b/>
          <w:szCs w:val="21"/>
        </w:rPr>
        <w:t>2</w:t>
      </w:r>
    </w:p>
    <w:p w14:paraId="2B6E9502" w14:textId="77777777" w:rsidR="00CB00DF" w:rsidRPr="008E7B8C" w:rsidRDefault="00CB00DF" w:rsidP="00CB00DF">
      <w:pPr>
        <w:spacing w:line="440" w:lineRule="exact"/>
        <w:jc w:val="center"/>
        <w:rPr>
          <w:rFonts w:ascii="黑体" w:eastAsia="黑体" w:hAnsi="Times New Roman"/>
          <w:sz w:val="30"/>
          <w:szCs w:val="30"/>
        </w:rPr>
      </w:pPr>
      <w:r w:rsidRPr="00202C4C">
        <w:rPr>
          <w:rFonts w:ascii="黑体" w:eastAsia="黑体" w:hAnsi="Times New Roman" w:hint="eastAsia"/>
          <w:sz w:val="30"/>
          <w:szCs w:val="30"/>
        </w:rPr>
        <w:t>经营者集中简易案件公示表</w:t>
      </w:r>
    </w:p>
    <w:p w14:paraId="4C572732" w14:textId="3D1D8E5D" w:rsidR="00CB00DF" w:rsidRDefault="00CB00DF" w:rsidP="00CB00DF">
      <w:pPr>
        <w:spacing w:line="440" w:lineRule="exact"/>
        <w:rPr>
          <w:rFonts w:ascii="黑体" w:eastAsia="黑体" w:hAnsi="Times New Roman"/>
          <w:sz w:val="28"/>
          <w:szCs w:val="28"/>
        </w:rPr>
      </w:pPr>
    </w:p>
    <w:p w14:paraId="46878F37" w14:textId="77777777" w:rsidR="00CB00DF" w:rsidRPr="00BA1596" w:rsidRDefault="00CB00DF" w:rsidP="00CB00DF">
      <w:pPr>
        <w:spacing w:line="440" w:lineRule="exact"/>
        <w:ind w:firstLineChars="302" w:firstLine="846"/>
        <w:rPr>
          <w:rFonts w:ascii="仿宋_GB2312" w:eastAsia="仿宋_GB2312" w:hAnsi="Times New Roman"/>
          <w:sz w:val="28"/>
          <w:szCs w:val="28"/>
        </w:rPr>
      </w:pP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796"/>
        <w:gridCol w:w="5153"/>
      </w:tblGrid>
      <w:tr w:rsidR="00CB00DF" w:rsidRPr="00CB00DF" w14:paraId="3495A3AC" w14:textId="77777777" w:rsidTr="00CB00DF">
        <w:tc>
          <w:tcPr>
            <w:tcW w:w="1809" w:type="dxa"/>
            <w:shd w:val="clear" w:color="auto" w:fill="D9D9D9"/>
            <w:vAlign w:val="center"/>
          </w:tcPr>
          <w:p w14:paraId="598E19F4" w14:textId="77777777" w:rsidR="00CB00DF" w:rsidRPr="00CB00DF" w:rsidRDefault="00CB00DF" w:rsidP="00CB00DF">
            <w:pPr>
              <w:spacing w:line="500" w:lineRule="exact"/>
              <w:jc w:val="center"/>
              <w:rPr>
                <w:rFonts w:ascii="仿宋" w:eastAsia="仿宋" w:hAnsi="仿宋" w:cs="宋体"/>
                <w:color w:val="333333"/>
                <w:kern w:val="0"/>
                <w:sz w:val="24"/>
                <w:szCs w:val="24"/>
                <w:bdr w:val="none" w:sz="0" w:space="0" w:color="auto" w:frame="1"/>
              </w:rPr>
            </w:pPr>
            <w:r w:rsidRPr="00CB00DF">
              <w:rPr>
                <w:rFonts w:ascii="仿宋" w:eastAsia="仿宋" w:hAnsi="仿宋" w:cs="宋体" w:hint="eastAsia"/>
                <w:color w:val="333333"/>
                <w:kern w:val="0"/>
                <w:sz w:val="24"/>
                <w:szCs w:val="24"/>
                <w:bdr w:val="none" w:sz="0" w:space="0" w:color="auto" w:frame="1"/>
              </w:rPr>
              <w:t>案件名称</w:t>
            </w:r>
          </w:p>
        </w:tc>
        <w:tc>
          <w:tcPr>
            <w:tcW w:w="6949" w:type="dxa"/>
            <w:gridSpan w:val="2"/>
          </w:tcPr>
          <w:p w14:paraId="3B8691D6" w14:textId="23D0F44D" w:rsidR="00CB00DF" w:rsidRPr="00CB00DF" w:rsidRDefault="00D37667" w:rsidP="006908A4">
            <w:pPr>
              <w:spacing w:line="500" w:lineRule="exact"/>
              <w:rPr>
                <w:rFonts w:ascii="仿宋" w:eastAsia="仿宋" w:hAnsi="仿宋" w:cs="宋体"/>
                <w:color w:val="333333"/>
                <w:kern w:val="0"/>
                <w:sz w:val="24"/>
                <w:szCs w:val="24"/>
                <w:bdr w:val="none" w:sz="0" w:space="0" w:color="auto" w:frame="1"/>
              </w:rPr>
            </w:pPr>
            <w:r w:rsidRPr="00D37667">
              <w:rPr>
                <w:rFonts w:ascii="仿宋" w:eastAsia="仿宋" w:hAnsi="仿宋" w:cs="宋体" w:hint="eastAsia"/>
                <w:color w:val="333333"/>
                <w:kern w:val="0"/>
                <w:sz w:val="24"/>
                <w:szCs w:val="24"/>
                <w:bdr w:val="none" w:sz="0" w:space="0" w:color="auto" w:frame="1"/>
              </w:rPr>
              <w:t>嘉兴斯达半导体股份有限公司与重庆长安新能源汽车科技有限公司新设合营企业案</w:t>
            </w:r>
          </w:p>
        </w:tc>
      </w:tr>
      <w:tr w:rsidR="00CB00DF" w:rsidRPr="00CB00DF" w14:paraId="68F935D2" w14:textId="77777777" w:rsidTr="00CB00DF">
        <w:trPr>
          <w:trHeight w:val="993"/>
        </w:trPr>
        <w:tc>
          <w:tcPr>
            <w:tcW w:w="1809" w:type="dxa"/>
            <w:shd w:val="clear" w:color="auto" w:fill="D9D9D9"/>
            <w:vAlign w:val="center"/>
          </w:tcPr>
          <w:p w14:paraId="6BB4CAA8" w14:textId="77777777" w:rsidR="00F1624E" w:rsidRDefault="00CB00DF" w:rsidP="00CB00DF">
            <w:pPr>
              <w:spacing w:line="500" w:lineRule="exact"/>
              <w:jc w:val="center"/>
              <w:rPr>
                <w:rFonts w:ascii="仿宋" w:eastAsia="仿宋" w:hAnsi="仿宋" w:cs="宋体"/>
                <w:color w:val="333333"/>
                <w:kern w:val="0"/>
                <w:sz w:val="24"/>
                <w:szCs w:val="24"/>
                <w:bdr w:val="none" w:sz="0" w:space="0" w:color="auto" w:frame="1"/>
              </w:rPr>
            </w:pPr>
            <w:r w:rsidRPr="00CB00DF">
              <w:rPr>
                <w:rFonts w:ascii="仿宋" w:eastAsia="仿宋" w:hAnsi="仿宋" w:cs="宋体" w:hint="eastAsia"/>
                <w:color w:val="333333"/>
                <w:kern w:val="0"/>
                <w:sz w:val="24"/>
                <w:szCs w:val="24"/>
                <w:bdr w:val="none" w:sz="0" w:space="0" w:color="auto" w:frame="1"/>
              </w:rPr>
              <w:t>交易概况</w:t>
            </w:r>
          </w:p>
          <w:p w14:paraId="11CF92AF" w14:textId="77777777" w:rsidR="00CB00DF" w:rsidRPr="00CB00DF" w:rsidRDefault="00CB00DF" w:rsidP="00CB00DF">
            <w:pPr>
              <w:spacing w:line="500" w:lineRule="exact"/>
              <w:jc w:val="center"/>
              <w:rPr>
                <w:rFonts w:ascii="仿宋" w:eastAsia="仿宋" w:hAnsi="仿宋" w:cs="宋体"/>
                <w:color w:val="333333"/>
                <w:kern w:val="0"/>
                <w:sz w:val="24"/>
                <w:szCs w:val="24"/>
                <w:bdr w:val="none" w:sz="0" w:space="0" w:color="auto" w:frame="1"/>
              </w:rPr>
            </w:pPr>
            <w:r w:rsidRPr="00CB00DF">
              <w:rPr>
                <w:rFonts w:ascii="仿宋" w:eastAsia="仿宋" w:hAnsi="仿宋" w:cs="宋体" w:hint="eastAsia"/>
                <w:color w:val="333333"/>
                <w:kern w:val="0"/>
                <w:sz w:val="24"/>
                <w:szCs w:val="24"/>
                <w:bdr w:val="none" w:sz="0" w:space="0" w:color="auto" w:frame="1"/>
              </w:rPr>
              <w:t>（限200字内）</w:t>
            </w:r>
          </w:p>
        </w:tc>
        <w:tc>
          <w:tcPr>
            <w:tcW w:w="6949" w:type="dxa"/>
            <w:gridSpan w:val="2"/>
          </w:tcPr>
          <w:p w14:paraId="633AFC98" w14:textId="49B972C4" w:rsidR="00CB00DF" w:rsidRPr="00CB00DF" w:rsidRDefault="00D37667" w:rsidP="006908A4">
            <w:pPr>
              <w:spacing w:line="500" w:lineRule="exact"/>
              <w:rPr>
                <w:rFonts w:ascii="仿宋" w:eastAsia="仿宋" w:hAnsi="仿宋" w:cs="宋体"/>
                <w:color w:val="333333"/>
                <w:kern w:val="0"/>
                <w:sz w:val="24"/>
                <w:szCs w:val="24"/>
                <w:bdr w:val="none" w:sz="0" w:space="0" w:color="auto" w:frame="1"/>
              </w:rPr>
            </w:pPr>
            <w:r w:rsidRPr="00D37667">
              <w:rPr>
                <w:rFonts w:ascii="仿宋" w:eastAsia="仿宋" w:hAnsi="仿宋" w:cs="宋体" w:hint="eastAsia"/>
                <w:color w:val="333333"/>
                <w:kern w:val="0"/>
                <w:sz w:val="24"/>
                <w:szCs w:val="24"/>
                <w:bdr w:val="none" w:sz="0" w:space="0" w:color="auto" w:frame="1"/>
              </w:rPr>
              <w:t>嘉兴斯达半导体股份有限公司</w:t>
            </w:r>
            <w:r>
              <w:rPr>
                <w:rFonts w:ascii="仿宋" w:eastAsia="仿宋" w:hAnsi="仿宋" w:cs="宋体" w:hint="eastAsia"/>
                <w:color w:val="333333"/>
                <w:kern w:val="0"/>
                <w:sz w:val="24"/>
                <w:szCs w:val="24"/>
                <w:bdr w:val="none" w:sz="0" w:space="0" w:color="auto" w:frame="1"/>
              </w:rPr>
              <w:t>（以下简称“斯达半导”）</w:t>
            </w:r>
            <w:r w:rsidRPr="00D37667">
              <w:rPr>
                <w:rFonts w:ascii="仿宋" w:eastAsia="仿宋" w:hAnsi="仿宋" w:cs="宋体" w:hint="eastAsia"/>
                <w:color w:val="333333"/>
                <w:kern w:val="0"/>
                <w:sz w:val="24"/>
                <w:szCs w:val="24"/>
                <w:bdr w:val="none" w:sz="0" w:space="0" w:color="auto" w:frame="1"/>
              </w:rPr>
              <w:t>与重庆长安新能源汽车科技有限公司</w:t>
            </w:r>
            <w:r>
              <w:rPr>
                <w:rFonts w:ascii="仿宋" w:eastAsia="仿宋" w:hAnsi="仿宋" w:cs="宋体" w:hint="eastAsia"/>
                <w:color w:val="333333"/>
                <w:kern w:val="0"/>
                <w:sz w:val="24"/>
                <w:szCs w:val="24"/>
                <w:bdr w:val="none" w:sz="0" w:space="0" w:color="auto" w:frame="1"/>
              </w:rPr>
              <w:t>（以下简称“长安新能源”）拟</w:t>
            </w:r>
            <w:r w:rsidRPr="00D37667">
              <w:rPr>
                <w:rFonts w:ascii="仿宋" w:eastAsia="仿宋" w:hAnsi="仿宋" w:cs="宋体" w:hint="eastAsia"/>
                <w:color w:val="333333"/>
                <w:kern w:val="0"/>
                <w:sz w:val="24"/>
                <w:szCs w:val="24"/>
                <w:bdr w:val="none" w:sz="0" w:space="0" w:color="auto" w:frame="1"/>
              </w:rPr>
              <w:t>新设</w:t>
            </w:r>
            <w:r>
              <w:rPr>
                <w:rFonts w:ascii="仿宋" w:eastAsia="仿宋" w:hAnsi="仿宋" w:cs="宋体" w:hint="eastAsia"/>
                <w:color w:val="333333"/>
                <w:kern w:val="0"/>
                <w:sz w:val="24"/>
                <w:szCs w:val="24"/>
                <w:bdr w:val="none" w:sz="0" w:space="0" w:color="auto" w:frame="1"/>
              </w:rPr>
              <w:t>一家</w:t>
            </w:r>
            <w:r w:rsidRPr="00D37667">
              <w:rPr>
                <w:rFonts w:ascii="仿宋" w:eastAsia="仿宋" w:hAnsi="仿宋" w:cs="宋体" w:hint="eastAsia"/>
                <w:color w:val="333333"/>
                <w:kern w:val="0"/>
                <w:sz w:val="24"/>
                <w:szCs w:val="24"/>
                <w:bdr w:val="none" w:sz="0" w:space="0" w:color="auto" w:frame="1"/>
              </w:rPr>
              <w:t>合营企业</w:t>
            </w:r>
            <w:r>
              <w:rPr>
                <w:rFonts w:ascii="仿宋" w:eastAsia="仿宋" w:hAnsi="仿宋" w:cs="宋体" w:hint="eastAsia"/>
                <w:color w:val="333333"/>
                <w:kern w:val="0"/>
                <w:sz w:val="24"/>
                <w:szCs w:val="24"/>
                <w:bdr w:val="none" w:sz="0" w:space="0" w:color="auto" w:frame="1"/>
              </w:rPr>
              <w:t>（以下简称“本次交易”）。合营企业主要从事</w:t>
            </w:r>
            <w:r w:rsidR="001764E8">
              <w:rPr>
                <w:rFonts w:ascii="仿宋" w:eastAsia="仿宋" w:hAnsi="仿宋" w:cs="宋体" w:hint="eastAsia"/>
                <w:color w:val="333333"/>
                <w:kern w:val="0"/>
                <w:sz w:val="24"/>
                <w:szCs w:val="24"/>
                <w:bdr w:val="none" w:sz="0" w:space="0" w:color="auto" w:frame="1"/>
              </w:rPr>
              <w:t>车载功率半导体模块的应用技术研究、生产制造和销售。本次交易后，斯达半导和长安新能源将分别持有合营企业7</w:t>
            </w:r>
            <w:r w:rsidR="001764E8">
              <w:rPr>
                <w:rFonts w:ascii="仿宋" w:eastAsia="仿宋" w:hAnsi="仿宋" w:cs="宋体"/>
                <w:color w:val="333333"/>
                <w:kern w:val="0"/>
                <w:sz w:val="24"/>
                <w:szCs w:val="24"/>
                <w:bdr w:val="none" w:sz="0" w:space="0" w:color="auto" w:frame="1"/>
              </w:rPr>
              <w:t>0</w:t>
            </w:r>
            <w:r w:rsidR="001764E8">
              <w:rPr>
                <w:rFonts w:ascii="仿宋" w:eastAsia="仿宋" w:hAnsi="仿宋" w:cs="宋体" w:hint="eastAsia"/>
                <w:color w:val="333333"/>
                <w:kern w:val="0"/>
                <w:sz w:val="24"/>
                <w:szCs w:val="24"/>
                <w:bdr w:val="none" w:sz="0" w:space="0" w:color="auto" w:frame="1"/>
              </w:rPr>
              <w:t>%、3</w:t>
            </w:r>
            <w:r w:rsidR="001764E8">
              <w:rPr>
                <w:rFonts w:ascii="仿宋" w:eastAsia="仿宋" w:hAnsi="仿宋" w:cs="宋体"/>
                <w:color w:val="333333"/>
                <w:kern w:val="0"/>
                <w:sz w:val="24"/>
                <w:szCs w:val="24"/>
                <w:bdr w:val="none" w:sz="0" w:space="0" w:color="auto" w:frame="1"/>
              </w:rPr>
              <w:t>0%</w:t>
            </w:r>
            <w:r w:rsidR="001764E8">
              <w:rPr>
                <w:rFonts w:ascii="仿宋" w:eastAsia="仿宋" w:hAnsi="仿宋" w:cs="宋体" w:hint="eastAsia"/>
                <w:color w:val="333333"/>
                <w:kern w:val="0"/>
                <w:sz w:val="24"/>
                <w:szCs w:val="24"/>
                <w:bdr w:val="none" w:sz="0" w:space="0" w:color="auto" w:frame="1"/>
              </w:rPr>
              <w:t>的股权，</w:t>
            </w:r>
            <w:r w:rsidR="002A11F9">
              <w:rPr>
                <w:rFonts w:ascii="仿宋" w:eastAsia="仿宋" w:hAnsi="仿宋" w:cs="宋体" w:hint="eastAsia"/>
                <w:color w:val="333333"/>
                <w:kern w:val="0"/>
                <w:sz w:val="24"/>
                <w:szCs w:val="24"/>
                <w:bdr w:val="none" w:sz="0" w:space="0" w:color="auto" w:frame="1"/>
              </w:rPr>
              <w:t>双方</w:t>
            </w:r>
            <w:r w:rsidR="001764E8">
              <w:rPr>
                <w:rFonts w:ascii="仿宋" w:eastAsia="仿宋" w:hAnsi="仿宋" w:cs="宋体" w:hint="eastAsia"/>
                <w:color w:val="333333"/>
                <w:kern w:val="0"/>
                <w:sz w:val="24"/>
                <w:szCs w:val="24"/>
                <w:bdr w:val="none" w:sz="0" w:space="0" w:color="auto" w:frame="1"/>
              </w:rPr>
              <w:t>共同控制合营企业。</w:t>
            </w:r>
          </w:p>
        </w:tc>
      </w:tr>
      <w:tr w:rsidR="00CB00DF" w:rsidRPr="00CB00DF" w14:paraId="0F1043F3" w14:textId="77777777" w:rsidTr="00CB00DF">
        <w:trPr>
          <w:trHeight w:val="468"/>
        </w:trPr>
        <w:tc>
          <w:tcPr>
            <w:tcW w:w="1809" w:type="dxa"/>
            <w:vMerge w:val="restart"/>
            <w:shd w:val="clear" w:color="auto" w:fill="D9D9D9"/>
            <w:vAlign w:val="center"/>
          </w:tcPr>
          <w:p w14:paraId="3B92BAFE" w14:textId="77777777" w:rsidR="00F1624E" w:rsidRDefault="00CB00DF" w:rsidP="00CB00DF">
            <w:pPr>
              <w:spacing w:line="500" w:lineRule="exact"/>
              <w:jc w:val="center"/>
              <w:rPr>
                <w:rFonts w:ascii="仿宋" w:eastAsia="仿宋" w:hAnsi="仿宋" w:cs="宋体"/>
                <w:color w:val="333333"/>
                <w:kern w:val="0"/>
                <w:sz w:val="24"/>
                <w:szCs w:val="24"/>
                <w:bdr w:val="none" w:sz="0" w:space="0" w:color="auto" w:frame="1"/>
              </w:rPr>
            </w:pPr>
            <w:r w:rsidRPr="00CB00DF">
              <w:rPr>
                <w:rFonts w:ascii="仿宋" w:eastAsia="仿宋" w:hAnsi="仿宋" w:cs="宋体" w:hint="eastAsia"/>
                <w:color w:val="333333"/>
                <w:kern w:val="0"/>
                <w:sz w:val="24"/>
                <w:szCs w:val="24"/>
                <w:bdr w:val="none" w:sz="0" w:space="0" w:color="auto" w:frame="1"/>
              </w:rPr>
              <w:t>参与集中的</w:t>
            </w:r>
          </w:p>
          <w:p w14:paraId="071C65DD" w14:textId="77777777" w:rsidR="00CB00DF" w:rsidRPr="00CB00DF" w:rsidRDefault="00CB00DF" w:rsidP="00CB00DF">
            <w:pPr>
              <w:spacing w:line="500" w:lineRule="exact"/>
              <w:jc w:val="center"/>
              <w:rPr>
                <w:rFonts w:ascii="仿宋" w:eastAsia="仿宋" w:hAnsi="仿宋" w:cs="宋体"/>
                <w:color w:val="333333"/>
                <w:kern w:val="0"/>
                <w:sz w:val="24"/>
                <w:szCs w:val="24"/>
                <w:bdr w:val="none" w:sz="0" w:space="0" w:color="auto" w:frame="1"/>
              </w:rPr>
            </w:pPr>
            <w:r w:rsidRPr="00CB00DF">
              <w:rPr>
                <w:rFonts w:ascii="仿宋" w:eastAsia="仿宋" w:hAnsi="仿宋" w:cs="宋体" w:hint="eastAsia"/>
                <w:color w:val="333333"/>
                <w:kern w:val="0"/>
                <w:sz w:val="24"/>
                <w:szCs w:val="24"/>
                <w:bdr w:val="none" w:sz="0" w:space="0" w:color="auto" w:frame="1"/>
              </w:rPr>
              <w:t>经营者简介</w:t>
            </w:r>
          </w:p>
        </w:tc>
        <w:tc>
          <w:tcPr>
            <w:tcW w:w="1796" w:type="dxa"/>
          </w:tcPr>
          <w:p w14:paraId="677C7C9D" w14:textId="4E343B44" w:rsidR="00CB00DF" w:rsidRPr="00CB00DF" w:rsidRDefault="00CB00DF" w:rsidP="006908A4">
            <w:pPr>
              <w:spacing w:line="500" w:lineRule="exact"/>
              <w:rPr>
                <w:rFonts w:ascii="仿宋" w:eastAsia="仿宋" w:hAnsi="仿宋" w:cs="宋体"/>
                <w:color w:val="333333"/>
                <w:kern w:val="0"/>
                <w:sz w:val="24"/>
                <w:szCs w:val="24"/>
                <w:bdr w:val="none" w:sz="0" w:space="0" w:color="auto" w:frame="1"/>
              </w:rPr>
            </w:pPr>
            <w:r w:rsidRPr="00CB00DF">
              <w:rPr>
                <w:rFonts w:ascii="仿宋" w:eastAsia="仿宋" w:hAnsi="仿宋" w:cs="宋体" w:hint="eastAsia"/>
                <w:color w:val="333333"/>
                <w:kern w:val="0"/>
                <w:sz w:val="24"/>
                <w:szCs w:val="24"/>
                <w:bdr w:val="none" w:sz="0" w:space="0" w:color="auto" w:frame="1"/>
              </w:rPr>
              <w:t>1、</w:t>
            </w:r>
            <w:r w:rsidR="00D37667">
              <w:rPr>
                <w:rFonts w:ascii="仿宋" w:eastAsia="仿宋" w:hAnsi="仿宋" w:cs="宋体" w:hint="eastAsia"/>
                <w:color w:val="333333"/>
                <w:kern w:val="0"/>
                <w:sz w:val="24"/>
                <w:szCs w:val="24"/>
                <w:bdr w:val="none" w:sz="0" w:space="0" w:color="auto" w:frame="1"/>
              </w:rPr>
              <w:t>斯达半导</w:t>
            </w:r>
          </w:p>
        </w:tc>
        <w:tc>
          <w:tcPr>
            <w:tcW w:w="5153" w:type="dxa"/>
          </w:tcPr>
          <w:p w14:paraId="61B92F4B" w14:textId="77777777" w:rsidR="00CB00DF" w:rsidRDefault="00D37667" w:rsidP="006908A4">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斯达半导于2</w:t>
            </w:r>
            <w:r>
              <w:rPr>
                <w:rFonts w:ascii="仿宋" w:eastAsia="仿宋" w:hAnsi="仿宋" w:cs="宋体"/>
                <w:color w:val="333333"/>
                <w:kern w:val="0"/>
                <w:sz w:val="24"/>
                <w:szCs w:val="24"/>
                <w:bdr w:val="none" w:sz="0" w:space="0" w:color="auto" w:frame="1"/>
              </w:rPr>
              <w:t>005</w:t>
            </w:r>
            <w:r>
              <w:rPr>
                <w:rFonts w:ascii="仿宋" w:eastAsia="仿宋" w:hAnsi="仿宋" w:cs="宋体" w:hint="eastAsia"/>
                <w:color w:val="333333"/>
                <w:kern w:val="0"/>
                <w:sz w:val="24"/>
                <w:szCs w:val="24"/>
                <w:bdr w:val="none" w:sz="0" w:space="0" w:color="auto" w:frame="1"/>
              </w:rPr>
              <w:t>年4月1</w:t>
            </w:r>
            <w:r>
              <w:rPr>
                <w:rFonts w:ascii="仿宋" w:eastAsia="仿宋" w:hAnsi="仿宋" w:cs="宋体"/>
                <w:color w:val="333333"/>
                <w:kern w:val="0"/>
                <w:sz w:val="24"/>
                <w:szCs w:val="24"/>
                <w:bdr w:val="none" w:sz="0" w:space="0" w:color="auto" w:frame="1"/>
              </w:rPr>
              <w:t>4</w:t>
            </w:r>
            <w:r>
              <w:rPr>
                <w:rFonts w:ascii="仿宋" w:eastAsia="仿宋" w:hAnsi="仿宋" w:cs="宋体" w:hint="eastAsia"/>
                <w:color w:val="333333"/>
                <w:kern w:val="0"/>
                <w:sz w:val="24"/>
                <w:szCs w:val="24"/>
                <w:bdr w:val="none" w:sz="0" w:space="0" w:color="auto" w:frame="1"/>
              </w:rPr>
              <w:t>日成立于中国浙江省嘉兴市，主要业务为</w:t>
            </w:r>
            <w:r w:rsidRPr="00D37667">
              <w:rPr>
                <w:rFonts w:ascii="仿宋" w:eastAsia="仿宋" w:hAnsi="仿宋" w:cs="宋体" w:hint="eastAsia"/>
                <w:color w:val="333333"/>
                <w:kern w:val="0"/>
                <w:sz w:val="24"/>
                <w:szCs w:val="24"/>
                <w:bdr w:val="none" w:sz="0" w:space="0" w:color="auto" w:frame="1"/>
              </w:rPr>
              <w:t>以IGBT为主的功率半导体芯片和模块的设计研发、生产及销售服务</w:t>
            </w:r>
            <w:r>
              <w:rPr>
                <w:rFonts w:ascii="仿宋" w:eastAsia="仿宋" w:hAnsi="仿宋" w:cs="宋体" w:hint="eastAsia"/>
                <w:color w:val="333333"/>
                <w:kern w:val="0"/>
                <w:sz w:val="24"/>
                <w:szCs w:val="24"/>
                <w:bdr w:val="none" w:sz="0" w:space="0" w:color="auto" w:frame="1"/>
              </w:rPr>
              <w:t>。</w:t>
            </w:r>
          </w:p>
          <w:p w14:paraId="2DC58F1E" w14:textId="16D0BDE4" w:rsidR="00D37667" w:rsidRPr="00D37667" w:rsidRDefault="00D37667" w:rsidP="006908A4">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斯达半导的最终控制人为</w:t>
            </w:r>
            <w:r w:rsidRPr="00D37667">
              <w:rPr>
                <w:rFonts w:ascii="仿宋" w:eastAsia="仿宋" w:hAnsi="仿宋" w:cs="宋体" w:hint="eastAsia"/>
                <w:color w:val="333333"/>
                <w:kern w:val="0"/>
                <w:sz w:val="24"/>
                <w:szCs w:val="24"/>
                <w:bdr w:val="none" w:sz="0" w:space="0" w:color="auto" w:frame="1"/>
              </w:rPr>
              <w:t>沈华、胡畏</w:t>
            </w:r>
            <w:r w:rsidR="001764E8">
              <w:rPr>
                <w:rFonts w:ascii="仿宋" w:eastAsia="仿宋" w:hAnsi="仿宋" w:cs="宋体" w:hint="eastAsia"/>
                <w:color w:val="333333"/>
                <w:kern w:val="0"/>
                <w:sz w:val="24"/>
                <w:szCs w:val="24"/>
                <w:bdr w:val="none" w:sz="0" w:space="0" w:color="auto" w:frame="1"/>
              </w:rPr>
              <w:t>，</w:t>
            </w:r>
            <w:r w:rsidR="002A11F9">
              <w:rPr>
                <w:rFonts w:ascii="仿宋" w:eastAsia="仿宋" w:hAnsi="仿宋" w:cs="宋体" w:hint="eastAsia"/>
                <w:color w:val="333333"/>
                <w:kern w:val="0"/>
                <w:sz w:val="24"/>
                <w:szCs w:val="24"/>
                <w:bdr w:val="none" w:sz="0" w:space="0" w:color="auto" w:frame="1"/>
              </w:rPr>
              <w:t>通过所控制的斯达半</w:t>
            </w:r>
            <w:proofErr w:type="gramStart"/>
            <w:r w:rsidR="002A11F9">
              <w:rPr>
                <w:rFonts w:ascii="仿宋" w:eastAsia="仿宋" w:hAnsi="仿宋" w:cs="宋体" w:hint="eastAsia"/>
                <w:color w:val="333333"/>
                <w:kern w:val="0"/>
                <w:sz w:val="24"/>
                <w:szCs w:val="24"/>
                <w:bdr w:val="none" w:sz="0" w:space="0" w:color="auto" w:frame="1"/>
              </w:rPr>
              <w:t>导公司</w:t>
            </w:r>
            <w:proofErr w:type="gramEnd"/>
            <w:r w:rsidR="002A11F9">
              <w:rPr>
                <w:rFonts w:ascii="仿宋" w:eastAsia="仿宋" w:hAnsi="仿宋" w:cs="宋体" w:hint="eastAsia"/>
                <w:color w:val="333333"/>
                <w:kern w:val="0"/>
                <w:sz w:val="24"/>
                <w:szCs w:val="24"/>
                <w:bdr w:val="none" w:sz="0" w:space="0" w:color="auto" w:frame="1"/>
              </w:rPr>
              <w:t>主要从事</w:t>
            </w:r>
            <w:r w:rsidR="002A11F9" w:rsidRPr="00D37667">
              <w:rPr>
                <w:rFonts w:ascii="仿宋" w:eastAsia="仿宋" w:hAnsi="仿宋" w:cs="宋体" w:hint="eastAsia"/>
                <w:color w:val="333333"/>
                <w:kern w:val="0"/>
                <w:sz w:val="24"/>
                <w:szCs w:val="24"/>
                <w:bdr w:val="none" w:sz="0" w:space="0" w:color="auto" w:frame="1"/>
              </w:rPr>
              <w:t>以IGBT为主的功率半导体芯片和模块的设计研发、生产及销售服务</w:t>
            </w:r>
            <w:r w:rsidR="002A11F9" w:rsidRPr="002A11F9">
              <w:rPr>
                <w:rFonts w:ascii="仿宋" w:eastAsia="仿宋" w:hAnsi="仿宋" w:cs="宋体" w:hint="eastAsia"/>
                <w:color w:val="333333"/>
                <w:kern w:val="0"/>
                <w:sz w:val="24"/>
                <w:szCs w:val="24"/>
                <w:bdr w:val="none" w:sz="0" w:space="0" w:color="auto" w:frame="1"/>
              </w:rPr>
              <w:t>。</w:t>
            </w:r>
          </w:p>
        </w:tc>
      </w:tr>
      <w:tr w:rsidR="00CB00DF" w:rsidRPr="00CB00DF" w14:paraId="57E6907E" w14:textId="77777777" w:rsidTr="00CB00DF">
        <w:trPr>
          <w:trHeight w:val="404"/>
        </w:trPr>
        <w:tc>
          <w:tcPr>
            <w:tcW w:w="1809" w:type="dxa"/>
            <w:vMerge/>
            <w:shd w:val="clear" w:color="auto" w:fill="D9D9D9"/>
            <w:vAlign w:val="center"/>
          </w:tcPr>
          <w:p w14:paraId="7E0B70C7" w14:textId="77777777" w:rsidR="00CB00DF" w:rsidRPr="00CB00DF" w:rsidRDefault="00CB00DF" w:rsidP="00CB00DF">
            <w:pPr>
              <w:spacing w:line="500" w:lineRule="exact"/>
              <w:jc w:val="center"/>
              <w:rPr>
                <w:rFonts w:ascii="仿宋" w:eastAsia="仿宋" w:hAnsi="仿宋" w:cs="宋体"/>
                <w:color w:val="333333"/>
                <w:kern w:val="0"/>
                <w:sz w:val="24"/>
                <w:szCs w:val="24"/>
                <w:bdr w:val="none" w:sz="0" w:space="0" w:color="auto" w:frame="1"/>
              </w:rPr>
            </w:pPr>
          </w:p>
        </w:tc>
        <w:tc>
          <w:tcPr>
            <w:tcW w:w="1796" w:type="dxa"/>
          </w:tcPr>
          <w:p w14:paraId="17F288A4" w14:textId="1469AB6A" w:rsidR="00CB00DF" w:rsidRPr="00CB00DF" w:rsidRDefault="00CB00DF" w:rsidP="006908A4">
            <w:pPr>
              <w:spacing w:line="500" w:lineRule="exact"/>
              <w:rPr>
                <w:rFonts w:ascii="仿宋" w:eastAsia="仿宋" w:hAnsi="仿宋" w:cs="宋体"/>
                <w:color w:val="333333"/>
                <w:kern w:val="0"/>
                <w:sz w:val="24"/>
                <w:szCs w:val="24"/>
                <w:bdr w:val="none" w:sz="0" w:space="0" w:color="auto" w:frame="1"/>
              </w:rPr>
            </w:pPr>
            <w:r w:rsidRPr="00CB00DF">
              <w:rPr>
                <w:rFonts w:ascii="仿宋" w:eastAsia="仿宋" w:hAnsi="仿宋" w:cs="宋体" w:hint="eastAsia"/>
                <w:color w:val="333333"/>
                <w:kern w:val="0"/>
                <w:sz w:val="24"/>
                <w:szCs w:val="24"/>
                <w:bdr w:val="none" w:sz="0" w:space="0" w:color="auto" w:frame="1"/>
              </w:rPr>
              <w:t>2、</w:t>
            </w:r>
            <w:r w:rsidR="00D37667">
              <w:rPr>
                <w:rFonts w:ascii="仿宋" w:eastAsia="仿宋" w:hAnsi="仿宋" w:cs="宋体" w:hint="eastAsia"/>
                <w:color w:val="333333"/>
                <w:kern w:val="0"/>
                <w:sz w:val="24"/>
                <w:szCs w:val="24"/>
                <w:bdr w:val="none" w:sz="0" w:space="0" w:color="auto" w:frame="1"/>
              </w:rPr>
              <w:t>长安新能源</w:t>
            </w:r>
          </w:p>
        </w:tc>
        <w:tc>
          <w:tcPr>
            <w:tcW w:w="5153" w:type="dxa"/>
          </w:tcPr>
          <w:p w14:paraId="52396706" w14:textId="77777777" w:rsidR="00CB00DF" w:rsidRDefault="00D37667" w:rsidP="006908A4">
            <w:pPr>
              <w:spacing w:line="500" w:lineRule="exact"/>
              <w:rPr>
                <w:rFonts w:ascii="仿宋" w:eastAsia="仿宋" w:hAnsi="仿宋" w:cs="宋体"/>
                <w:color w:val="333333"/>
                <w:kern w:val="0"/>
                <w:sz w:val="24"/>
                <w:szCs w:val="24"/>
                <w:bdr w:val="none" w:sz="0" w:space="0" w:color="auto" w:frame="1"/>
              </w:rPr>
            </w:pPr>
            <w:r w:rsidRPr="00D37667">
              <w:rPr>
                <w:rFonts w:ascii="仿宋" w:eastAsia="仿宋" w:hAnsi="仿宋" w:cs="宋体" w:hint="eastAsia"/>
                <w:color w:val="333333"/>
                <w:kern w:val="0"/>
                <w:sz w:val="24"/>
                <w:szCs w:val="24"/>
                <w:bdr w:val="none" w:sz="0" w:space="0" w:color="auto" w:frame="1"/>
              </w:rPr>
              <w:t>长安新能源于2018年5月28日成立于中国重庆市，主要业务为新能源汽车的生产销售。</w:t>
            </w:r>
          </w:p>
          <w:p w14:paraId="4E70C947" w14:textId="30A26107" w:rsidR="00D37667" w:rsidRPr="00D37667" w:rsidRDefault="00D37667" w:rsidP="006908A4">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长安新能源的</w:t>
            </w:r>
            <w:r w:rsidRPr="00D37667">
              <w:rPr>
                <w:rFonts w:ascii="仿宋" w:eastAsia="仿宋" w:hAnsi="仿宋" w:cs="宋体" w:hint="eastAsia"/>
                <w:color w:val="333333"/>
                <w:kern w:val="0"/>
                <w:sz w:val="24"/>
                <w:szCs w:val="24"/>
                <w:bdr w:val="none" w:sz="0" w:space="0" w:color="auto" w:frame="1"/>
              </w:rPr>
              <w:t>最终控制人为中国兵器装备集团有限公司，从事国有资产投资经营、武器装备的研发生产，并在电力、机械、工程建筑、化工、消防、医疗环保、金属及非金属材料等多个领域从事研发、制造、销售及综合服务业务。</w:t>
            </w:r>
          </w:p>
        </w:tc>
      </w:tr>
      <w:tr w:rsidR="00CB00DF" w:rsidRPr="00CB00DF" w14:paraId="337CD978" w14:textId="77777777" w:rsidTr="00CB00DF">
        <w:trPr>
          <w:trHeight w:val="279"/>
        </w:trPr>
        <w:tc>
          <w:tcPr>
            <w:tcW w:w="1809" w:type="dxa"/>
            <w:vMerge w:val="restart"/>
            <w:shd w:val="clear" w:color="auto" w:fill="D9D9D9"/>
            <w:vAlign w:val="center"/>
          </w:tcPr>
          <w:p w14:paraId="43B436AC" w14:textId="77777777" w:rsidR="00CB00DF" w:rsidRPr="00CB00DF" w:rsidRDefault="00CB00DF" w:rsidP="00CB00DF">
            <w:pPr>
              <w:spacing w:line="500" w:lineRule="exact"/>
              <w:jc w:val="center"/>
              <w:rPr>
                <w:rFonts w:ascii="仿宋" w:eastAsia="仿宋" w:hAnsi="仿宋" w:cs="宋体"/>
                <w:color w:val="333333"/>
                <w:kern w:val="0"/>
                <w:sz w:val="24"/>
                <w:szCs w:val="24"/>
                <w:bdr w:val="none" w:sz="0" w:space="0" w:color="auto" w:frame="1"/>
              </w:rPr>
            </w:pPr>
            <w:r w:rsidRPr="00CB00DF">
              <w:rPr>
                <w:rFonts w:ascii="仿宋" w:eastAsia="仿宋" w:hAnsi="仿宋" w:cs="宋体" w:hint="eastAsia"/>
                <w:color w:val="333333"/>
                <w:kern w:val="0"/>
                <w:sz w:val="24"/>
                <w:szCs w:val="24"/>
                <w:bdr w:val="none" w:sz="0" w:space="0" w:color="auto" w:frame="1"/>
              </w:rPr>
              <w:t>简易案件理由（可以单选，</w:t>
            </w:r>
            <w:r w:rsidRPr="00CB00DF">
              <w:rPr>
                <w:rFonts w:ascii="仿宋" w:eastAsia="仿宋" w:hAnsi="仿宋" w:cs="宋体" w:hint="eastAsia"/>
                <w:color w:val="333333"/>
                <w:kern w:val="0"/>
                <w:sz w:val="24"/>
                <w:szCs w:val="24"/>
                <w:bdr w:val="none" w:sz="0" w:space="0" w:color="auto" w:frame="1"/>
              </w:rPr>
              <w:lastRenderedPageBreak/>
              <w:t>也可以多选）</w:t>
            </w:r>
          </w:p>
        </w:tc>
        <w:tc>
          <w:tcPr>
            <w:tcW w:w="6949" w:type="dxa"/>
            <w:gridSpan w:val="2"/>
          </w:tcPr>
          <w:p w14:paraId="73A246A3" w14:textId="1110016E" w:rsidR="00CB00DF" w:rsidRPr="00CB00DF" w:rsidRDefault="00CA3663" w:rsidP="006908A4">
            <w:pPr>
              <w:spacing w:line="500" w:lineRule="exact"/>
              <w:rPr>
                <w:rFonts w:ascii="仿宋" w:eastAsia="仿宋" w:hAnsi="仿宋" w:cs="宋体"/>
                <w:color w:val="333333"/>
                <w:kern w:val="0"/>
                <w:sz w:val="24"/>
                <w:szCs w:val="24"/>
                <w:bdr w:val="none" w:sz="0" w:space="0" w:color="auto" w:frame="1"/>
              </w:rPr>
            </w:pPr>
            <w:r w:rsidRPr="00CB00DF">
              <w:rPr>
                <w:rFonts w:ascii="仿宋" w:eastAsia="仿宋" w:hAnsi="仿宋" w:cs="宋体" w:hint="eastAsia"/>
                <w:color w:val="333333"/>
                <w:kern w:val="0"/>
                <w:sz w:val="24"/>
                <w:szCs w:val="24"/>
                <w:bdr w:val="none" w:sz="0" w:space="0" w:color="auto" w:frame="1"/>
              </w:rPr>
              <w:lastRenderedPageBreak/>
              <w:t>□</w:t>
            </w:r>
            <w:r w:rsidR="00CB00DF" w:rsidRPr="00CB00DF">
              <w:rPr>
                <w:rFonts w:ascii="仿宋" w:eastAsia="仿宋" w:hAnsi="仿宋" w:cs="宋体" w:hint="eastAsia"/>
                <w:color w:val="333333"/>
                <w:kern w:val="0"/>
                <w:sz w:val="24"/>
                <w:szCs w:val="24"/>
                <w:bdr w:val="none" w:sz="0" w:space="0" w:color="auto" w:frame="1"/>
              </w:rPr>
              <w:t>1</w:t>
            </w:r>
            <w:r w:rsidR="00CB00DF">
              <w:rPr>
                <w:rFonts w:ascii="仿宋" w:eastAsia="仿宋" w:hAnsi="仿宋" w:cs="宋体" w:hint="eastAsia"/>
                <w:color w:val="333333"/>
                <w:kern w:val="0"/>
                <w:sz w:val="24"/>
                <w:szCs w:val="24"/>
                <w:bdr w:val="none" w:sz="0" w:space="0" w:color="auto" w:frame="1"/>
              </w:rPr>
              <w:t>.</w:t>
            </w:r>
            <w:r w:rsidR="00CB00DF" w:rsidRPr="00CB00DF">
              <w:rPr>
                <w:rFonts w:ascii="仿宋" w:eastAsia="仿宋" w:hAnsi="仿宋" w:cs="宋体" w:hint="eastAsia"/>
                <w:color w:val="333333"/>
                <w:kern w:val="0"/>
                <w:sz w:val="24"/>
                <w:szCs w:val="24"/>
                <w:bdr w:val="none" w:sz="0" w:space="0" w:color="auto" w:frame="1"/>
              </w:rPr>
              <w:t>在同一相关市场，所有参与集中的经营者所占市场份额之和小于15%。</w:t>
            </w:r>
          </w:p>
        </w:tc>
      </w:tr>
      <w:tr w:rsidR="00CB00DF" w:rsidRPr="00CB00DF" w14:paraId="58C0614F" w14:textId="77777777" w:rsidTr="00CB00DF">
        <w:trPr>
          <w:trHeight w:val="330"/>
        </w:trPr>
        <w:tc>
          <w:tcPr>
            <w:tcW w:w="1809" w:type="dxa"/>
            <w:vMerge/>
            <w:shd w:val="clear" w:color="auto" w:fill="D9D9D9"/>
            <w:vAlign w:val="center"/>
          </w:tcPr>
          <w:p w14:paraId="57AFACFB" w14:textId="77777777" w:rsidR="00CB00DF" w:rsidRPr="00CB00DF" w:rsidRDefault="00CB00DF" w:rsidP="00CB00DF">
            <w:pPr>
              <w:spacing w:line="500" w:lineRule="exact"/>
              <w:jc w:val="center"/>
              <w:rPr>
                <w:rFonts w:ascii="仿宋" w:eastAsia="仿宋" w:hAnsi="仿宋" w:cs="宋体"/>
                <w:color w:val="333333"/>
                <w:kern w:val="0"/>
                <w:sz w:val="24"/>
                <w:szCs w:val="24"/>
                <w:bdr w:val="none" w:sz="0" w:space="0" w:color="auto" w:frame="1"/>
              </w:rPr>
            </w:pPr>
          </w:p>
        </w:tc>
        <w:tc>
          <w:tcPr>
            <w:tcW w:w="6949" w:type="dxa"/>
            <w:gridSpan w:val="2"/>
          </w:tcPr>
          <w:p w14:paraId="098BF19A" w14:textId="7D95B992" w:rsidR="00CB00DF" w:rsidRPr="00CB00DF" w:rsidRDefault="00D37667" w:rsidP="006908A4">
            <w:pPr>
              <w:spacing w:line="500" w:lineRule="exact"/>
              <w:rPr>
                <w:rFonts w:ascii="仿宋" w:eastAsia="仿宋" w:hAnsi="仿宋" w:cs="宋体"/>
                <w:color w:val="333333"/>
                <w:kern w:val="0"/>
                <w:sz w:val="24"/>
                <w:szCs w:val="24"/>
                <w:bdr w:val="none" w:sz="0" w:space="0" w:color="auto" w:frame="1"/>
              </w:rPr>
            </w:pPr>
            <w:r w:rsidRPr="001A0929">
              <w:rPr>
                <w:rFonts w:ascii="Arial" w:eastAsia="仿宋_GB2312" w:hAnsi="Arial" w:cs="Arial"/>
                <w:sz w:val="24"/>
                <w:szCs w:val="24"/>
              </w:rPr>
              <w:sym w:font="Wingdings" w:char="F0FE"/>
            </w:r>
            <w:r w:rsidR="00CB00DF" w:rsidRPr="00CB00DF">
              <w:rPr>
                <w:rFonts w:ascii="仿宋" w:eastAsia="仿宋" w:hAnsi="仿宋" w:cs="宋体" w:hint="eastAsia"/>
                <w:color w:val="333333"/>
                <w:kern w:val="0"/>
                <w:sz w:val="24"/>
                <w:szCs w:val="24"/>
                <w:bdr w:val="none" w:sz="0" w:space="0" w:color="auto" w:frame="1"/>
              </w:rPr>
              <w:t>2</w:t>
            </w:r>
            <w:r w:rsidR="00CB00DF">
              <w:rPr>
                <w:rFonts w:ascii="仿宋" w:eastAsia="仿宋" w:hAnsi="仿宋" w:cs="宋体" w:hint="eastAsia"/>
                <w:color w:val="333333"/>
                <w:kern w:val="0"/>
                <w:sz w:val="24"/>
                <w:szCs w:val="24"/>
                <w:bdr w:val="none" w:sz="0" w:space="0" w:color="auto" w:frame="1"/>
              </w:rPr>
              <w:t>.</w:t>
            </w:r>
            <w:r w:rsidR="00CB00DF" w:rsidRPr="00CB00DF">
              <w:rPr>
                <w:rFonts w:ascii="仿宋" w:eastAsia="仿宋" w:hAnsi="仿宋" w:cs="宋体" w:hint="eastAsia"/>
                <w:color w:val="333333"/>
                <w:kern w:val="0"/>
                <w:sz w:val="24"/>
                <w:szCs w:val="24"/>
                <w:bdr w:val="none" w:sz="0" w:space="0" w:color="auto" w:frame="1"/>
              </w:rPr>
              <w:t>存在上下游关系的参与集中的经营者，在上下游市场所占的市场份额均小于25%。</w:t>
            </w:r>
          </w:p>
        </w:tc>
      </w:tr>
      <w:tr w:rsidR="00CB00DF" w:rsidRPr="00CB00DF" w14:paraId="302D2496" w14:textId="77777777" w:rsidTr="00CB00DF">
        <w:trPr>
          <w:trHeight w:val="285"/>
        </w:trPr>
        <w:tc>
          <w:tcPr>
            <w:tcW w:w="1809" w:type="dxa"/>
            <w:vMerge/>
            <w:shd w:val="clear" w:color="auto" w:fill="D9D9D9"/>
            <w:vAlign w:val="center"/>
          </w:tcPr>
          <w:p w14:paraId="6761EEA9" w14:textId="77777777" w:rsidR="00CB00DF" w:rsidRPr="00CB00DF" w:rsidRDefault="00CB00DF" w:rsidP="00CB00DF">
            <w:pPr>
              <w:spacing w:line="500" w:lineRule="exact"/>
              <w:jc w:val="center"/>
              <w:rPr>
                <w:rFonts w:ascii="仿宋" w:eastAsia="仿宋" w:hAnsi="仿宋" w:cs="宋体"/>
                <w:color w:val="333333"/>
                <w:kern w:val="0"/>
                <w:sz w:val="24"/>
                <w:szCs w:val="24"/>
                <w:bdr w:val="none" w:sz="0" w:space="0" w:color="auto" w:frame="1"/>
              </w:rPr>
            </w:pPr>
          </w:p>
        </w:tc>
        <w:tc>
          <w:tcPr>
            <w:tcW w:w="6949" w:type="dxa"/>
            <w:gridSpan w:val="2"/>
          </w:tcPr>
          <w:p w14:paraId="330DB6DE" w14:textId="77777777" w:rsidR="00CB00DF" w:rsidRPr="00CB00DF" w:rsidRDefault="00CB00DF" w:rsidP="006908A4">
            <w:pPr>
              <w:spacing w:line="500" w:lineRule="exact"/>
              <w:rPr>
                <w:rFonts w:ascii="仿宋" w:eastAsia="仿宋" w:hAnsi="仿宋" w:cs="宋体"/>
                <w:color w:val="333333"/>
                <w:kern w:val="0"/>
                <w:sz w:val="24"/>
                <w:szCs w:val="24"/>
                <w:bdr w:val="none" w:sz="0" w:space="0" w:color="auto" w:frame="1"/>
              </w:rPr>
            </w:pPr>
            <w:r w:rsidRPr="00CB00DF">
              <w:rPr>
                <w:rFonts w:ascii="仿宋" w:eastAsia="仿宋" w:hAnsi="仿宋" w:cs="宋体" w:hint="eastAsia"/>
                <w:color w:val="333333"/>
                <w:kern w:val="0"/>
                <w:sz w:val="24"/>
                <w:szCs w:val="24"/>
                <w:bdr w:val="none" w:sz="0" w:space="0" w:color="auto" w:frame="1"/>
              </w:rPr>
              <w:t>□3</w:t>
            </w:r>
            <w:r>
              <w:rPr>
                <w:rFonts w:ascii="仿宋" w:eastAsia="仿宋" w:hAnsi="仿宋" w:cs="宋体" w:hint="eastAsia"/>
                <w:color w:val="333333"/>
                <w:kern w:val="0"/>
                <w:sz w:val="24"/>
                <w:szCs w:val="24"/>
                <w:bdr w:val="none" w:sz="0" w:space="0" w:color="auto" w:frame="1"/>
              </w:rPr>
              <w:t>.</w:t>
            </w:r>
            <w:r w:rsidRPr="00CB00DF">
              <w:rPr>
                <w:rFonts w:ascii="仿宋" w:eastAsia="仿宋" w:hAnsi="仿宋" w:cs="宋体" w:hint="eastAsia"/>
                <w:color w:val="333333"/>
                <w:kern w:val="0"/>
                <w:sz w:val="24"/>
                <w:szCs w:val="24"/>
                <w:bdr w:val="none" w:sz="0" w:space="0" w:color="auto" w:frame="1"/>
              </w:rPr>
              <w:t>不在同一相关市场、也不存在上下游关系的参与集中的经营者，在与交易有关的每个市场所占的份额均小于25%。</w:t>
            </w:r>
          </w:p>
        </w:tc>
      </w:tr>
      <w:tr w:rsidR="00CB00DF" w:rsidRPr="00CB00DF" w14:paraId="3940215C" w14:textId="77777777" w:rsidTr="00CB00DF">
        <w:trPr>
          <w:trHeight w:val="870"/>
        </w:trPr>
        <w:tc>
          <w:tcPr>
            <w:tcW w:w="1809" w:type="dxa"/>
            <w:vMerge/>
            <w:shd w:val="clear" w:color="auto" w:fill="D9D9D9"/>
            <w:vAlign w:val="center"/>
          </w:tcPr>
          <w:p w14:paraId="4EE16256" w14:textId="77777777" w:rsidR="00CB00DF" w:rsidRPr="00CB00DF" w:rsidRDefault="00CB00DF" w:rsidP="00CB00DF">
            <w:pPr>
              <w:spacing w:line="500" w:lineRule="exact"/>
              <w:jc w:val="center"/>
              <w:rPr>
                <w:rFonts w:ascii="仿宋" w:eastAsia="仿宋" w:hAnsi="仿宋" w:cs="宋体"/>
                <w:color w:val="333333"/>
                <w:kern w:val="0"/>
                <w:sz w:val="24"/>
                <w:szCs w:val="24"/>
                <w:bdr w:val="none" w:sz="0" w:space="0" w:color="auto" w:frame="1"/>
              </w:rPr>
            </w:pPr>
          </w:p>
        </w:tc>
        <w:tc>
          <w:tcPr>
            <w:tcW w:w="6949" w:type="dxa"/>
            <w:gridSpan w:val="2"/>
          </w:tcPr>
          <w:p w14:paraId="378660E6" w14:textId="77777777" w:rsidR="00CB00DF" w:rsidRPr="00CB00DF" w:rsidRDefault="00CB00DF" w:rsidP="006908A4">
            <w:pPr>
              <w:spacing w:line="500" w:lineRule="exact"/>
              <w:rPr>
                <w:rFonts w:ascii="仿宋" w:eastAsia="仿宋" w:hAnsi="仿宋" w:cs="宋体"/>
                <w:color w:val="333333"/>
                <w:kern w:val="0"/>
                <w:sz w:val="24"/>
                <w:szCs w:val="24"/>
                <w:bdr w:val="none" w:sz="0" w:space="0" w:color="auto" w:frame="1"/>
              </w:rPr>
            </w:pPr>
            <w:r w:rsidRPr="00CB00DF">
              <w:rPr>
                <w:rFonts w:ascii="仿宋" w:eastAsia="仿宋" w:hAnsi="仿宋" w:cs="宋体" w:hint="eastAsia"/>
                <w:color w:val="333333"/>
                <w:kern w:val="0"/>
                <w:sz w:val="24"/>
                <w:szCs w:val="24"/>
                <w:bdr w:val="none" w:sz="0" w:space="0" w:color="auto" w:frame="1"/>
              </w:rPr>
              <w:t>□4</w:t>
            </w:r>
            <w:r>
              <w:rPr>
                <w:rFonts w:ascii="仿宋" w:eastAsia="仿宋" w:hAnsi="仿宋" w:cs="宋体" w:hint="eastAsia"/>
                <w:color w:val="333333"/>
                <w:kern w:val="0"/>
                <w:sz w:val="24"/>
                <w:szCs w:val="24"/>
                <w:bdr w:val="none" w:sz="0" w:space="0" w:color="auto" w:frame="1"/>
              </w:rPr>
              <w:t>.</w:t>
            </w:r>
            <w:r w:rsidRPr="00CB00DF">
              <w:rPr>
                <w:rFonts w:ascii="仿宋" w:eastAsia="仿宋" w:hAnsi="仿宋" w:cs="宋体" w:hint="eastAsia"/>
                <w:color w:val="333333"/>
                <w:kern w:val="0"/>
                <w:sz w:val="24"/>
                <w:szCs w:val="24"/>
                <w:bdr w:val="none" w:sz="0" w:space="0" w:color="auto" w:frame="1"/>
              </w:rPr>
              <w:t>参与集中的经营者在中国境外设立合营企业，合营企业不在中国境内从事经济活动。</w:t>
            </w:r>
          </w:p>
        </w:tc>
      </w:tr>
      <w:tr w:rsidR="00CB00DF" w:rsidRPr="00CB00DF" w14:paraId="4B790F41" w14:textId="77777777" w:rsidTr="00CB00DF">
        <w:trPr>
          <w:trHeight w:val="264"/>
        </w:trPr>
        <w:tc>
          <w:tcPr>
            <w:tcW w:w="1809" w:type="dxa"/>
            <w:vMerge/>
            <w:shd w:val="clear" w:color="auto" w:fill="D9D9D9"/>
            <w:vAlign w:val="center"/>
          </w:tcPr>
          <w:p w14:paraId="6C4C9D09" w14:textId="77777777" w:rsidR="00CB00DF" w:rsidRPr="00CB00DF" w:rsidRDefault="00CB00DF" w:rsidP="00CB00DF">
            <w:pPr>
              <w:spacing w:line="500" w:lineRule="exact"/>
              <w:jc w:val="center"/>
              <w:rPr>
                <w:rFonts w:ascii="仿宋" w:eastAsia="仿宋" w:hAnsi="仿宋" w:cs="宋体"/>
                <w:color w:val="333333"/>
                <w:kern w:val="0"/>
                <w:sz w:val="24"/>
                <w:szCs w:val="24"/>
                <w:bdr w:val="none" w:sz="0" w:space="0" w:color="auto" w:frame="1"/>
              </w:rPr>
            </w:pPr>
          </w:p>
        </w:tc>
        <w:tc>
          <w:tcPr>
            <w:tcW w:w="6949" w:type="dxa"/>
            <w:gridSpan w:val="2"/>
          </w:tcPr>
          <w:p w14:paraId="52316192" w14:textId="77777777" w:rsidR="00CB00DF" w:rsidRPr="00CB00DF" w:rsidRDefault="00CB00DF" w:rsidP="006908A4">
            <w:pPr>
              <w:spacing w:line="500" w:lineRule="exact"/>
              <w:rPr>
                <w:rFonts w:ascii="仿宋" w:eastAsia="仿宋" w:hAnsi="仿宋" w:cs="宋体"/>
                <w:color w:val="333333"/>
                <w:kern w:val="0"/>
                <w:sz w:val="24"/>
                <w:szCs w:val="24"/>
                <w:bdr w:val="none" w:sz="0" w:space="0" w:color="auto" w:frame="1"/>
              </w:rPr>
            </w:pPr>
            <w:r w:rsidRPr="00CB00DF">
              <w:rPr>
                <w:rFonts w:ascii="仿宋" w:eastAsia="仿宋" w:hAnsi="仿宋" w:cs="宋体" w:hint="eastAsia"/>
                <w:color w:val="333333"/>
                <w:kern w:val="0"/>
                <w:sz w:val="24"/>
                <w:szCs w:val="24"/>
                <w:bdr w:val="none" w:sz="0" w:space="0" w:color="auto" w:frame="1"/>
              </w:rPr>
              <w:t>□5</w:t>
            </w:r>
            <w:r>
              <w:rPr>
                <w:rFonts w:ascii="仿宋" w:eastAsia="仿宋" w:hAnsi="仿宋" w:cs="宋体" w:hint="eastAsia"/>
                <w:color w:val="333333"/>
                <w:kern w:val="0"/>
                <w:sz w:val="24"/>
                <w:szCs w:val="24"/>
                <w:bdr w:val="none" w:sz="0" w:space="0" w:color="auto" w:frame="1"/>
              </w:rPr>
              <w:t>.</w:t>
            </w:r>
            <w:r w:rsidRPr="00CB00DF">
              <w:rPr>
                <w:rFonts w:ascii="仿宋" w:eastAsia="仿宋" w:hAnsi="仿宋" w:cs="宋体" w:hint="eastAsia"/>
                <w:color w:val="333333"/>
                <w:kern w:val="0"/>
                <w:sz w:val="24"/>
                <w:szCs w:val="24"/>
                <w:bdr w:val="none" w:sz="0" w:space="0" w:color="auto" w:frame="1"/>
              </w:rPr>
              <w:t>参与集中的经营者收购境外企业股权或资产的，该境外企业不在中国境内从事经济活动。</w:t>
            </w:r>
          </w:p>
        </w:tc>
      </w:tr>
      <w:tr w:rsidR="00CB00DF" w:rsidRPr="00CB00DF" w14:paraId="30A69A55" w14:textId="77777777" w:rsidTr="00CB00DF">
        <w:trPr>
          <w:trHeight w:val="345"/>
        </w:trPr>
        <w:tc>
          <w:tcPr>
            <w:tcW w:w="1809" w:type="dxa"/>
            <w:vMerge/>
            <w:shd w:val="clear" w:color="auto" w:fill="D9D9D9"/>
            <w:vAlign w:val="center"/>
          </w:tcPr>
          <w:p w14:paraId="7E4B1C0F" w14:textId="77777777" w:rsidR="00CB00DF" w:rsidRPr="00CB00DF" w:rsidRDefault="00CB00DF" w:rsidP="00CB00DF">
            <w:pPr>
              <w:spacing w:line="500" w:lineRule="exact"/>
              <w:jc w:val="center"/>
              <w:rPr>
                <w:rFonts w:ascii="仿宋" w:eastAsia="仿宋" w:hAnsi="仿宋" w:cs="宋体"/>
                <w:color w:val="333333"/>
                <w:kern w:val="0"/>
                <w:sz w:val="24"/>
                <w:szCs w:val="24"/>
                <w:bdr w:val="none" w:sz="0" w:space="0" w:color="auto" w:frame="1"/>
              </w:rPr>
            </w:pPr>
          </w:p>
        </w:tc>
        <w:tc>
          <w:tcPr>
            <w:tcW w:w="6949" w:type="dxa"/>
            <w:gridSpan w:val="2"/>
          </w:tcPr>
          <w:p w14:paraId="2280576C" w14:textId="77777777" w:rsidR="00CB00DF" w:rsidRPr="00CB00DF" w:rsidRDefault="00CB00DF" w:rsidP="006908A4">
            <w:pPr>
              <w:spacing w:line="500" w:lineRule="exact"/>
              <w:rPr>
                <w:rFonts w:ascii="仿宋" w:eastAsia="仿宋" w:hAnsi="仿宋" w:cs="宋体"/>
                <w:color w:val="333333"/>
                <w:kern w:val="0"/>
                <w:sz w:val="24"/>
                <w:szCs w:val="24"/>
                <w:bdr w:val="none" w:sz="0" w:space="0" w:color="auto" w:frame="1"/>
              </w:rPr>
            </w:pPr>
            <w:r w:rsidRPr="00CB00DF">
              <w:rPr>
                <w:rFonts w:ascii="仿宋" w:eastAsia="仿宋" w:hAnsi="仿宋" w:cs="宋体" w:hint="eastAsia"/>
                <w:color w:val="333333"/>
                <w:kern w:val="0"/>
                <w:sz w:val="24"/>
                <w:szCs w:val="24"/>
                <w:bdr w:val="none" w:sz="0" w:space="0" w:color="auto" w:frame="1"/>
              </w:rPr>
              <w:t>□6</w:t>
            </w:r>
            <w:r>
              <w:rPr>
                <w:rFonts w:ascii="仿宋" w:eastAsia="仿宋" w:hAnsi="仿宋" w:cs="宋体" w:hint="eastAsia"/>
                <w:color w:val="333333"/>
                <w:kern w:val="0"/>
                <w:sz w:val="24"/>
                <w:szCs w:val="24"/>
                <w:bdr w:val="none" w:sz="0" w:space="0" w:color="auto" w:frame="1"/>
              </w:rPr>
              <w:t>.</w:t>
            </w:r>
            <w:r w:rsidRPr="00CB00DF">
              <w:rPr>
                <w:rFonts w:ascii="仿宋" w:eastAsia="仿宋" w:hAnsi="仿宋" w:cs="宋体" w:hint="eastAsia"/>
                <w:color w:val="333333"/>
                <w:kern w:val="0"/>
                <w:sz w:val="24"/>
                <w:szCs w:val="24"/>
                <w:bdr w:val="none" w:sz="0" w:space="0" w:color="auto" w:frame="1"/>
              </w:rPr>
              <w:t>由两个以上的经营者共同控制的合营企业，通过集中被其中一个或一个以上经营者控制。</w:t>
            </w:r>
          </w:p>
        </w:tc>
      </w:tr>
      <w:tr w:rsidR="00CB00DF" w:rsidRPr="00CB00DF" w14:paraId="6C858D9D" w14:textId="77777777" w:rsidTr="00CB00DF">
        <w:tc>
          <w:tcPr>
            <w:tcW w:w="1809" w:type="dxa"/>
            <w:shd w:val="clear" w:color="auto" w:fill="D9D9D9"/>
            <w:vAlign w:val="center"/>
          </w:tcPr>
          <w:p w14:paraId="027B8F64" w14:textId="77777777" w:rsidR="00CB00DF" w:rsidRPr="00CB00DF" w:rsidRDefault="00CB00DF" w:rsidP="00CB00DF">
            <w:pPr>
              <w:spacing w:line="500" w:lineRule="exact"/>
              <w:jc w:val="center"/>
              <w:rPr>
                <w:rFonts w:ascii="仿宋" w:eastAsia="仿宋" w:hAnsi="仿宋" w:cs="宋体"/>
                <w:color w:val="333333"/>
                <w:kern w:val="0"/>
                <w:sz w:val="24"/>
                <w:szCs w:val="24"/>
                <w:bdr w:val="none" w:sz="0" w:space="0" w:color="auto" w:frame="1"/>
              </w:rPr>
            </w:pPr>
            <w:r w:rsidRPr="00CB00DF">
              <w:rPr>
                <w:rFonts w:ascii="仿宋" w:eastAsia="仿宋" w:hAnsi="仿宋" w:cs="宋体" w:hint="eastAsia"/>
                <w:color w:val="333333"/>
                <w:kern w:val="0"/>
                <w:sz w:val="24"/>
                <w:szCs w:val="24"/>
                <w:bdr w:val="none" w:sz="0" w:space="0" w:color="auto" w:frame="1"/>
              </w:rPr>
              <w:t>备注</w:t>
            </w:r>
          </w:p>
        </w:tc>
        <w:tc>
          <w:tcPr>
            <w:tcW w:w="6949" w:type="dxa"/>
            <w:gridSpan w:val="2"/>
          </w:tcPr>
          <w:p w14:paraId="5E4877EB" w14:textId="012A3E70" w:rsidR="00CB00DF" w:rsidRPr="00D37667" w:rsidRDefault="00D37667" w:rsidP="00476BF2">
            <w:pPr>
              <w:spacing w:line="500" w:lineRule="exact"/>
              <w:rPr>
                <w:rFonts w:ascii="仿宋" w:eastAsia="仿宋" w:hAnsi="仿宋" w:cs="宋体"/>
                <w:b/>
                <w:bCs/>
                <w:color w:val="333333"/>
                <w:kern w:val="0"/>
                <w:sz w:val="24"/>
                <w:szCs w:val="24"/>
                <w:u w:val="single"/>
                <w:bdr w:val="none" w:sz="0" w:space="0" w:color="auto" w:frame="1"/>
              </w:rPr>
            </w:pPr>
            <w:r w:rsidRPr="00D37667">
              <w:rPr>
                <w:rFonts w:ascii="仿宋" w:eastAsia="仿宋" w:hAnsi="仿宋" w:cs="宋体" w:hint="eastAsia"/>
                <w:b/>
                <w:bCs/>
                <w:color w:val="333333"/>
                <w:kern w:val="0"/>
                <w:sz w:val="24"/>
                <w:szCs w:val="24"/>
                <w:u w:val="single"/>
                <w:bdr w:val="none" w:sz="0" w:space="0" w:color="auto" w:frame="1"/>
              </w:rPr>
              <w:t>纵向关联：</w:t>
            </w:r>
          </w:p>
          <w:p w14:paraId="5254D94B" w14:textId="3664C496" w:rsidR="00DC1FC1" w:rsidRPr="00DC1FC1" w:rsidRDefault="00D37667" w:rsidP="00DC1FC1">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上游：</w:t>
            </w:r>
          </w:p>
          <w:tbl>
            <w:tblPr>
              <w:tblStyle w:val="a7"/>
              <w:tblW w:w="0" w:type="auto"/>
              <w:tblLook w:val="04A0" w:firstRow="1" w:lastRow="0" w:firstColumn="1" w:lastColumn="0" w:noHBand="0" w:noVBand="1"/>
            </w:tblPr>
            <w:tblGrid>
              <w:gridCol w:w="2044"/>
              <w:gridCol w:w="1701"/>
              <w:gridCol w:w="2410"/>
            </w:tblGrid>
            <w:tr w:rsidR="00DC1FC1" w:rsidRPr="00DC1FC1" w14:paraId="4732ACE6" w14:textId="77777777" w:rsidTr="00DC1FC1">
              <w:tc>
                <w:tcPr>
                  <w:tcW w:w="2044" w:type="dxa"/>
                </w:tcPr>
                <w:p w14:paraId="35B8851D" w14:textId="77777777" w:rsidR="00DC1FC1" w:rsidRPr="00DC1FC1" w:rsidRDefault="00DC1FC1" w:rsidP="00DC1FC1">
                  <w:pPr>
                    <w:spacing w:line="500" w:lineRule="exact"/>
                    <w:jc w:val="center"/>
                    <w:rPr>
                      <w:rFonts w:ascii="仿宋" w:eastAsia="仿宋" w:hAnsi="仿宋" w:cs="宋体"/>
                      <w:b/>
                      <w:bCs/>
                      <w:color w:val="333333"/>
                      <w:kern w:val="0"/>
                      <w:sz w:val="24"/>
                      <w:szCs w:val="24"/>
                      <w:bdr w:val="none" w:sz="0" w:space="0" w:color="auto" w:frame="1"/>
                    </w:rPr>
                  </w:pPr>
                  <w:r w:rsidRPr="00DC1FC1">
                    <w:rPr>
                      <w:rFonts w:ascii="仿宋" w:eastAsia="仿宋" w:hAnsi="仿宋" w:cs="宋体" w:hint="eastAsia"/>
                      <w:b/>
                      <w:bCs/>
                      <w:color w:val="333333"/>
                      <w:kern w:val="0"/>
                      <w:sz w:val="24"/>
                      <w:szCs w:val="24"/>
                      <w:bdr w:val="none" w:sz="0" w:space="0" w:color="auto" w:frame="1"/>
                    </w:rPr>
                    <w:t>相关商品市场</w:t>
                  </w:r>
                </w:p>
              </w:tc>
              <w:tc>
                <w:tcPr>
                  <w:tcW w:w="1701" w:type="dxa"/>
                </w:tcPr>
                <w:p w14:paraId="02D7748B" w14:textId="77777777" w:rsidR="00DC1FC1" w:rsidRPr="00DC1FC1" w:rsidRDefault="00DC1FC1" w:rsidP="00DC1FC1">
                  <w:pPr>
                    <w:spacing w:line="500" w:lineRule="exact"/>
                    <w:jc w:val="center"/>
                    <w:rPr>
                      <w:rFonts w:ascii="仿宋" w:eastAsia="仿宋" w:hAnsi="仿宋" w:cs="宋体"/>
                      <w:b/>
                      <w:bCs/>
                      <w:color w:val="333333"/>
                      <w:kern w:val="0"/>
                      <w:sz w:val="24"/>
                      <w:szCs w:val="24"/>
                      <w:bdr w:val="none" w:sz="0" w:space="0" w:color="auto" w:frame="1"/>
                    </w:rPr>
                  </w:pPr>
                  <w:r w:rsidRPr="00DC1FC1">
                    <w:rPr>
                      <w:rFonts w:ascii="仿宋" w:eastAsia="仿宋" w:hAnsi="仿宋" w:cs="宋体" w:hint="eastAsia"/>
                      <w:b/>
                      <w:bCs/>
                      <w:color w:val="333333"/>
                      <w:kern w:val="0"/>
                      <w:sz w:val="24"/>
                      <w:szCs w:val="24"/>
                      <w:bdr w:val="none" w:sz="0" w:space="0" w:color="auto" w:frame="1"/>
                    </w:rPr>
                    <w:t>相关地域市场</w:t>
                  </w:r>
                </w:p>
              </w:tc>
              <w:tc>
                <w:tcPr>
                  <w:tcW w:w="2410" w:type="dxa"/>
                </w:tcPr>
                <w:p w14:paraId="1E9EA528" w14:textId="77777777" w:rsidR="00DC1FC1" w:rsidRPr="00DC1FC1" w:rsidRDefault="00DC1FC1" w:rsidP="00DC1FC1">
                  <w:pPr>
                    <w:spacing w:line="500" w:lineRule="exact"/>
                    <w:jc w:val="center"/>
                    <w:rPr>
                      <w:rFonts w:ascii="仿宋" w:eastAsia="仿宋" w:hAnsi="仿宋" w:cs="宋体"/>
                      <w:b/>
                      <w:bCs/>
                      <w:color w:val="333333"/>
                      <w:kern w:val="0"/>
                      <w:sz w:val="24"/>
                      <w:szCs w:val="24"/>
                      <w:bdr w:val="none" w:sz="0" w:space="0" w:color="auto" w:frame="1"/>
                    </w:rPr>
                  </w:pPr>
                  <w:r w:rsidRPr="00DC1FC1">
                    <w:rPr>
                      <w:rFonts w:ascii="仿宋" w:eastAsia="仿宋" w:hAnsi="仿宋" w:cs="宋体" w:hint="eastAsia"/>
                      <w:b/>
                      <w:bCs/>
                      <w:color w:val="333333"/>
                      <w:kern w:val="0"/>
                      <w:sz w:val="24"/>
                      <w:szCs w:val="24"/>
                      <w:bdr w:val="none" w:sz="0" w:space="0" w:color="auto" w:frame="1"/>
                    </w:rPr>
                    <w:t>2</w:t>
                  </w:r>
                  <w:r w:rsidRPr="00DC1FC1">
                    <w:rPr>
                      <w:rFonts w:ascii="仿宋" w:eastAsia="仿宋" w:hAnsi="仿宋" w:cs="宋体"/>
                      <w:b/>
                      <w:bCs/>
                      <w:color w:val="333333"/>
                      <w:kern w:val="0"/>
                      <w:sz w:val="24"/>
                      <w:szCs w:val="24"/>
                      <w:bdr w:val="none" w:sz="0" w:space="0" w:color="auto" w:frame="1"/>
                    </w:rPr>
                    <w:t>022</w:t>
                  </w:r>
                  <w:r w:rsidRPr="00DC1FC1">
                    <w:rPr>
                      <w:rFonts w:ascii="仿宋" w:eastAsia="仿宋" w:hAnsi="仿宋" w:cs="宋体" w:hint="eastAsia"/>
                      <w:b/>
                      <w:bCs/>
                      <w:color w:val="333333"/>
                      <w:kern w:val="0"/>
                      <w:sz w:val="24"/>
                      <w:szCs w:val="24"/>
                      <w:bdr w:val="none" w:sz="0" w:space="0" w:color="auto" w:frame="1"/>
                    </w:rPr>
                    <w:t>年</w:t>
                  </w:r>
                </w:p>
              </w:tc>
            </w:tr>
            <w:tr w:rsidR="00DC1FC1" w14:paraId="10F46C4A" w14:textId="77777777" w:rsidTr="00DC1FC1">
              <w:tc>
                <w:tcPr>
                  <w:tcW w:w="2044" w:type="dxa"/>
                  <w:vMerge w:val="restart"/>
                </w:tcPr>
                <w:p w14:paraId="7E1FDB54" w14:textId="77777777" w:rsidR="00DC1FC1" w:rsidRDefault="00DC1FC1" w:rsidP="00DC1FC1">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车</w:t>
                  </w:r>
                  <w:proofErr w:type="gramStart"/>
                  <w:r>
                    <w:rPr>
                      <w:rFonts w:ascii="仿宋" w:eastAsia="仿宋" w:hAnsi="仿宋" w:cs="宋体" w:hint="eastAsia"/>
                      <w:color w:val="333333"/>
                      <w:kern w:val="0"/>
                      <w:sz w:val="24"/>
                      <w:szCs w:val="24"/>
                      <w:bdr w:val="none" w:sz="0" w:space="0" w:color="auto" w:frame="1"/>
                    </w:rPr>
                    <w:t>规</w:t>
                  </w:r>
                  <w:proofErr w:type="gramEnd"/>
                  <w:r>
                    <w:rPr>
                      <w:rFonts w:ascii="仿宋" w:eastAsia="仿宋" w:hAnsi="仿宋" w:cs="宋体" w:hint="eastAsia"/>
                      <w:color w:val="333333"/>
                      <w:kern w:val="0"/>
                      <w:sz w:val="24"/>
                      <w:szCs w:val="24"/>
                      <w:bdr w:val="none" w:sz="0" w:space="0" w:color="auto" w:frame="1"/>
                    </w:rPr>
                    <w:t>级</w:t>
                  </w:r>
                  <w:proofErr w:type="gramStart"/>
                  <w:r w:rsidRPr="002A11F9">
                    <w:rPr>
                      <w:rFonts w:ascii="仿宋" w:eastAsia="仿宋" w:hAnsi="仿宋" w:cs="宋体" w:hint="eastAsia"/>
                      <w:color w:val="333333"/>
                      <w:kern w:val="0"/>
                      <w:sz w:val="24"/>
                      <w:szCs w:val="24"/>
                      <w:bdr w:val="none" w:sz="0" w:space="0" w:color="auto" w:frame="1"/>
                    </w:rPr>
                    <w:t>绝缘栅双极型</w:t>
                  </w:r>
                  <w:proofErr w:type="gramEnd"/>
                  <w:r w:rsidRPr="002A11F9">
                    <w:rPr>
                      <w:rFonts w:ascii="仿宋" w:eastAsia="仿宋" w:hAnsi="仿宋" w:cs="宋体" w:hint="eastAsia"/>
                      <w:color w:val="333333"/>
                      <w:kern w:val="0"/>
                      <w:sz w:val="24"/>
                      <w:szCs w:val="24"/>
                      <w:bdr w:val="none" w:sz="0" w:space="0" w:color="auto" w:frame="1"/>
                    </w:rPr>
                    <w:t>晶体管</w:t>
                  </w:r>
                  <w:r>
                    <w:rPr>
                      <w:rFonts w:ascii="仿宋" w:eastAsia="仿宋" w:hAnsi="仿宋" w:cs="宋体" w:hint="eastAsia"/>
                      <w:color w:val="333333"/>
                      <w:kern w:val="0"/>
                      <w:sz w:val="24"/>
                      <w:szCs w:val="24"/>
                      <w:bdr w:val="none" w:sz="0" w:space="0" w:color="auto" w:frame="1"/>
                    </w:rPr>
                    <w:t>（I</w:t>
                  </w:r>
                  <w:r>
                    <w:rPr>
                      <w:rFonts w:ascii="仿宋" w:eastAsia="仿宋" w:hAnsi="仿宋" w:cs="宋体"/>
                      <w:color w:val="333333"/>
                      <w:kern w:val="0"/>
                      <w:sz w:val="24"/>
                      <w:szCs w:val="24"/>
                      <w:bdr w:val="none" w:sz="0" w:space="0" w:color="auto" w:frame="1"/>
                    </w:rPr>
                    <w:t>GBT</w:t>
                  </w:r>
                  <w:r>
                    <w:rPr>
                      <w:rFonts w:ascii="仿宋" w:eastAsia="仿宋" w:hAnsi="仿宋" w:cs="宋体" w:hint="eastAsia"/>
                      <w:color w:val="333333"/>
                      <w:kern w:val="0"/>
                      <w:sz w:val="24"/>
                      <w:szCs w:val="24"/>
                      <w:bdr w:val="none" w:sz="0" w:space="0" w:color="auto" w:frame="1"/>
                    </w:rPr>
                    <w:t>）模块</w:t>
                  </w:r>
                </w:p>
              </w:tc>
              <w:tc>
                <w:tcPr>
                  <w:tcW w:w="1701" w:type="dxa"/>
                </w:tcPr>
                <w:p w14:paraId="272E154F" w14:textId="77777777" w:rsidR="00DC1FC1" w:rsidRDefault="00DC1FC1" w:rsidP="00DC1FC1">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全球</w:t>
                  </w:r>
                </w:p>
              </w:tc>
              <w:tc>
                <w:tcPr>
                  <w:tcW w:w="2410" w:type="dxa"/>
                </w:tcPr>
                <w:p w14:paraId="2DF451D7" w14:textId="77777777" w:rsidR="00DC1FC1" w:rsidRDefault="00DC1FC1" w:rsidP="00DC1FC1">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斯达半导：</w:t>
                  </w:r>
                  <w:r w:rsidRPr="00D37667">
                    <w:rPr>
                      <w:rFonts w:ascii="仿宋" w:eastAsia="仿宋" w:hAnsi="仿宋" w:cs="宋体"/>
                      <w:color w:val="333333"/>
                      <w:kern w:val="0"/>
                      <w:sz w:val="24"/>
                      <w:szCs w:val="24"/>
                      <w:bdr w:val="none" w:sz="0" w:space="0" w:color="auto" w:frame="1"/>
                    </w:rPr>
                    <w:t>[</w:t>
                  </w:r>
                  <w:r>
                    <w:rPr>
                      <w:rFonts w:ascii="仿宋" w:eastAsia="仿宋" w:hAnsi="仿宋" w:cs="宋体"/>
                      <w:color w:val="333333"/>
                      <w:kern w:val="0"/>
                      <w:sz w:val="24"/>
                      <w:szCs w:val="24"/>
                      <w:bdr w:val="none" w:sz="0" w:space="0" w:color="auto" w:frame="1"/>
                    </w:rPr>
                    <w:t>5-</w:t>
                  </w:r>
                  <w:proofErr w:type="gramStart"/>
                  <w:r>
                    <w:rPr>
                      <w:rFonts w:ascii="仿宋" w:eastAsia="仿宋" w:hAnsi="仿宋" w:cs="宋体"/>
                      <w:color w:val="333333"/>
                      <w:kern w:val="0"/>
                      <w:sz w:val="24"/>
                      <w:szCs w:val="24"/>
                      <w:bdr w:val="none" w:sz="0" w:space="0" w:color="auto" w:frame="1"/>
                    </w:rPr>
                    <w:t>10</w:t>
                  </w:r>
                  <w:r w:rsidRPr="00D37667">
                    <w:rPr>
                      <w:rFonts w:ascii="仿宋" w:eastAsia="仿宋" w:hAnsi="仿宋" w:cs="宋体"/>
                      <w:color w:val="333333"/>
                      <w:kern w:val="0"/>
                      <w:sz w:val="24"/>
                      <w:szCs w:val="24"/>
                      <w:bdr w:val="none" w:sz="0" w:space="0" w:color="auto" w:frame="1"/>
                    </w:rPr>
                    <w:t>]%</w:t>
                  </w:r>
                  <w:proofErr w:type="gramEnd"/>
                </w:p>
              </w:tc>
            </w:tr>
            <w:tr w:rsidR="00DC1FC1" w14:paraId="6BD1D563" w14:textId="77777777" w:rsidTr="00DC1FC1">
              <w:tc>
                <w:tcPr>
                  <w:tcW w:w="2044" w:type="dxa"/>
                  <w:vMerge/>
                </w:tcPr>
                <w:p w14:paraId="0BEB1BCB" w14:textId="77777777" w:rsidR="00DC1FC1" w:rsidRDefault="00DC1FC1" w:rsidP="00DC1FC1">
                  <w:pPr>
                    <w:spacing w:line="500" w:lineRule="exact"/>
                    <w:rPr>
                      <w:rFonts w:ascii="仿宋" w:eastAsia="仿宋" w:hAnsi="仿宋" w:cs="宋体"/>
                      <w:color w:val="333333"/>
                      <w:kern w:val="0"/>
                      <w:sz w:val="24"/>
                      <w:szCs w:val="24"/>
                      <w:bdr w:val="none" w:sz="0" w:space="0" w:color="auto" w:frame="1"/>
                    </w:rPr>
                  </w:pPr>
                </w:p>
              </w:tc>
              <w:tc>
                <w:tcPr>
                  <w:tcW w:w="1701" w:type="dxa"/>
                </w:tcPr>
                <w:p w14:paraId="5595E41B" w14:textId="77777777" w:rsidR="00DC1FC1" w:rsidRDefault="00DC1FC1" w:rsidP="00DC1FC1">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中国境内</w:t>
                  </w:r>
                </w:p>
              </w:tc>
              <w:tc>
                <w:tcPr>
                  <w:tcW w:w="2410" w:type="dxa"/>
                </w:tcPr>
                <w:p w14:paraId="725CC3D6" w14:textId="77777777" w:rsidR="00DC1FC1" w:rsidRDefault="00DC1FC1" w:rsidP="00DC1FC1">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斯达半导：</w:t>
                  </w:r>
                  <w:r w:rsidRPr="00D37667">
                    <w:rPr>
                      <w:rFonts w:ascii="仿宋" w:eastAsia="仿宋" w:hAnsi="仿宋" w:cs="宋体"/>
                      <w:color w:val="333333"/>
                      <w:kern w:val="0"/>
                      <w:sz w:val="24"/>
                      <w:szCs w:val="24"/>
                      <w:bdr w:val="none" w:sz="0" w:space="0" w:color="auto" w:frame="1"/>
                    </w:rPr>
                    <w:t>[</w:t>
                  </w:r>
                  <w:r>
                    <w:rPr>
                      <w:rFonts w:ascii="仿宋" w:eastAsia="仿宋" w:hAnsi="仿宋" w:cs="宋体"/>
                      <w:color w:val="333333"/>
                      <w:kern w:val="0"/>
                      <w:sz w:val="24"/>
                      <w:szCs w:val="24"/>
                      <w:bdr w:val="none" w:sz="0" w:space="0" w:color="auto" w:frame="1"/>
                    </w:rPr>
                    <w:t>10-</w:t>
                  </w:r>
                  <w:proofErr w:type="gramStart"/>
                  <w:r>
                    <w:rPr>
                      <w:rFonts w:ascii="仿宋" w:eastAsia="仿宋" w:hAnsi="仿宋" w:cs="宋体"/>
                      <w:color w:val="333333"/>
                      <w:kern w:val="0"/>
                      <w:sz w:val="24"/>
                      <w:szCs w:val="24"/>
                      <w:bdr w:val="none" w:sz="0" w:space="0" w:color="auto" w:frame="1"/>
                    </w:rPr>
                    <w:t>15</w:t>
                  </w:r>
                  <w:r w:rsidRPr="00D37667">
                    <w:rPr>
                      <w:rFonts w:ascii="仿宋" w:eastAsia="仿宋" w:hAnsi="仿宋" w:cs="宋体"/>
                      <w:color w:val="333333"/>
                      <w:kern w:val="0"/>
                      <w:sz w:val="24"/>
                      <w:szCs w:val="24"/>
                      <w:bdr w:val="none" w:sz="0" w:space="0" w:color="auto" w:frame="1"/>
                    </w:rPr>
                    <w:t>]%</w:t>
                  </w:r>
                  <w:proofErr w:type="gramEnd"/>
                </w:p>
              </w:tc>
            </w:tr>
            <w:tr w:rsidR="00DC1FC1" w14:paraId="15933121" w14:textId="77777777" w:rsidTr="00DC1FC1">
              <w:tc>
                <w:tcPr>
                  <w:tcW w:w="2044" w:type="dxa"/>
                  <w:vMerge w:val="restart"/>
                </w:tcPr>
                <w:p w14:paraId="6BF41F7D" w14:textId="77777777" w:rsidR="00DC1FC1" w:rsidRPr="002D0A5F" w:rsidRDefault="00DC1FC1" w:rsidP="00DC1FC1">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车</w:t>
                  </w:r>
                  <w:proofErr w:type="gramStart"/>
                  <w:r>
                    <w:rPr>
                      <w:rFonts w:ascii="仿宋" w:eastAsia="仿宋" w:hAnsi="仿宋" w:cs="宋体" w:hint="eastAsia"/>
                      <w:color w:val="333333"/>
                      <w:kern w:val="0"/>
                      <w:sz w:val="24"/>
                      <w:szCs w:val="24"/>
                      <w:bdr w:val="none" w:sz="0" w:space="0" w:color="auto" w:frame="1"/>
                    </w:rPr>
                    <w:t>规</w:t>
                  </w:r>
                  <w:proofErr w:type="gramEnd"/>
                  <w:r>
                    <w:rPr>
                      <w:rFonts w:ascii="仿宋" w:eastAsia="仿宋" w:hAnsi="仿宋" w:cs="宋体" w:hint="eastAsia"/>
                      <w:color w:val="333333"/>
                      <w:kern w:val="0"/>
                      <w:sz w:val="24"/>
                      <w:szCs w:val="24"/>
                      <w:bdr w:val="none" w:sz="0" w:space="0" w:color="auto" w:frame="1"/>
                    </w:rPr>
                    <w:t>级</w:t>
                  </w:r>
                  <w:r w:rsidRPr="00F25D61">
                    <w:rPr>
                      <w:rFonts w:ascii="仿宋" w:eastAsia="仿宋" w:hAnsi="仿宋" w:cs="宋体" w:hint="eastAsia"/>
                      <w:color w:val="333333"/>
                      <w:kern w:val="0"/>
                      <w:sz w:val="24"/>
                      <w:szCs w:val="24"/>
                      <w:bdr w:val="none" w:sz="0" w:space="0" w:color="auto" w:frame="1"/>
                    </w:rPr>
                    <w:t>金属-氧化物半导体场效应晶体管（</w:t>
                  </w:r>
                  <w:proofErr w:type="spellStart"/>
                  <w:r w:rsidRPr="00F25D61">
                    <w:rPr>
                      <w:rFonts w:ascii="仿宋" w:eastAsia="仿宋" w:hAnsi="仿宋" w:cs="宋体" w:hint="eastAsia"/>
                      <w:color w:val="333333"/>
                      <w:kern w:val="0"/>
                      <w:sz w:val="24"/>
                      <w:szCs w:val="24"/>
                      <w:bdr w:val="none" w:sz="0" w:space="0" w:color="auto" w:frame="1"/>
                    </w:rPr>
                    <w:t>Mosfet</w:t>
                  </w:r>
                  <w:proofErr w:type="spellEnd"/>
                  <w:r w:rsidRPr="00F25D61">
                    <w:rPr>
                      <w:rFonts w:ascii="仿宋" w:eastAsia="仿宋" w:hAnsi="仿宋" w:cs="宋体" w:hint="eastAsia"/>
                      <w:color w:val="333333"/>
                      <w:kern w:val="0"/>
                      <w:sz w:val="24"/>
                      <w:szCs w:val="24"/>
                      <w:bdr w:val="none" w:sz="0" w:space="0" w:color="auto" w:frame="1"/>
                    </w:rPr>
                    <w:t>）</w:t>
                  </w:r>
                  <w:r>
                    <w:rPr>
                      <w:rFonts w:ascii="仿宋" w:eastAsia="仿宋" w:hAnsi="仿宋" w:cs="宋体" w:hint="eastAsia"/>
                      <w:color w:val="333333"/>
                      <w:kern w:val="0"/>
                      <w:sz w:val="24"/>
                      <w:szCs w:val="24"/>
                      <w:bdr w:val="none" w:sz="0" w:space="0" w:color="auto" w:frame="1"/>
                    </w:rPr>
                    <w:t>模块</w:t>
                  </w:r>
                </w:p>
              </w:tc>
              <w:tc>
                <w:tcPr>
                  <w:tcW w:w="1701" w:type="dxa"/>
                </w:tcPr>
                <w:p w14:paraId="0F68E73D" w14:textId="77777777" w:rsidR="00DC1FC1" w:rsidRDefault="00DC1FC1" w:rsidP="00DC1FC1">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全球</w:t>
                  </w:r>
                </w:p>
              </w:tc>
              <w:tc>
                <w:tcPr>
                  <w:tcW w:w="2410" w:type="dxa"/>
                </w:tcPr>
                <w:p w14:paraId="467BC722" w14:textId="77777777" w:rsidR="00DC1FC1" w:rsidRDefault="00DC1FC1" w:rsidP="00DC1FC1">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斯达半导：[</w:t>
                  </w:r>
                  <w:r>
                    <w:rPr>
                      <w:rFonts w:ascii="仿宋" w:eastAsia="仿宋" w:hAnsi="仿宋" w:cs="宋体"/>
                      <w:color w:val="333333"/>
                      <w:kern w:val="0"/>
                      <w:sz w:val="24"/>
                      <w:szCs w:val="24"/>
                      <w:bdr w:val="none" w:sz="0" w:space="0" w:color="auto" w:frame="1"/>
                    </w:rPr>
                    <w:t>0-</w:t>
                  </w:r>
                  <w:proofErr w:type="gramStart"/>
                  <w:r>
                    <w:rPr>
                      <w:rFonts w:ascii="仿宋" w:eastAsia="仿宋" w:hAnsi="仿宋" w:cs="宋体"/>
                      <w:color w:val="333333"/>
                      <w:kern w:val="0"/>
                      <w:sz w:val="24"/>
                      <w:szCs w:val="24"/>
                      <w:bdr w:val="none" w:sz="0" w:space="0" w:color="auto" w:frame="1"/>
                    </w:rPr>
                    <w:t>5]%</w:t>
                  </w:r>
                  <w:proofErr w:type="gramEnd"/>
                </w:p>
              </w:tc>
            </w:tr>
            <w:tr w:rsidR="00DC1FC1" w14:paraId="26A0884C" w14:textId="77777777" w:rsidTr="00DC1FC1">
              <w:tc>
                <w:tcPr>
                  <w:tcW w:w="2044" w:type="dxa"/>
                  <w:vMerge/>
                </w:tcPr>
                <w:p w14:paraId="4AD0874B" w14:textId="77777777" w:rsidR="00DC1FC1" w:rsidRDefault="00DC1FC1" w:rsidP="00DC1FC1">
                  <w:pPr>
                    <w:spacing w:line="500" w:lineRule="exact"/>
                    <w:rPr>
                      <w:rFonts w:ascii="仿宋" w:eastAsia="仿宋" w:hAnsi="仿宋" w:cs="宋体"/>
                      <w:color w:val="333333"/>
                      <w:kern w:val="0"/>
                      <w:sz w:val="24"/>
                      <w:szCs w:val="24"/>
                      <w:bdr w:val="none" w:sz="0" w:space="0" w:color="auto" w:frame="1"/>
                    </w:rPr>
                  </w:pPr>
                </w:p>
              </w:tc>
              <w:tc>
                <w:tcPr>
                  <w:tcW w:w="1701" w:type="dxa"/>
                </w:tcPr>
                <w:p w14:paraId="3CE32CF3" w14:textId="77777777" w:rsidR="00DC1FC1" w:rsidRDefault="00DC1FC1" w:rsidP="00DC1FC1">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中国境内</w:t>
                  </w:r>
                </w:p>
              </w:tc>
              <w:tc>
                <w:tcPr>
                  <w:tcW w:w="2410" w:type="dxa"/>
                </w:tcPr>
                <w:p w14:paraId="724044E9" w14:textId="77777777" w:rsidR="00DC1FC1" w:rsidRDefault="00DC1FC1" w:rsidP="00DC1FC1">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斯达半导：[</w:t>
                  </w:r>
                  <w:r>
                    <w:rPr>
                      <w:rFonts w:ascii="仿宋" w:eastAsia="仿宋" w:hAnsi="仿宋" w:cs="宋体"/>
                      <w:color w:val="333333"/>
                      <w:kern w:val="0"/>
                      <w:sz w:val="24"/>
                      <w:szCs w:val="24"/>
                      <w:bdr w:val="none" w:sz="0" w:space="0" w:color="auto" w:frame="1"/>
                    </w:rPr>
                    <w:t>0-</w:t>
                  </w:r>
                  <w:proofErr w:type="gramStart"/>
                  <w:r>
                    <w:rPr>
                      <w:rFonts w:ascii="仿宋" w:eastAsia="仿宋" w:hAnsi="仿宋" w:cs="宋体"/>
                      <w:color w:val="333333"/>
                      <w:kern w:val="0"/>
                      <w:sz w:val="24"/>
                      <w:szCs w:val="24"/>
                      <w:bdr w:val="none" w:sz="0" w:space="0" w:color="auto" w:frame="1"/>
                    </w:rPr>
                    <w:t>5]%</w:t>
                  </w:r>
                  <w:proofErr w:type="gramEnd"/>
                </w:p>
              </w:tc>
            </w:tr>
          </w:tbl>
          <w:p w14:paraId="0BCD2228" w14:textId="77777777" w:rsidR="00DC1FC1" w:rsidRPr="009B6244" w:rsidRDefault="00DC1FC1" w:rsidP="006908A4">
            <w:pPr>
              <w:spacing w:line="500" w:lineRule="exact"/>
              <w:rPr>
                <w:rFonts w:ascii="仿宋" w:eastAsia="仿宋" w:hAnsi="仿宋" w:cs="宋体"/>
                <w:color w:val="333333"/>
                <w:kern w:val="0"/>
                <w:sz w:val="24"/>
                <w:szCs w:val="24"/>
                <w:bdr w:val="none" w:sz="0" w:space="0" w:color="auto" w:frame="1"/>
              </w:rPr>
            </w:pPr>
          </w:p>
          <w:p w14:paraId="67892F82" w14:textId="47FE1B93" w:rsidR="00D37667" w:rsidRPr="002A11F9" w:rsidRDefault="00D37667" w:rsidP="006908A4">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下游：</w:t>
            </w:r>
            <w:r w:rsidR="002A11F9" w:rsidRPr="002A11F9">
              <w:rPr>
                <w:rFonts w:ascii="仿宋" w:eastAsia="仿宋" w:hAnsi="仿宋" w:cs="宋体" w:hint="eastAsia"/>
                <w:color w:val="333333"/>
                <w:kern w:val="0"/>
                <w:sz w:val="24"/>
                <w:szCs w:val="24"/>
                <w:bdr w:val="none" w:sz="0" w:space="0" w:color="auto" w:frame="1"/>
              </w:rPr>
              <w:t>202</w:t>
            </w:r>
            <w:r w:rsidR="00E31006">
              <w:rPr>
                <w:rFonts w:ascii="仿宋" w:eastAsia="仿宋" w:hAnsi="仿宋" w:cs="宋体"/>
                <w:color w:val="333333"/>
                <w:kern w:val="0"/>
                <w:sz w:val="24"/>
                <w:szCs w:val="24"/>
                <w:bdr w:val="none" w:sz="0" w:space="0" w:color="auto" w:frame="1"/>
              </w:rPr>
              <w:t>2</w:t>
            </w:r>
            <w:r w:rsidR="002A11F9" w:rsidRPr="002A11F9">
              <w:rPr>
                <w:rFonts w:ascii="仿宋" w:eastAsia="仿宋" w:hAnsi="仿宋" w:cs="宋体" w:hint="eastAsia"/>
                <w:color w:val="333333"/>
                <w:kern w:val="0"/>
                <w:sz w:val="24"/>
                <w:szCs w:val="24"/>
                <w:bdr w:val="none" w:sz="0" w:space="0" w:color="auto" w:frame="1"/>
              </w:rPr>
              <w:t>年中国境内纯电动乘用车市场</w:t>
            </w:r>
            <w:r w:rsidR="002A11F9">
              <w:rPr>
                <w:rFonts w:ascii="仿宋" w:eastAsia="仿宋" w:hAnsi="仿宋" w:cs="宋体" w:hint="eastAsia"/>
                <w:color w:val="333333"/>
                <w:kern w:val="0"/>
                <w:sz w:val="24"/>
                <w:szCs w:val="24"/>
                <w:bdr w:val="none" w:sz="0" w:space="0" w:color="auto" w:frame="1"/>
              </w:rPr>
              <w:t>、</w:t>
            </w:r>
            <w:r w:rsidR="002A11F9" w:rsidRPr="002A11F9">
              <w:rPr>
                <w:rFonts w:ascii="仿宋" w:eastAsia="仿宋" w:hAnsi="仿宋" w:cs="宋体" w:hint="eastAsia"/>
                <w:color w:val="333333"/>
                <w:kern w:val="0"/>
                <w:sz w:val="24"/>
                <w:szCs w:val="24"/>
                <w:bdr w:val="none" w:sz="0" w:space="0" w:color="auto" w:frame="1"/>
              </w:rPr>
              <w:t>202</w:t>
            </w:r>
            <w:r w:rsidR="00E31006">
              <w:rPr>
                <w:rFonts w:ascii="仿宋" w:eastAsia="仿宋" w:hAnsi="仿宋" w:cs="宋体"/>
                <w:color w:val="333333"/>
                <w:kern w:val="0"/>
                <w:sz w:val="24"/>
                <w:szCs w:val="24"/>
                <w:bdr w:val="none" w:sz="0" w:space="0" w:color="auto" w:frame="1"/>
              </w:rPr>
              <w:t>2</w:t>
            </w:r>
            <w:r w:rsidR="002A11F9" w:rsidRPr="002A11F9">
              <w:rPr>
                <w:rFonts w:ascii="仿宋" w:eastAsia="仿宋" w:hAnsi="仿宋" w:cs="宋体" w:hint="eastAsia"/>
                <w:color w:val="333333"/>
                <w:kern w:val="0"/>
                <w:sz w:val="24"/>
                <w:szCs w:val="24"/>
                <w:bdr w:val="none" w:sz="0" w:space="0" w:color="auto" w:frame="1"/>
              </w:rPr>
              <w:t>年中国境内插电式混合动力乘用车市场</w:t>
            </w:r>
          </w:p>
          <w:p w14:paraId="2C55E132" w14:textId="1C21044A" w:rsidR="00476BF2" w:rsidRDefault="00D37667" w:rsidP="006908A4">
            <w:pPr>
              <w:spacing w:line="500" w:lineRule="exact"/>
              <w:rPr>
                <w:rFonts w:ascii="仿宋" w:eastAsia="仿宋" w:hAnsi="仿宋" w:cs="宋体"/>
                <w:color w:val="333333"/>
                <w:kern w:val="0"/>
                <w:sz w:val="24"/>
                <w:szCs w:val="24"/>
                <w:bdr w:val="none" w:sz="0" w:space="0" w:color="auto" w:frame="1"/>
              </w:rPr>
            </w:pPr>
            <w:r>
              <w:rPr>
                <w:rFonts w:ascii="仿宋" w:eastAsia="仿宋" w:hAnsi="仿宋" w:cs="宋体" w:hint="eastAsia"/>
                <w:color w:val="333333"/>
                <w:kern w:val="0"/>
                <w:sz w:val="24"/>
                <w:szCs w:val="24"/>
                <w:bdr w:val="none" w:sz="0" w:space="0" w:color="auto" w:frame="1"/>
              </w:rPr>
              <w:t>长安新能源：</w:t>
            </w:r>
            <w:r w:rsidRPr="00D37667">
              <w:rPr>
                <w:rFonts w:ascii="仿宋" w:eastAsia="仿宋" w:hAnsi="仿宋" w:cs="宋体"/>
                <w:color w:val="333333"/>
                <w:kern w:val="0"/>
                <w:sz w:val="24"/>
                <w:szCs w:val="24"/>
                <w:bdr w:val="none" w:sz="0" w:space="0" w:color="auto" w:frame="1"/>
              </w:rPr>
              <w:t>[0-</w:t>
            </w:r>
            <w:proofErr w:type="gramStart"/>
            <w:r w:rsidRPr="00D37667">
              <w:rPr>
                <w:rFonts w:ascii="仿宋" w:eastAsia="仿宋" w:hAnsi="仿宋" w:cs="宋体"/>
                <w:color w:val="333333"/>
                <w:kern w:val="0"/>
                <w:sz w:val="24"/>
                <w:szCs w:val="24"/>
                <w:bdr w:val="none" w:sz="0" w:space="0" w:color="auto" w:frame="1"/>
              </w:rPr>
              <w:t>5]%</w:t>
            </w:r>
            <w:proofErr w:type="gramEnd"/>
          </w:p>
          <w:p w14:paraId="5938A101" w14:textId="46CFC8C4" w:rsidR="00DC1FC1" w:rsidRPr="00476BF2" w:rsidRDefault="00DC1FC1" w:rsidP="006908A4">
            <w:pPr>
              <w:spacing w:line="500" w:lineRule="exact"/>
              <w:rPr>
                <w:rFonts w:ascii="仿宋" w:eastAsia="仿宋" w:hAnsi="仿宋" w:cs="宋体"/>
                <w:color w:val="333333"/>
                <w:kern w:val="0"/>
                <w:sz w:val="24"/>
                <w:szCs w:val="24"/>
                <w:bdr w:val="none" w:sz="0" w:space="0" w:color="auto" w:frame="1"/>
              </w:rPr>
            </w:pPr>
          </w:p>
        </w:tc>
      </w:tr>
    </w:tbl>
    <w:p w14:paraId="5400004C" w14:textId="58BFC6BF" w:rsidR="000F5E24" w:rsidRDefault="00000000"/>
    <w:p w14:paraId="50387BD5" w14:textId="77777777" w:rsidR="0066659E" w:rsidRPr="00CB00DF" w:rsidRDefault="0066659E"/>
    <w:sectPr w:rsidR="0066659E" w:rsidRPr="00CB00DF" w:rsidSect="00ED21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EA1001" w14:textId="77777777" w:rsidR="008626D5" w:rsidRDefault="008626D5" w:rsidP="002A11F9">
      <w:r>
        <w:separator/>
      </w:r>
    </w:p>
  </w:endnote>
  <w:endnote w:type="continuationSeparator" w:id="0">
    <w:p w14:paraId="6EA3953A" w14:textId="77777777" w:rsidR="008626D5" w:rsidRDefault="008626D5" w:rsidP="002A11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F80B4" w14:textId="77777777" w:rsidR="008626D5" w:rsidRDefault="008626D5" w:rsidP="002A11F9">
      <w:r>
        <w:separator/>
      </w:r>
    </w:p>
  </w:footnote>
  <w:footnote w:type="continuationSeparator" w:id="0">
    <w:p w14:paraId="19A0073E" w14:textId="77777777" w:rsidR="008626D5" w:rsidRDefault="008626D5" w:rsidP="002A11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0DF"/>
    <w:rsid w:val="00037065"/>
    <w:rsid w:val="0004506D"/>
    <w:rsid w:val="000D7EBA"/>
    <w:rsid w:val="001164CD"/>
    <w:rsid w:val="00155717"/>
    <w:rsid w:val="001764E8"/>
    <w:rsid w:val="001837A3"/>
    <w:rsid w:val="00242D34"/>
    <w:rsid w:val="002A11F9"/>
    <w:rsid w:val="002C70C0"/>
    <w:rsid w:val="002D0A5F"/>
    <w:rsid w:val="002E5394"/>
    <w:rsid w:val="00321DEA"/>
    <w:rsid w:val="003313BE"/>
    <w:rsid w:val="00331FB2"/>
    <w:rsid w:val="003C0AEB"/>
    <w:rsid w:val="004505B6"/>
    <w:rsid w:val="00476BF2"/>
    <w:rsid w:val="004F7688"/>
    <w:rsid w:val="005B4337"/>
    <w:rsid w:val="006467D8"/>
    <w:rsid w:val="006570D1"/>
    <w:rsid w:val="0066659E"/>
    <w:rsid w:val="006A531B"/>
    <w:rsid w:val="006D2D9E"/>
    <w:rsid w:val="006F7693"/>
    <w:rsid w:val="00710140"/>
    <w:rsid w:val="007A0764"/>
    <w:rsid w:val="007D3BD7"/>
    <w:rsid w:val="007F2275"/>
    <w:rsid w:val="008626D5"/>
    <w:rsid w:val="008E6C3F"/>
    <w:rsid w:val="00915F0F"/>
    <w:rsid w:val="00932D48"/>
    <w:rsid w:val="009532DF"/>
    <w:rsid w:val="00997019"/>
    <w:rsid w:val="009A5029"/>
    <w:rsid w:val="009B6244"/>
    <w:rsid w:val="009D38D5"/>
    <w:rsid w:val="00A52E36"/>
    <w:rsid w:val="00A53F26"/>
    <w:rsid w:val="00A60C52"/>
    <w:rsid w:val="00A7659F"/>
    <w:rsid w:val="00A77479"/>
    <w:rsid w:val="00AA0CC5"/>
    <w:rsid w:val="00B16AFE"/>
    <w:rsid w:val="00B65DD5"/>
    <w:rsid w:val="00B75449"/>
    <w:rsid w:val="00BD10B6"/>
    <w:rsid w:val="00C07076"/>
    <w:rsid w:val="00C87370"/>
    <w:rsid w:val="00CA3663"/>
    <w:rsid w:val="00CB00DF"/>
    <w:rsid w:val="00D07D01"/>
    <w:rsid w:val="00D37667"/>
    <w:rsid w:val="00D73C72"/>
    <w:rsid w:val="00DC1FC1"/>
    <w:rsid w:val="00E0592B"/>
    <w:rsid w:val="00E23C78"/>
    <w:rsid w:val="00E31006"/>
    <w:rsid w:val="00E31738"/>
    <w:rsid w:val="00E45CDD"/>
    <w:rsid w:val="00E86786"/>
    <w:rsid w:val="00EB7335"/>
    <w:rsid w:val="00EC5DB5"/>
    <w:rsid w:val="00ED2F80"/>
    <w:rsid w:val="00F1624E"/>
    <w:rsid w:val="00F25D61"/>
    <w:rsid w:val="00F32F8A"/>
    <w:rsid w:val="00F56AE7"/>
    <w:rsid w:val="00F810AA"/>
    <w:rsid w:val="00FB43EC"/>
    <w:rsid w:val="00FB6B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47A774"/>
  <w15:docId w15:val="{A27F0662-A581-C149-83D3-0E18006D0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00D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A11F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A11F9"/>
    <w:rPr>
      <w:rFonts w:ascii="Calibri" w:eastAsia="宋体" w:hAnsi="Calibri" w:cs="Times New Roman"/>
      <w:sz w:val="18"/>
      <w:szCs w:val="18"/>
    </w:rPr>
  </w:style>
  <w:style w:type="paragraph" w:styleId="a5">
    <w:name w:val="footer"/>
    <w:basedOn w:val="a"/>
    <w:link w:val="a6"/>
    <w:uiPriority w:val="99"/>
    <w:unhideWhenUsed/>
    <w:rsid w:val="002A11F9"/>
    <w:pPr>
      <w:tabs>
        <w:tab w:val="center" w:pos="4153"/>
        <w:tab w:val="right" w:pos="8306"/>
      </w:tabs>
      <w:snapToGrid w:val="0"/>
      <w:jc w:val="left"/>
    </w:pPr>
    <w:rPr>
      <w:sz w:val="18"/>
      <w:szCs w:val="18"/>
    </w:rPr>
  </w:style>
  <w:style w:type="character" w:customStyle="1" w:styleId="a6">
    <w:name w:val="页脚 字符"/>
    <w:basedOn w:val="a0"/>
    <w:link w:val="a5"/>
    <w:uiPriority w:val="99"/>
    <w:rsid w:val="002A11F9"/>
    <w:rPr>
      <w:rFonts w:ascii="Calibri" w:eastAsia="宋体" w:hAnsi="Calibri" w:cs="Times New Roman"/>
      <w:sz w:val="18"/>
      <w:szCs w:val="18"/>
    </w:rPr>
  </w:style>
  <w:style w:type="table" w:styleId="a7">
    <w:name w:val="Table Grid"/>
    <w:basedOn w:val="a1"/>
    <w:uiPriority w:val="39"/>
    <w:rsid w:val="002D0A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156</Words>
  <Characters>890</Characters>
  <Application>Microsoft Office Word</Application>
  <DocSecurity>0</DocSecurity>
  <Lines>7</Lines>
  <Paragraphs>2</Paragraphs>
  <ScaleCrop>false</ScaleCrop>
  <Company/>
  <LinksUpToDate>false</LinksUpToDate>
  <CharactersWithSpaces>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陈媚</dc:creator>
  <cp:lastModifiedBy>中联律师</cp:lastModifiedBy>
  <cp:revision>53</cp:revision>
  <dcterms:created xsi:type="dcterms:W3CDTF">2020-09-17T11:07:00Z</dcterms:created>
  <dcterms:modified xsi:type="dcterms:W3CDTF">2023-03-31T06:27:00Z</dcterms:modified>
</cp:coreProperties>
</file>