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DF" w:rsidRPr="000D6584" w:rsidRDefault="00CB00DF" w:rsidP="00CD5AD2">
      <w:pPr>
        <w:spacing w:line="440" w:lineRule="exact"/>
        <w:jc w:val="center"/>
        <w:rPr>
          <w:rFonts w:ascii="Times New Roman" w:eastAsia="仿宋_GB2312" w:hAnsi="Times New Roman"/>
          <w:sz w:val="24"/>
          <w:szCs w:val="24"/>
        </w:rPr>
      </w:pPr>
      <w:r w:rsidRPr="000D6584">
        <w:rPr>
          <w:rFonts w:ascii="Times New Roman" w:eastAsia="仿宋_GB2312" w:hAnsi="Times New Roman"/>
          <w:b/>
          <w:sz w:val="24"/>
          <w:szCs w:val="24"/>
        </w:rPr>
        <w:t>经营者集中简易案件公示表</w:t>
      </w:r>
    </w:p>
    <w:p w:rsidR="00CB00DF" w:rsidRPr="000D6584" w:rsidRDefault="00CB00DF" w:rsidP="000D6584">
      <w:pPr>
        <w:spacing w:line="440" w:lineRule="exact"/>
        <w:rPr>
          <w:rFonts w:ascii="Times New Roman" w:eastAsia="仿宋_GB2312" w:hAnsi="Times New Roman"/>
          <w:sz w:val="22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0457C2" w:rsidRPr="00FB3E8D" w:rsidTr="00912763">
        <w:trPr>
          <w:trHeight w:val="528"/>
        </w:trPr>
        <w:tc>
          <w:tcPr>
            <w:tcW w:w="1809" w:type="dxa"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:rsidR="00F04D11" w:rsidRPr="00FB3E8D" w:rsidRDefault="00D81838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法国国家印刷厂</w:t>
            </w:r>
            <w:r w:rsidR="00F04D11">
              <w:rPr>
                <w:rFonts w:ascii="Times New Roman" w:eastAsia="仿宋_GB2312" w:hAnsi="Times New Roman" w:hint="eastAsia"/>
                <w:kern w:val="0"/>
                <w:szCs w:val="21"/>
              </w:rPr>
              <w:t>收购</w:t>
            </w:r>
            <w:proofErr w:type="spellStart"/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A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rchipels</w:t>
            </w:r>
            <w:proofErr w:type="spellEnd"/>
            <w:r w:rsidR="00F04D11">
              <w:rPr>
                <w:rFonts w:ascii="Times New Roman" w:eastAsia="仿宋_GB2312" w:hAnsi="Times New Roman" w:hint="eastAsia"/>
                <w:kern w:val="0"/>
                <w:szCs w:val="21"/>
              </w:rPr>
              <w:t>公司股权</w:t>
            </w:r>
            <w:r w:rsidR="00F04D11" w:rsidRPr="00F24C3F">
              <w:rPr>
                <w:rFonts w:ascii="Times New Roman" w:eastAsia="仿宋_GB2312" w:hAnsi="Times New Roman"/>
                <w:kern w:val="0"/>
                <w:szCs w:val="21"/>
              </w:rPr>
              <w:t>案</w:t>
            </w:r>
          </w:p>
        </w:tc>
      </w:tr>
      <w:tr w:rsidR="000457C2" w:rsidRPr="00FB3E8D" w:rsidTr="00CB00DF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:rsidR="00F1624E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交易概况</w:t>
            </w:r>
          </w:p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（限</w:t>
            </w: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200</w:t>
            </w: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字内）</w:t>
            </w:r>
          </w:p>
        </w:tc>
        <w:tc>
          <w:tcPr>
            <w:tcW w:w="6949" w:type="dxa"/>
            <w:gridSpan w:val="2"/>
          </w:tcPr>
          <w:p w:rsidR="00D81838" w:rsidRDefault="00D81838" w:rsidP="00491375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023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月，</w:t>
            </w:r>
            <w:r w:rsidR="00FA6B64">
              <w:rPr>
                <w:rFonts w:ascii="Times New Roman" w:eastAsia="仿宋_GB2312" w:hAnsi="Times New Roman" w:hint="eastAsia"/>
                <w:kern w:val="0"/>
                <w:szCs w:val="21"/>
              </w:rPr>
              <w:t>新股东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法国国家印刷厂</w:t>
            </w:r>
            <w:r w:rsidR="0034153E">
              <w:rPr>
                <w:rFonts w:ascii="Times New Roman" w:eastAsia="仿宋_GB2312" w:hAnsi="Times New Roman" w:hint="eastAsia"/>
                <w:kern w:val="0"/>
                <w:szCs w:val="21"/>
              </w:rPr>
              <w:t>与</w:t>
            </w:r>
            <w:r w:rsidR="00FA6B64">
              <w:rPr>
                <w:rFonts w:ascii="Times New Roman" w:eastAsia="仿宋_GB2312" w:hAnsi="Times New Roman" w:hint="eastAsia"/>
                <w:kern w:val="0"/>
                <w:szCs w:val="21"/>
              </w:rPr>
              <w:t>目标公司</w:t>
            </w:r>
            <w:proofErr w:type="spellStart"/>
            <w:r w:rsidR="00E73D13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E73D13">
              <w:rPr>
                <w:rFonts w:ascii="Times New Roman" w:eastAsia="仿宋_GB2312" w:hAnsi="Times New Roman" w:hint="eastAsia"/>
                <w:kern w:val="0"/>
                <w:szCs w:val="21"/>
              </w:rPr>
              <w:t>公司的原股东法国电力集团等签署股东协议，</w:t>
            </w:r>
            <w:r w:rsidR="00D010B9">
              <w:rPr>
                <w:rFonts w:ascii="Times New Roman" w:eastAsia="仿宋_GB2312" w:hAnsi="Times New Roman" w:hint="eastAsia"/>
                <w:kern w:val="0"/>
                <w:szCs w:val="21"/>
              </w:rPr>
              <w:t>法国国家印刷厂</w:t>
            </w:r>
            <w:r w:rsidR="00AC5A71">
              <w:rPr>
                <w:rFonts w:ascii="Times New Roman" w:eastAsia="仿宋_GB2312" w:hAnsi="Times New Roman" w:hint="eastAsia"/>
                <w:kern w:val="0"/>
                <w:szCs w:val="21"/>
              </w:rPr>
              <w:t>收购</w:t>
            </w:r>
            <w:proofErr w:type="spellStart"/>
            <w:r w:rsidR="00AC5A71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5A50DB">
              <w:rPr>
                <w:rFonts w:ascii="Times New Roman" w:eastAsia="仿宋_GB2312" w:hAnsi="Times New Roman"/>
                <w:kern w:val="0"/>
                <w:szCs w:val="21"/>
              </w:rPr>
              <w:t xml:space="preserve"> </w:t>
            </w:r>
            <w:r w:rsidR="008929E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AC5A71">
              <w:rPr>
                <w:rFonts w:ascii="Times New Roman" w:eastAsia="仿宋_GB2312" w:hAnsi="Times New Roman"/>
                <w:kern w:val="0"/>
                <w:szCs w:val="21"/>
              </w:rPr>
              <w:t>25.49%</w:t>
            </w:r>
            <w:r w:rsidR="00AC5A71">
              <w:rPr>
                <w:rFonts w:ascii="Times New Roman" w:eastAsia="仿宋_GB2312" w:hAnsi="Times New Roman" w:hint="eastAsia"/>
                <w:kern w:val="0"/>
                <w:szCs w:val="21"/>
              </w:rPr>
              <w:t>的</w:t>
            </w:r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股份</w:t>
            </w:r>
            <w:r w:rsidR="00AC5A71"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  <w:proofErr w:type="spellStart"/>
            <w:r w:rsidR="00AC5A71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8929E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F62F36">
              <w:rPr>
                <w:rFonts w:ascii="Times New Roman" w:eastAsia="仿宋_GB2312" w:hAnsi="Times New Roman" w:hint="eastAsia"/>
                <w:kern w:val="0"/>
                <w:szCs w:val="21"/>
              </w:rPr>
              <w:t>的</w:t>
            </w:r>
            <w:r w:rsidR="00DD5735">
              <w:rPr>
                <w:rFonts w:ascii="Times New Roman" w:eastAsia="仿宋_GB2312" w:hAnsi="Times New Roman" w:hint="eastAsia"/>
                <w:kern w:val="0"/>
                <w:szCs w:val="21"/>
              </w:rPr>
              <w:t>主要业务是</w:t>
            </w:r>
            <w:r w:rsidR="00E61A9E" w:rsidRPr="006C3B54">
              <w:rPr>
                <w:rFonts w:ascii="Times New Roman" w:eastAsia="仿宋_GB2312" w:hAnsi="Times New Roman" w:hint="eastAsia"/>
                <w:szCs w:val="21"/>
              </w:rPr>
              <w:t>通过区块链</w:t>
            </w:r>
            <w:r w:rsidR="00FA6B64">
              <w:rPr>
                <w:rFonts w:ascii="Times New Roman" w:eastAsia="仿宋_GB2312" w:hAnsi="Times New Roman" w:hint="eastAsia"/>
                <w:szCs w:val="21"/>
              </w:rPr>
              <w:t>技术</w:t>
            </w:r>
            <w:r w:rsidR="00E61A9E" w:rsidRPr="006C3B54">
              <w:rPr>
                <w:rFonts w:ascii="Times New Roman" w:eastAsia="仿宋_GB2312" w:hAnsi="Times New Roman" w:hint="eastAsia"/>
                <w:szCs w:val="21"/>
              </w:rPr>
              <w:t>提供</w:t>
            </w:r>
            <w:r w:rsidR="00FA6B64">
              <w:rPr>
                <w:rFonts w:ascii="Times New Roman" w:eastAsia="仿宋_GB2312" w:hAnsi="Times New Roman" w:hint="eastAsia"/>
                <w:szCs w:val="21"/>
              </w:rPr>
              <w:t>信息验证</w:t>
            </w:r>
            <w:r w:rsidR="00E61A9E" w:rsidRPr="006C3B54">
              <w:rPr>
                <w:rFonts w:ascii="Times New Roman" w:eastAsia="仿宋_GB2312" w:hAnsi="Times New Roman" w:hint="eastAsia"/>
                <w:szCs w:val="21"/>
              </w:rPr>
              <w:t>服务</w:t>
            </w:r>
            <w:r w:rsidR="008763FA"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</w:p>
          <w:p w:rsidR="00491375" w:rsidRPr="00C859B3" w:rsidRDefault="008763FA" w:rsidP="007E68AB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交易前</w:t>
            </w:r>
            <w:r w:rsidR="00750F0B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法国电力集团、</w:t>
            </w:r>
            <w:r w:rsidR="00E61A9E">
              <w:rPr>
                <w:rFonts w:ascii="Times New Roman" w:eastAsia="仿宋_GB2312" w:hAnsi="Times New Roman" w:hint="eastAsia"/>
                <w:kern w:val="0"/>
                <w:szCs w:val="21"/>
              </w:rPr>
              <w:t>法国投资信托局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、</w:t>
            </w:r>
            <w:r w:rsidR="00E61A9E"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E61A9E"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和法国邮政</w:t>
            </w:r>
            <w:r w:rsidR="00E61A9E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分别持有</w:t>
            </w:r>
            <w:proofErr w:type="spellStart"/>
            <w:r w:rsidR="00CD4EAD">
              <w:rPr>
                <w:rFonts w:ascii="Times New Roman" w:eastAsia="仿宋_GB2312" w:hAnsi="Times New Roman" w:hint="eastAsia"/>
                <w:kern w:val="0"/>
                <w:szCs w:val="21"/>
              </w:rPr>
              <w:t>A</w:t>
            </w:r>
            <w:r w:rsidR="00CD4EAD">
              <w:rPr>
                <w:rFonts w:ascii="Times New Roman" w:eastAsia="仿宋_GB2312" w:hAnsi="Times New Roman"/>
                <w:kern w:val="0"/>
                <w:szCs w:val="21"/>
              </w:rPr>
              <w:t>rchipels</w:t>
            </w:r>
            <w:proofErr w:type="spellEnd"/>
            <w:r w:rsidR="00CD4EAD">
              <w:rPr>
                <w:rFonts w:ascii="Times New Roman" w:eastAsia="仿宋_GB2312" w:hAnsi="Times New Roman"/>
                <w:kern w:val="0"/>
                <w:szCs w:val="21"/>
              </w:rPr>
              <w:t xml:space="preserve"> </w:t>
            </w:r>
            <w:r w:rsidR="008929E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  <w:r w:rsidR="005340E7">
              <w:rPr>
                <w:rFonts w:ascii="Times New Roman" w:eastAsia="仿宋_GB2312" w:hAnsi="Times New Roman"/>
                <w:kern w:val="0"/>
                <w:szCs w:val="21"/>
              </w:rPr>
              <w:t>5%</w:t>
            </w:r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的股份。</w:t>
            </w:r>
            <w:r w:rsidR="005340E7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交易后，</w:t>
            </w:r>
            <w:r w:rsidR="00D010B9">
              <w:rPr>
                <w:rFonts w:ascii="Times New Roman" w:eastAsia="仿宋_GB2312" w:hAnsi="Times New Roman" w:hint="eastAsia"/>
                <w:kern w:val="0"/>
                <w:szCs w:val="21"/>
              </w:rPr>
              <w:t>法国国家印刷厂</w:t>
            </w:r>
            <w:r w:rsidR="00CD4EAD" w:rsidRPr="00912763">
              <w:rPr>
                <w:rFonts w:ascii="Times New Roman" w:eastAsia="仿宋_GB2312" w:hAnsi="Times New Roman" w:hint="eastAsia"/>
                <w:kern w:val="0"/>
                <w:szCs w:val="21"/>
              </w:rPr>
              <w:t>将</w:t>
            </w:r>
            <w:r w:rsidR="005340E7" w:rsidRPr="00912763">
              <w:rPr>
                <w:rFonts w:ascii="Times New Roman" w:eastAsia="仿宋_GB2312" w:hAnsi="Times New Roman" w:hint="eastAsia"/>
                <w:kern w:val="0"/>
                <w:szCs w:val="21"/>
              </w:rPr>
              <w:t>取得</w:t>
            </w:r>
            <w:proofErr w:type="spellStart"/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8929E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5A50DB">
              <w:rPr>
                <w:rFonts w:ascii="Times New Roman" w:eastAsia="仿宋_GB2312" w:hAnsi="Times New Roman"/>
                <w:kern w:val="0"/>
                <w:szCs w:val="21"/>
              </w:rPr>
              <w:t xml:space="preserve"> </w:t>
            </w:r>
            <w:r w:rsidR="005340E7">
              <w:rPr>
                <w:rFonts w:ascii="Times New Roman" w:eastAsia="仿宋_GB2312" w:hAnsi="Times New Roman"/>
                <w:kern w:val="0"/>
                <w:szCs w:val="21"/>
              </w:rPr>
              <w:t>25.49%</w:t>
            </w:r>
            <w:r w:rsidR="0034153E">
              <w:rPr>
                <w:rFonts w:ascii="Times New Roman" w:eastAsia="仿宋_GB2312" w:hAnsi="Times New Roman" w:hint="eastAsia"/>
                <w:kern w:val="0"/>
                <w:szCs w:val="21"/>
              </w:rPr>
              <w:t>的股份</w:t>
            </w:r>
            <w:r w:rsidR="00CD4EAD">
              <w:rPr>
                <w:rFonts w:ascii="Times New Roman" w:eastAsia="仿宋_GB2312" w:hAnsi="Times New Roman" w:hint="eastAsia"/>
                <w:kern w:val="0"/>
                <w:szCs w:val="21"/>
              </w:rPr>
              <w:t>，</w:t>
            </w:r>
            <w:r w:rsidR="00F50716"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 w:rsidR="007F6AAA">
              <w:rPr>
                <w:rFonts w:ascii="Times New Roman" w:eastAsia="仿宋_GB2312" w:hAnsi="Times New Roman" w:hint="eastAsia"/>
                <w:kern w:val="0"/>
                <w:szCs w:val="21"/>
              </w:rPr>
              <w:t>投资</w:t>
            </w:r>
            <w:r w:rsidR="00F50716">
              <w:rPr>
                <w:rFonts w:ascii="Times New Roman" w:eastAsia="仿宋_GB2312" w:hAnsi="Times New Roman" w:hint="eastAsia"/>
                <w:kern w:val="0"/>
                <w:szCs w:val="21"/>
              </w:rPr>
              <w:t>信托局、法国邮政公司、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法国电力集团和法国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集团分别持有</w:t>
            </w:r>
            <w:proofErr w:type="spellStart"/>
            <w:r w:rsidR="00593362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59336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5.49%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、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5.49%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、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1.7</w:t>
            </w:r>
            <w:r w:rsidR="00DB059D">
              <w:rPr>
                <w:rFonts w:ascii="Times New Roman" w:eastAsia="仿宋_GB2312" w:hAnsi="Times New Roman"/>
                <w:kern w:val="0"/>
                <w:szCs w:val="21"/>
              </w:rPr>
              <w:t>7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%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和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1.76%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的股份</w:t>
            </w:r>
            <w:r w:rsidR="00593362"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  <w:proofErr w:type="spellStart"/>
            <w:r w:rsidR="00687E43">
              <w:rPr>
                <w:rFonts w:ascii="Times New Roman" w:eastAsia="仿宋_GB2312" w:hAnsi="Times New Roman" w:hint="eastAsia"/>
                <w:kern w:val="0"/>
                <w:szCs w:val="21"/>
              </w:rPr>
              <w:t>Archipels</w:t>
            </w:r>
            <w:proofErr w:type="spellEnd"/>
            <w:r w:rsidR="008929E2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857463">
              <w:rPr>
                <w:rFonts w:ascii="Times New Roman" w:eastAsia="仿宋_GB2312" w:hAnsi="Times New Roman" w:hint="eastAsia"/>
                <w:kern w:val="0"/>
                <w:szCs w:val="21"/>
              </w:rPr>
              <w:t>交易前</w:t>
            </w:r>
            <w:r w:rsidR="00687E43">
              <w:rPr>
                <w:rFonts w:ascii="Times New Roman" w:eastAsia="仿宋_GB2312" w:hAnsi="Times New Roman" w:hint="eastAsia"/>
                <w:kern w:val="0"/>
                <w:szCs w:val="21"/>
              </w:rPr>
              <w:t>由</w:t>
            </w:r>
            <w:r w:rsidR="00251E34">
              <w:rPr>
                <w:rFonts w:ascii="Times New Roman" w:eastAsia="仿宋_GB2312" w:hAnsi="Times New Roman" w:hint="eastAsia"/>
                <w:kern w:val="0"/>
                <w:szCs w:val="21"/>
              </w:rPr>
              <w:t>法国电力集团、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法国投资信托局</w:t>
            </w:r>
            <w:r w:rsidR="00251E34">
              <w:rPr>
                <w:rFonts w:ascii="Times New Roman" w:eastAsia="仿宋_GB2312" w:hAnsi="Times New Roman" w:hint="eastAsia"/>
                <w:kern w:val="0"/>
                <w:szCs w:val="21"/>
              </w:rPr>
              <w:t>、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 w:rsidR="00BB318A"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  <w:r w:rsidR="00251E34">
              <w:rPr>
                <w:rFonts w:ascii="Times New Roman" w:eastAsia="仿宋_GB2312" w:hAnsi="Times New Roman" w:hint="eastAsia"/>
                <w:kern w:val="0"/>
                <w:szCs w:val="21"/>
              </w:rPr>
              <w:t>和法国邮政</w:t>
            </w:r>
            <w:r w:rsidR="00BB318A">
              <w:rPr>
                <w:rFonts w:ascii="Times New Roman" w:eastAsia="仿宋_GB2312" w:hAnsi="Times New Roman" w:hint="eastAsia"/>
                <w:kern w:val="0"/>
                <w:szCs w:val="21"/>
              </w:rPr>
              <w:t>公司</w:t>
            </w:r>
            <w:r w:rsidR="00251E34">
              <w:rPr>
                <w:rFonts w:ascii="Times New Roman" w:eastAsia="仿宋_GB2312" w:hAnsi="Times New Roman" w:hint="eastAsia"/>
                <w:kern w:val="0"/>
                <w:szCs w:val="21"/>
              </w:rPr>
              <w:t>共同控制，</w:t>
            </w:r>
            <w:r w:rsidR="00687E43">
              <w:rPr>
                <w:rFonts w:ascii="Times New Roman" w:eastAsia="仿宋_GB2312" w:hAnsi="Times New Roman" w:hint="eastAsia"/>
                <w:kern w:val="0"/>
                <w:szCs w:val="21"/>
              </w:rPr>
              <w:t>交易后</w:t>
            </w:r>
            <w:r w:rsidR="005D7BC8">
              <w:rPr>
                <w:rFonts w:ascii="Times New Roman" w:eastAsia="仿宋_GB2312" w:hAnsi="Times New Roman" w:hint="eastAsia"/>
                <w:kern w:val="0"/>
                <w:szCs w:val="21"/>
              </w:rPr>
              <w:t>由法国电力集团、</w:t>
            </w:r>
            <w:r w:rsidR="00231C2F">
              <w:rPr>
                <w:rFonts w:ascii="Times New Roman" w:eastAsia="仿宋_GB2312" w:hAnsi="Times New Roman" w:hint="eastAsia"/>
                <w:kern w:val="0"/>
                <w:szCs w:val="21"/>
              </w:rPr>
              <w:t>法国投资信托局、法国</w:t>
            </w:r>
            <w:r w:rsidR="00231C2F"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 w:rsidR="00231C2F"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231C2F">
              <w:rPr>
                <w:rFonts w:ascii="Times New Roman" w:eastAsia="仿宋_GB2312" w:hAnsi="Times New Roman" w:hint="eastAsia"/>
                <w:kern w:val="0"/>
                <w:szCs w:val="21"/>
              </w:rPr>
              <w:t>集团、法国邮政公司</w:t>
            </w:r>
            <w:r w:rsidR="005D7BC8">
              <w:rPr>
                <w:rFonts w:ascii="Times New Roman" w:eastAsia="仿宋_GB2312" w:hAnsi="Times New Roman" w:hint="eastAsia"/>
                <w:kern w:val="0"/>
                <w:szCs w:val="21"/>
              </w:rPr>
              <w:t>和</w:t>
            </w:r>
            <w:r w:rsidR="00231C2F">
              <w:rPr>
                <w:rFonts w:ascii="Times New Roman" w:eastAsia="仿宋_GB2312" w:hAnsi="Times New Roman" w:hint="eastAsia"/>
                <w:kern w:val="0"/>
                <w:szCs w:val="21"/>
              </w:rPr>
              <w:t>法国国家印刷厂</w:t>
            </w:r>
            <w:r w:rsidR="0034153E">
              <w:rPr>
                <w:rFonts w:ascii="Times New Roman" w:eastAsia="仿宋_GB2312" w:hAnsi="Times New Roman" w:hint="eastAsia"/>
                <w:kern w:val="0"/>
                <w:szCs w:val="21"/>
              </w:rPr>
              <w:t>共同控制</w:t>
            </w:r>
            <w:r w:rsidR="005340E7"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</w:p>
        </w:tc>
      </w:tr>
      <w:tr w:rsidR="00A0798A" w:rsidRPr="00FB3E8D" w:rsidTr="00F46E0E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参与集中的</w:t>
            </w:r>
          </w:p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经营者简介</w:t>
            </w:r>
          </w:p>
        </w:tc>
        <w:tc>
          <w:tcPr>
            <w:tcW w:w="1796" w:type="dxa"/>
            <w:vAlign w:val="center"/>
          </w:tcPr>
          <w:p w:rsidR="00A0798A" w:rsidRPr="00FB3E8D" w:rsidRDefault="00A0798A" w:rsidP="00145429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1</w:t>
            </w: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、</w:t>
            </w:r>
            <w:r w:rsidR="00231C2F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法国国家印刷厂</w:t>
            </w:r>
          </w:p>
        </w:tc>
        <w:tc>
          <w:tcPr>
            <w:tcW w:w="5153" w:type="dxa"/>
            <w:vAlign w:val="center"/>
          </w:tcPr>
          <w:p w:rsidR="00A0798A" w:rsidRPr="00623E22" w:rsidRDefault="00231C2F" w:rsidP="00623E22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法国国家印刷厂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于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19</w:t>
            </w:r>
            <w:r w:rsidR="00A0798A">
              <w:rPr>
                <w:rFonts w:ascii="Times New Roman" w:eastAsia="仿宋_GB2312" w:hAnsi="Times New Roman"/>
                <w:kern w:val="0"/>
                <w:szCs w:val="21"/>
              </w:rPr>
              <w:t>89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年</w:t>
            </w:r>
            <w:r w:rsidR="00A0798A">
              <w:rPr>
                <w:rFonts w:ascii="Times New Roman" w:eastAsia="仿宋_GB2312" w:hAnsi="Times New Roman"/>
                <w:kern w:val="0"/>
                <w:szCs w:val="21"/>
              </w:rPr>
              <w:t>11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月</w:t>
            </w:r>
            <w:r w:rsidR="00A0798A">
              <w:rPr>
                <w:rFonts w:ascii="Times New Roman" w:eastAsia="仿宋_GB2312" w:hAnsi="Times New Roman"/>
                <w:kern w:val="0"/>
                <w:szCs w:val="21"/>
              </w:rPr>
              <w:t>28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日成立于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。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法国国家印刷厂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主要从事</w:t>
            </w:r>
            <w:r w:rsidR="00A0798A" w:rsidRPr="006C3B54">
              <w:rPr>
                <w:rFonts w:ascii="Times New Roman" w:eastAsia="仿宋_GB2312" w:hAnsi="Times New Roman" w:hint="eastAsia"/>
              </w:rPr>
              <w:t>电子组件、光学和全息安全</w:t>
            </w:r>
            <w:r w:rsidR="00F959B3">
              <w:rPr>
                <w:rFonts w:ascii="Times New Roman" w:eastAsia="仿宋_GB2312" w:hAnsi="Times New Roman" w:hint="eastAsia"/>
              </w:rPr>
              <w:t>，</w:t>
            </w:r>
            <w:r w:rsidR="00A0798A" w:rsidRPr="006C3B54">
              <w:rPr>
                <w:rFonts w:ascii="Times New Roman" w:eastAsia="仿宋_GB2312" w:hAnsi="Times New Roman" w:hint="eastAsia"/>
              </w:rPr>
              <w:t>以及针对人员和产品的数字身份解决方案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</w:p>
          <w:p w:rsidR="00A0798A" w:rsidRPr="00FB3E8D" w:rsidRDefault="00231C2F" w:rsidP="0009216E">
            <w:pPr>
              <w:widowControl/>
              <w:snapToGrid w:val="0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法国国家印刷厂</w:t>
            </w:r>
            <w:r w:rsidR="008929E2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的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最终控制人</w:t>
            </w:r>
            <w:r w:rsidR="008929E2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是法国政府</w:t>
            </w:r>
            <w:r w:rsidR="00A0798A" w:rsidRPr="00623E22">
              <w:rPr>
                <w:rFonts w:ascii="Times New Roman" w:eastAsia="仿宋_GB2312" w:hAnsi="Times New Roman"/>
                <w:kern w:val="0"/>
                <w:szCs w:val="21"/>
              </w:rPr>
              <w:t>。</w:t>
            </w:r>
          </w:p>
        </w:tc>
      </w:tr>
      <w:tr w:rsidR="00A0798A" w:rsidRPr="00FB3E8D" w:rsidTr="00F46E0E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:rsidR="00A0798A" w:rsidRPr="00FB3E8D" w:rsidRDefault="00A0798A" w:rsidP="002440F4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2</w:t>
            </w: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、</w:t>
            </w:r>
            <w:r>
              <w:rPr>
                <w:rFonts w:ascii="Times New Roman" w:eastAsia="仿宋_GB2312" w:hAnsi="Times New Roman" w:hint="eastAsia"/>
                <w:szCs w:val="21"/>
              </w:rPr>
              <w:t>法国电力集团</w:t>
            </w:r>
          </w:p>
        </w:tc>
        <w:tc>
          <w:tcPr>
            <w:tcW w:w="5153" w:type="dxa"/>
            <w:vAlign w:val="center"/>
          </w:tcPr>
          <w:p w:rsidR="00A0798A" w:rsidRDefault="00A0798A" w:rsidP="00DC1D01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法国电力集团</w:t>
            </w:r>
            <w:r w:rsidRPr="00FB3E8D">
              <w:rPr>
                <w:rFonts w:ascii="Times New Roman" w:eastAsia="仿宋_GB2312" w:hAnsi="Times New Roman"/>
                <w:szCs w:val="21"/>
              </w:rPr>
              <w:t>于</w:t>
            </w:r>
            <w:r>
              <w:rPr>
                <w:rFonts w:ascii="Times New Roman" w:eastAsia="仿宋_GB2312" w:hAnsi="Times New Roman"/>
                <w:szCs w:val="21"/>
              </w:rPr>
              <w:t>1946</w:t>
            </w:r>
            <w:r w:rsidRPr="00FB3E8D">
              <w:rPr>
                <w:rFonts w:ascii="Times New Roman" w:eastAsia="仿宋_GB2312" w:hAnsi="Times New Roman"/>
                <w:szCs w:val="21"/>
              </w:rPr>
              <w:t>年</w:t>
            </w:r>
            <w:r>
              <w:rPr>
                <w:rFonts w:ascii="Times New Roman" w:eastAsia="仿宋_GB2312" w:hAnsi="Times New Roman"/>
                <w:szCs w:val="21"/>
              </w:rPr>
              <w:t>4</w:t>
            </w:r>
            <w:r w:rsidRPr="00FB3E8D">
              <w:rPr>
                <w:rFonts w:ascii="Times New Roman" w:eastAsia="仿宋_GB2312" w:hAnsi="Times New Roman"/>
                <w:szCs w:val="21"/>
              </w:rPr>
              <w:t>月</w:t>
            </w:r>
            <w:r>
              <w:rPr>
                <w:rFonts w:ascii="Times New Roman" w:eastAsia="仿宋_GB2312" w:hAnsi="Times New Roman"/>
                <w:szCs w:val="21"/>
              </w:rPr>
              <w:t>8</w:t>
            </w:r>
            <w:r w:rsidRPr="00FB3E8D">
              <w:rPr>
                <w:rFonts w:ascii="Times New Roman" w:eastAsia="仿宋_GB2312" w:hAnsi="Times New Roman"/>
                <w:szCs w:val="21"/>
              </w:rPr>
              <w:t>日成立于</w:t>
            </w:r>
            <w:r>
              <w:rPr>
                <w:rFonts w:ascii="Times New Roman" w:eastAsia="仿宋_GB2312" w:hAnsi="Times New Roman" w:hint="eastAsia"/>
                <w:szCs w:val="21"/>
              </w:rPr>
              <w:t>法国，并在巴黎泛欧交易所上市。法国电力集团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主要从事电力的生产、批发、贸易和供应，以及提供其他与电力相关的服务，并在较小范围</w:t>
            </w:r>
            <w:r>
              <w:rPr>
                <w:rFonts w:ascii="Times New Roman" w:eastAsia="仿宋_GB2312" w:hAnsi="Times New Roman" w:hint="eastAsia"/>
                <w:szCs w:val="21"/>
              </w:rPr>
              <w:t>内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从事天然气业务</w:t>
            </w:r>
            <w:r>
              <w:rPr>
                <w:rFonts w:ascii="Times New Roman" w:eastAsia="仿宋_GB2312" w:hAnsi="Times New Roman" w:hint="eastAsia"/>
                <w:szCs w:val="21"/>
              </w:rPr>
              <w:t>。</w:t>
            </w:r>
            <w:r w:rsidRPr="00DA782C">
              <w:rPr>
                <w:rFonts w:ascii="Times New Roman" w:eastAsia="仿宋_GB2312" w:hAnsi="Times New Roman"/>
                <w:kern w:val="0"/>
                <w:szCs w:val="21"/>
              </w:rPr>
              <w:t xml:space="preserve"> </w:t>
            </w:r>
          </w:p>
          <w:p w:rsidR="00A0798A" w:rsidRPr="00DC1D01" w:rsidRDefault="00A0798A" w:rsidP="0009216E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法国电力集团</w:t>
            </w:r>
            <w:r w:rsidR="0009216E">
              <w:rPr>
                <w:rFonts w:ascii="Times New Roman" w:eastAsia="仿宋_GB2312" w:hAnsi="Times New Roman" w:hint="eastAsia"/>
                <w:szCs w:val="21"/>
              </w:rPr>
              <w:t>的最终控制人是法国政府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</w:p>
        </w:tc>
      </w:tr>
      <w:tr w:rsidR="00A0798A" w:rsidRPr="00FB3E8D" w:rsidTr="00F46E0E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:rsidR="00A0798A" w:rsidRPr="00FB3E8D" w:rsidRDefault="00A0798A" w:rsidP="002440F4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、</w:t>
            </w:r>
            <w:r w:rsidR="00617D87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法国投资信托局</w:t>
            </w:r>
          </w:p>
        </w:tc>
        <w:tc>
          <w:tcPr>
            <w:tcW w:w="5153" w:type="dxa"/>
            <w:vAlign w:val="center"/>
          </w:tcPr>
          <w:p w:rsidR="00A0798A" w:rsidRDefault="00617D87" w:rsidP="00DC1D01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法国投资信托局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于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1</w:t>
            </w:r>
            <w:r w:rsidR="00A0798A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816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年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4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月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2</w:t>
            </w:r>
            <w:r w:rsidR="00A0798A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8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日成立于法国。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法国投资信托局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是一家法国公共部门金融机构，主要从事环境和能源、房地产、资本投资和服务。</w:t>
            </w:r>
          </w:p>
          <w:p w:rsidR="00A0798A" w:rsidRDefault="00617D87" w:rsidP="00DC1D01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法国投资信托局</w:t>
            </w:r>
            <w:proofErr w:type="gramStart"/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无最终</w:t>
            </w:r>
            <w:proofErr w:type="gramEnd"/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控制人。</w:t>
            </w:r>
            <w:bookmarkStart w:id="0" w:name="_GoBack"/>
            <w:bookmarkEnd w:id="0"/>
          </w:p>
        </w:tc>
      </w:tr>
      <w:tr w:rsidR="00A0798A" w:rsidRPr="00FB3E8D" w:rsidTr="00F46E0E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:rsidR="00A0798A" w:rsidRDefault="00A0798A" w:rsidP="002440F4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4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、</w:t>
            </w:r>
            <w:r w:rsidR="00617D87"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 w:rsidR="00617D87"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 w:rsidR="00617D87"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617D87"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</w:p>
        </w:tc>
        <w:tc>
          <w:tcPr>
            <w:tcW w:w="5153" w:type="dxa"/>
            <w:vAlign w:val="center"/>
          </w:tcPr>
          <w:p w:rsidR="00A0798A" w:rsidRDefault="00617D87" w:rsidP="00DC1D01">
            <w:pPr>
              <w:widowControl/>
              <w:snapToGrid w:val="0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于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2</w:t>
            </w:r>
            <w:r w:rsidR="00A0798A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004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年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1</w:t>
            </w:r>
            <w:r w:rsidR="00A0798A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1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月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2</w:t>
            </w:r>
            <w:r w:rsidR="00A0798A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0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日成立于法国。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  <w:r w:rsidR="00A0798A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主要从事</w:t>
            </w:r>
            <w:r w:rsidR="00A0798A">
              <w:rPr>
                <w:rFonts w:ascii="Times New Roman" w:eastAsia="仿宋_GB2312" w:hAnsi="Times New Roman" w:hint="eastAsia"/>
                <w:szCs w:val="21"/>
              </w:rPr>
              <w:t>天然气、电力和能源服务。</w:t>
            </w:r>
          </w:p>
          <w:p w:rsidR="00A0798A" w:rsidRDefault="00617D87" w:rsidP="00DC1D01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法国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集团</w:t>
            </w:r>
            <w:proofErr w:type="gramStart"/>
            <w:r w:rsidR="00A0798A">
              <w:rPr>
                <w:rFonts w:ascii="Times New Roman" w:eastAsia="仿宋_GB2312" w:hAnsi="Times New Roman" w:hint="eastAsia"/>
                <w:szCs w:val="21"/>
              </w:rPr>
              <w:t>无最终</w:t>
            </w:r>
            <w:proofErr w:type="gramEnd"/>
            <w:r w:rsidR="00A0798A">
              <w:rPr>
                <w:rFonts w:ascii="Times New Roman" w:eastAsia="仿宋_GB2312" w:hAnsi="Times New Roman" w:hint="eastAsia"/>
                <w:szCs w:val="21"/>
              </w:rPr>
              <w:t>控制人。</w:t>
            </w:r>
          </w:p>
        </w:tc>
      </w:tr>
      <w:tr w:rsidR="00A0798A" w:rsidRPr="00FB3E8D" w:rsidTr="00F46E0E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:rsidR="00A0798A" w:rsidRDefault="00A0798A" w:rsidP="00F959B3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5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、</w:t>
            </w:r>
            <w:r w:rsidR="00F959B3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法国邮政</w:t>
            </w:r>
            <w:r w:rsidR="006E19C3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</w:p>
        </w:tc>
        <w:tc>
          <w:tcPr>
            <w:tcW w:w="5153" w:type="dxa"/>
            <w:vAlign w:val="center"/>
          </w:tcPr>
          <w:p w:rsidR="00A0798A" w:rsidRDefault="00A0798A" w:rsidP="003A61B1">
            <w:pPr>
              <w:widowControl/>
              <w:snapToGrid w:val="0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法国邮政</w:t>
            </w:r>
            <w:r w:rsidR="002833FC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于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990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7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2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日成立于法国。法国邮政</w:t>
            </w:r>
            <w:r w:rsidR="002833FC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主要从事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包裹</w:t>
            </w:r>
            <w:r>
              <w:rPr>
                <w:rFonts w:ascii="Times New Roman" w:eastAsia="仿宋_GB2312" w:hAnsi="Times New Roman" w:hint="eastAsia"/>
                <w:szCs w:val="21"/>
              </w:rPr>
              <w:t>和邮件服务，法国邮政银行（</w:t>
            </w:r>
            <w:r w:rsidRPr="008513E3">
              <w:rPr>
                <w:rFonts w:ascii="Times New Roman" w:eastAsia="仿宋_GB2312" w:hAnsi="Times New Roman"/>
                <w:szCs w:val="21"/>
              </w:rPr>
              <w:t xml:space="preserve">La </w:t>
            </w:r>
            <w:proofErr w:type="spellStart"/>
            <w:r w:rsidRPr="008513E3">
              <w:rPr>
                <w:rFonts w:ascii="Times New Roman" w:eastAsia="仿宋_GB2312" w:hAnsi="Times New Roman"/>
                <w:szCs w:val="21"/>
              </w:rPr>
              <w:t>Banque</w:t>
            </w:r>
            <w:proofErr w:type="spellEnd"/>
            <w:r w:rsidRPr="008513E3">
              <w:rPr>
                <w:rFonts w:ascii="Times New Roman" w:eastAsia="仿宋_GB2312" w:hAnsi="Times New Roman"/>
                <w:szCs w:val="21"/>
              </w:rPr>
              <w:t xml:space="preserve"> </w:t>
            </w:r>
            <w:proofErr w:type="spellStart"/>
            <w:r w:rsidRPr="008513E3">
              <w:rPr>
                <w:rFonts w:ascii="Times New Roman" w:eastAsia="仿宋_GB2312" w:hAnsi="Times New Roman"/>
                <w:szCs w:val="21"/>
              </w:rPr>
              <w:t>Postale</w:t>
            </w:r>
            <w:proofErr w:type="spellEnd"/>
            <w:r>
              <w:rPr>
                <w:rFonts w:ascii="Times New Roman" w:eastAsia="仿宋_GB2312" w:hAnsi="Times New Roman" w:hint="eastAsia"/>
                <w:szCs w:val="21"/>
              </w:rPr>
              <w:t>）（银行分支）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，</w:t>
            </w:r>
            <w:proofErr w:type="spellStart"/>
            <w:r>
              <w:rPr>
                <w:rFonts w:ascii="Times New Roman" w:eastAsia="仿宋_GB2312" w:hAnsi="Times New Roman" w:hint="eastAsia"/>
                <w:szCs w:val="21"/>
              </w:rPr>
              <w:t>Geo</w:t>
            </w:r>
            <w:r>
              <w:rPr>
                <w:rFonts w:ascii="Times New Roman" w:eastAsia="仿宋_GB2312" w:hAnsi="Times New Roman"/>
                <w:szCs w:val="21"/>
              </w:rPr>
              <w:t>P</w:t>
            </w:r>
            <w:r>
              <w:rPr>
                <w:rFonts w:ascii="Times New Roman" w:eastAsia="仿宋_GB2312" w:hAnsi="Times New Roman" w:hint="eastAsia"/>
                <w:szCs w:val="21"/>
              </w:rPr>
              <w:t>ost</w:t>
            </w:r>
            <w:proofErr w:type="spellEnd"/>
            <w:r>
              <w:rPr>
                <w:rFonts w:ascii="Times New Roman" w:eastAsia="仿宋_GB2312" w:hAnsi="Times New Roman"/>
                <w:szCs w:val="21"/>
              </w:rPr>
              <w:t>/DPD</w:t>
            </w:r>
            <w:r>
              <w:rPr>
                <w:rFonts w:ascii="Times New Roman" w:eastAsia="仿宋_GB2312" w:hAnsi="Times New Roman" w:hint="eastAsia"/>
                <w:szCs w:val="21"/>
              </w:rPr>
              <w:t>集团和零售消费者和数字服务。</w:t>
            </w:r>
          </w:p>
          <w:p w:rsidR="00A0798A" w:rsidRDefault="00A0798A" w:rsidP="0009216E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法国邮政</w:t>
            </w:r>
            <w:r w:rsidR="002833FC">
              <w:rPr>
                <w:rFonts w:ascii="Times New Roman" w:eastAsia="仿宋_GB2312" w:hAnsi="Times New Roman" w:hint="eastAsia"/>
                <w:szCs w:val="21"/>
              </w:rPr>
              <w:t>公司</w:t>
            </w:r>
            <w:r>
              <w:rPr>
                <w:rFonts w:ascii="Times New Roman" w:eastAsia="仿宋_GB2312" w:hAnsi="Times New Roman" w:hint="eastAsia"/>
                <w:szCs w:val="21"/>
              </w:rPr>
              <w:t>的最终控制人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法国投资信托局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是一家法国公共部门金融机构，主要从事环境和能源、房地产、资本投资和服务。</w:t>
            </w:r>
          </w:p>
        </w:tc>
      </w:tr>
      <w:tr w:rsidR="00A0798A" w:rsidRPr="00FB3E8D" w:rsidTr="00F46E0E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A0798A" w:rsidRPr="00FB3E8D" w:rsidRDefault="00A0798A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:rsidR="00A0798A" w:rsidRDefault="00A0798A" w:rsidP="002440F4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6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、</w:t>
            </w:r>
            <w:proofErr w:type="spellStart"/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Archipels</w:t>
            </w:r>
            <w:proofErr w:type="spellEnd"/>
            <w:r w:rsidR="003C28CE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</w:p>
        </w:tc>
        <w:tc>
          <w:tcPr>
            <w:tcW w:w="5153" w:type="dxa"/>
            <w:vAlign w:val="center"/>
          </w:tcPr>
          <w:p w:rsidR="00A0798A" w:rsidRDefault="00A0798A" w:rsidP="001A7A67">
            <w:pPr>
              <w:widowControl/>
              <w:snapToGrid w:val="0"/>
              <w:rPr>
                <w:rFonts w:ascii="Times New Roman" w:eastAsia="仿宋_GB2312" w:hAnsi="Times New Roman"/>
                <w:szCs w:val="21"/>
              </w:rPr>
            </w:pPr>
            <w:proofErr w:type="spellStart"/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A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rchipels</w:t>
            </w:r>
            <w:proofErr w:type="spellEnd"/>
            <w:r w:rsidR="003C28CE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于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2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020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9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6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日成立于法国。</w:t>
            </w:r>
            <w:proofErr w:type="spellStart"/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A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rchipels</w:t>
            </w:r>
            <w:proofErr w:type="spellEnd"/>
            <w:r w:rsidR="003C28CE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  <w:r w:rsidR="00104504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的主要业务是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通过区块链</w:t>
            </w:r>
            <w:r w:rsidR="00C3495F">
              <w:rPr>
                <w:rFonts w:ascii="Times New Roman" w:eastAsia="仿宋_GB2312" w:hAnsi="Times New Roman" w:hint="eastAsia"/>
                <w:szCs w:val="21"/>
              </w:rPr>
              <w:t>技术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提供</w:t>
            </w:r>
            <w:r w:rsidR="00C3495F">
              <w:rPr>
                <w:rFonts w:ascii="Times New Roman" w:eastAsia="仿宋_GB2312" w:hAnsi="Times New Roman" w:hint="eastAsia"/>
                <w:szCs w:val="21"/>
              </w:rPr>
              <w:t>信息验证</w:t>
            </w:r>
            <w:r w:rsidRPr="006C3B54">
              <w:rPr>
                <w:rFonts w:ascii="Times New Roman" w:eastAsia="仿宋_GB2312" w:hAnsi="Times New Roman" w:hint="eastAsia"/>
                <w:szCs w:val="21"/>
              </w:rPr>
              <w:t>服务。</w:t>
            </w:r>
          </w:p>
          <w:p w:rsidR="00A0798A" w:rsidRPr="001A7A67" w:rsidRDefault="00A0798A" w:rsidP="001A7A67">
            <w:pPr>
              <w:widowControl/>
              <w:snapToGrid w:val="0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A</w:t>
            </w:r>
            <w: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rchipel</w:t>
            </w:r>
            <w:proofErr w:type="spellEnd"/>
            <w:r w:rsidR="003C28CE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公司</w:t>
            </w:r>
            <w:r w:rsidR="007E68AB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在</w:t>
            </w:r>
            <w:r w:rsidR="0085370F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交易前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的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最终控制人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为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</w:rPr>
              <w:t>法国电力集团、法国投资信托局、法国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</w:rPr>
              <w:t>E</w:t>
            </w:r>
            <w:r w:rsidR="00581146">
              <w:rPr>
                <w:rFonts w:ascii="Times New Roman" w:eastAsia="仿宋_GB2312" w:hAnsi="Times New Roman"/>
                <w:kern w:val="0"/>
                <w:szCs w:val="21"/>
              </w:rPr>
              <w:t>NGIE</w:t>
            </w:r>
            <w:r w:rsidR="00581146">
              <w:rPr>
                <w:rFonts w:ascii="Times New Roman" w:eastAsia="仿宋_GB2312" w:hAnsi="Times New Roman" w:hint="eastAsia"/>
                <w:kern w:val="0"/>
                <w:szCs w:val="21"/>
              </w:rPr>
              <w:t>集团和法国邮政公司</w:t>
            </w:r>
            <w:r>
              <w:rPr>
                <w:rFonts w:ascii="Times New Roman" w:eastAsia="仿宋_GB2312" w:hAnsi="Times New Roman" w:hint="eastAsia"/>
                <w:kern w:val="0"/>
                <w:szCs w:val="21"/>
                <w:bdr w:val="none" w:sz="0" w:space="0" w:color="auto" w:frame="1"/>
              </w:rPr>
              <w:t>。</w:t>
            </w:r>
          </w:p>
        </w:tc>
      </w:tr>
      <w:tr w:rsidR="000457C2" w:rsidRPr="00FB3E8D" w:rsidTr="00CB00DF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:rsidR="00CB00DF" w:rsidRPr="00FB3E8D" w:rsidRDefault="0090279D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A8"/>
            </w:r>
            <w:r w:rsidR="00635B25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1.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在同一相关市场，所有参与集中的经营者所占市场份额之和小于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15%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。</w:t>
            </w:r>
          </w:p>
        </w:tc>
      </w:tr>
      <w:tr w:rsidR="000457C2" w:rsidRPr="00FB3E8D" w:rsidTr="00CB00DF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FB3E8D" w:rsidRDefault="00301CA0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A8"/>
            </w:r>
            <w:r w:rsidR="00635B25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2.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存在上下游关系的参与集中的经营者，在上下游市场所占的市场份额均小于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25%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。</w:t>
            </w:r>
          </w:p>
        </w:tc>
      </w:tr>
      <w:tr w:rsidR="000457C2" w:rsidRPr="00FB3E8D" w:rsidTr="00CB00DF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FB3E8D" w:rsidRDefault="00A0798A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A8"/>
            </w:r>
            <w:r w:rsidR="00635B25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3.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不在同一相关市场、也不存在上下游关系的参与集中的经营者，在与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lastRenderedPageBreak/>
              <w:t>交易有关的每个市场所占的份额均小于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25%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。</w:t>
            </w:r>
          </w:p>
        </w:tc>
      </w:tr>
      <w:tr w:rsidR="000457C2" w:rsidRPr="00FB3E8D" w:rsidTr="005424FD">
        <w:trPr>
          <w:trHeight w:val="532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FB3E8D" w:rsidRDefault="00A0798A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A8"/>
            </w:r>
            <w:r w:rsidR="00635B25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4.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参与集中的经营者在中国境外设立合营企业，合营企业不在中国境内从事经济活动。</w:t>
            </w:r>
          </w:p>
        </w:tc>
      </w:tr>
      <w:tr w:rsidR="000457C2" w:rsidRPr="00FB3E8D" w:rsidTr="00CB00DF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FB3E8D" w:rsidRDefault="00A0798A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FE"/>
            </w:r>
            <w:r w:rsidR="00635B25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5.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参与集中的经营者收购境外企业股权或资产的，该境外企业不在中国境内从事经济活动。</w:t>
            </w:r>
          </w:p>
        </w:tc>
      </w:tr>
      <w:tr w:rsidR="000457C2" w:rsidRPr="00FB3E8D" w:rsidTr="00CB00DF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FB3E8D" w:rsidRDefault="00635B25" w:rsidP="008B203C">
            <w:pPr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sym w:font="Wingdings" w:char="F0A8"/>
            </w:r>
            <w:r w:rsidR="00A05F36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6.</w:t>
            </w:r>
            <w:r w:rsidR="00CB00DF"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由两个以上的经营者共同控制的合营企业，通过集中被其中一个或一个以上经营者控制。</w:t>
            </w:r>
          </w:p>
        </w:tc>
      </w:tr>
      <w:tr w:rsidR="000457C2" w:rsidRPr="00FB3E8D" w:rsidTr="00CB00DF">
        <w:tc>
          <w:tcPr>
            <w:tcW w:w="1809" w:type="dxa"/>
            <w:shd w:val="clear" w:color="auto" w:fill="D9D9D9"/>
            <w:vAlign w:val="center"/>
          </w:tcPr>
          <w:p w:rsidR="00CB00DF" w:rsidRPr="00FB3E8D" w:rsidRDefault="00CB00DF" w:rsidP="008B203C">
            <w:pPr>
              <w:jc w:val="center"/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</w:pPr>
            <w:r w:rsidRPr="00FB3E8D">
              <w:rPr>
                <w:rFonts w:ascii="Times New Roman" w:eastAsia="仿宋_GB2312" w:hAnsi="Times New Roman"/>
                <w:kern w:val="0"/>
                <w:szCs w:val="21"/>
                <w:bdr w:val="none" w:sz="0" w:space="0" w:color="auto" w:frame="1"/>
              </w:rPr>
              <w:t>备注</w:t>
            </w:r>
          </w:p>
        </w:tc>
        <w:tc>
          <w:tcPr>
            <w:tcW w:w="6949" w:type="dxa"/>
            <w:gridSpan w:val="2"/>
          </w:tcPr>
          <w:p w:rsidR="006B159E" w:rsidRPr="00FB3E8D" w:rsidRDefault="00A0798A" w:rsidP="00B94090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不适用。</w:t>
            </w:r>
          </w:p>
        </w:tc>
      </w:tr>
    </w:tbl>
    <w:p w:rsidR="003A29D0" w:rsidRPr="00C72BB0" w:rsidRDefault="003A29D0" w:rsidP="00F85FCA">
      <w:pPr>
        <w:spacing w:line="500" w:lineRule="exact"/>
        <w:rPr>
          <w:rFonts w:ascii="Times New Roman" w:eastAsia="仿宋_GB2312" w:hAnsi="Times New Roman"/>
          <w:sz w:val="22"/>
        </w:rPr>
      </w:pPr>
    </w:p>
    <w:sectPr w:rsidR="003A29D0" w:rsidRPr="00C72BB0" w:rsidSect="00154B6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F62" w:rsidRDefault="00AA4F62" w:rsidP="009373A6">
      <w:r>
        <w:separator/>
      </w:r>
    </w:p>
  </w:endnote>
  <w:endnote w:type="continuationSeparator" w:id="0">
    <w:p w:rsidR="00AA4F62" w:rsidRDefault="00AA4F62" w:rsidP="0093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393875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154B65" w:rsidRPr="00F94E15" w:rsidRDefault="00154B65">
        <w:pPr>
          <w:pStyle w:val="a5"/>
          <w:jc w:val="center"/>
          <w:rPr>
            <w:rFonts w:ascii="Times New Roman" w:hAnsi="Times New Roman"/>
          </w:rPr>
        </w:pPr>
        <w:r w:rsidRPr="00F94E15">
          <w:rPr>
            <w:rFonts w:ascii="Times New Roman" w:hAnsi="Times New Roman"/>
          </w:rPr>
          <w:fldChar w:fldCharType="begin"/>
        </w:r>
        <w:r w:rsidRPr="00F94E15">
          <w:rPr>
            <w:rFonts w:ascii="Times New Roman" w:hAnsi="Times New Roman"/>
          </w:rPr>
          <w:instrText>PAGE   \* MERGEFORMAT</w:instrText>
        </w:r>
        <w:r w:rsidRPr="00F94E15">
          <w:rPr>
            <w:rFonts w:ascii="Times New Roman" w:hAnsi="Times New Roman"/>
          </w:rPr>
          <w:fldChar w:fldCharType="separate"/>
        </w:r>
        <w:r w:rsidR="00A053A4" w:rsidRPr="00A053A4">
          <w:rPr>
            <w:rFonts w:ascii="Times New Roman" w:hAnsi="Times New Roman"/>
            <w:noProof/>
            <w:lang w:val="zh-CN"/>
          </w:rPr>
          <w:t>2</w:t>
        </w:r>
        <w:r w:rsidRPr="00F94E15">
          <w:rPr>
            <w:rFonts w:ascii="Times New Roman" w:hAnsi="Times New Roman"/>
          </w:rPr>
          <w:fldChar w:fldCharType="end"/>
        </w:r>
      </w:p>
    </w:sdtContent>
  </w:sdt>
  <w:p w:rsidR="00154B65" w:rsidRDefault="00154B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F62" w:rsidRDefault="00AA4F62" w:rsidP="009373A6">
      <w:r>
        <w:separator/>
      </w:r>
    </w:p>
  </w:footnote>
  <w:footnote w:type="continuationSeparator" w:id="0">
    <w:p w:rsidR="00AA4F62" w:rsidRDefault="00AA4F62" w:rsidP="00937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85AE5"/>
    <w:multiLevelType w:val="hybridMultilevel"/>
    <w:tmpl w:val="26EEF054"/>
    <w:lvl w:ilvl="0" w:tplc="453094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CB4833"/>
    <w:multiLevelType w:val="hybridMultilevel"/>
    <w:tmpl w:val="12548670"/>
    <w:lvl w:ilvl="0" w:tplc="B1488E5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662B0F"/>
    <w:multiLevelType w:val="hybridMultilevel"/>
    <w:tmpl w:val="0744375C"/>
    <w:lvl w:ilvl="0" w:tplc="63F2C0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615463"/>
    <w:multiLevelType w:val="hybridMultilevel"/>
    <w:tmpl w:val="68EEE2EA"/>
    <w:lvl w:ilvl="0" w:tplc="A8EC143A">
      <w:start w:val="2"/>
      <w:numFmt w:val="bullet"/>
      <w:lvlText w:val="-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0F4022B"/>
    <w:multiLevelType w:val="hybridMultilevel"/>
    <w:tmpl w:val="AAE49B74"/>
    <w:lvl w:ilvl="0" w:tplc="B1488E5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7424F6"/>
    <w:multiLevelType w:val="hybridMultilevel"/>
    <w:tmpl w:val="E1D06292"/>
    <w:lvl w:ilvl="0" w:tplc="E76A84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D97DFD"/>
    <w:multiLevelType w:val="hybridMultilevel"/>
    <w:tmpl w:val="BCF4978E"/>
    <w:lvl w:ilvl="0" w:tplc="F17009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0365A"/>
    <w:rsid w:val="00007547"/>
    <w:rsid w:val="00011483"/>
    <w:rsid w:val="00012DCC"/>
    <w:rsid w:val="00014FC1"/>
    <w:rsid w:val="00017C50"/>
    <w:rsid w:val="00037065"/>
    <w:rsid w:val="00037116"/>
    <w:rsid w:val="000457C2"/>
    <w:rsid w:val="00052EBE"/>
    <w:rsid w:val="000603B0"/>
    <w:rsid w:val="0006636C"/>
    <w:rsid w:val="000707A2"/>
    <w:rsid w:val="00081C66"/>
    <w:rsid w:val="00083EBD"/>
    <w:rsid w:val="00084E2D"/>
    <w:rsid w:val="000879A7"/>
    <w:rsid w:val="00091700"/>
    <w:rsid w:val="0009214D"/>
    <w:rsid w:val="0009216E"/>
    <w:rsid w:val="0009414B"/>
    <w:rsid w:val="00096C95"/>
    <w:rsid w:val="00097D26"/>
    <w:rsid w:val="000A6386"/>
    <w:rsid w:val="000B2719"/>
    <w:rsid w:val="000C0BD7"/>
    <w:rsid w:val="000D6584"/>
    <w:rsid w:val="000D7EBA"/>
    <w:rsid w:val="000E1DFE"/>
    <w:rsid w:val="000E7DF2"/>
    <w:rsid w:val="00104504"/>
    <w:rsid w:val="00110253"/>
    <w:rsid w:val="0011223F"/>
    <w:rsid w:val="001164CD"/>
    <w:rsid w:val="001273DC"/>
    <w:rsid w:val="001430C8"/>
    <w:rsid w:val="001452CE"/>
    <w:rsid w:val="00145429"/>
    <w:rsid w:val="00154B65"/>
    <w:rsid w:val="00155592"/>
    <w:rsid w:val="00155717"/>
    <w:rsid w:val="001721E9"/>
    <w:rsid w:val="0017341D"/>
    <w:rsid w:val="00176997"/>
    <w:rsid w:val="00181834"/>
    <w:rsid w:val="001837A3"/>
    <w:rsid w:val="0018619B"/>
    <w:rsid w:val="001A7A67"/>
    <w:rsid w:val="001B02C2"/>
    <w:rsid w:val="001D4104"/>
    <w:rsid w:val="001E222E"/>
    <w:rsid w:val="001E41E8"/>
    <w:rsid w:val="001E554B"/>
    <w:rsid w:val="001F0321"/>
    <w:rsid w:val="002020E6"/>
    <w:rsid w:val="002047CB"/>
    <w:rsid w:val="002121B2"/>
    <w:rsid w:val="0021619C"/>
    <w:rsid w:val="00225248"/>
    <w:rsid w:val="00227844"/>
    <w:rsid w:val="002278C7"/>
    <w:rsid w:val="00231C2F"/>
    <w:rsid w:val="00231D28"/>
    <w:rsid w:val="0023781C"/>
    <w:rsid w:val="002440F4"/>
    <w:rsid w:val="00247FF8"/>
    <w:rsid w:val="00251E34"/>
    <w:rsid w:val="0025391D"/>
    <w:rsid w:val="002556AE"/>
    <w:rsid w:val="00264FD6"/>
    <w:rsid w:val="002833FC"/>
    <w:rsid w:val="00296CAF"/>
    <w:rsid w:val="002A1585"/>
    <w:rsid w:val="002B76DE"/>
    <w:rsid w:val="002B7861"/>
    <w:rsid w:val="002C52B9"/>
    <w:rsid w:val="002C7448"/>
    <w:rsid w:val="002F5F95"/>
    <w:rsid w:val="002F72A4"/>
    <w:rsid w:val="00301CA0"/>
    <w:rsid w:val="00310CE8"/>
    <w:rsid w:val="00322FB7"/>
    <w:rsid w:val="00333752"/>
    <w:rsid w:val="0034153E"/>
    <w:rsid w:val="00341CDC"/>
    <w:rsid w:val="0034459E"/>
    <w:rsid w:val="00344A1C"/>
    <w:rsid w:val="00353ADB"/>
    <w:rsid w:val="003643AC"/>
    <w:rsid w:val="00367E03"/>
    <w:rsid w:val="003708E9"/>
    <w:rsid w:val="003849C6"/>
    <w:rsid w:val="00386CA2"/>
    <w:rsid w:val="00387C7B"/>
    <w:rsid w:val="00390C5B"/>
    <w:rsid w:val="0039444E"/>
    <w:rsid w:val="003A29D0"/>
    <w:rsid w:val="003A61B1"/>
    <w:rsid w:val="003A61DC"/>
    <w:rsid w:val="003B23BB"/>
    <w:rsid w:val="003C0AEB"/>
    <w:rsid w:val="003C1714"/>
    <w:rsid w:val="003C28CE"/>
    <w:rsid w:val="003D2B29"/>
    <w:rsid w:val="003E53F0"/>
    <w:rsid w:val="003E5DBC"/>
    <w:rsid w:val="003F0C5E"/>
    <w:rsid w:val="003F7EAE"/>
    <w:rsid w:val="004061E7"/>
    <w:rsid w:val="00410CD0"/>
    <w:rsid w:val="00411E0E"/>
    <w:rsid w:val="004137CA"/>
    <w:rsid w:val="00415A67"/>
    <w:rsid w:val="00416C25"/>
    <w:rsid w:val="00432059"/>
    <w:rsid w:val="004343E6"/>
    <w:rsid w:val="00442B8B"/>
    <w:rsid w:val="0044374A"/>
    <w:rsid w:val="00453DB6"/>
    <w:rsid w:val="004552FF"/>
    <w:rsid w:val="00476904"/>
    <w:rsid w:val="004876AC"/>
    <w:rsid w:val="00491375"/>
    <w:rsid w:val="004A45D9"/>
    <w:rsid w:val="004A5C17"/>
    <w:rsid w:val="004B1A28"/>
    <w:rsid w:val="004B2431"/>
    <w:rsid w:val="004C553A"/>
    <w:rsid w:val="004D050A"/>
    <w:rsid w:val="004D67EE"/>
    <w:rsid w:val="004E2E18"/>
    <w:rsid w:val="004E53BB"/>
    <w:rsid w:val="004F141C"/>
    <w:rsid w:val="004F7688"/>
    <w:rsid w:val="00503F87"/>
    <w:rsid w:val="005212F4"/>
    <w:rsid w:val="00527025"/>
    <w:rsid w:val="005334A1"/>
    <w:rsid w:val="005340E7"/>
    <w:rsid w:val="005424FD"/>
    <w:rsid w:val="00542843"/>
    <w:rsid w:val="00555350"/>
    <w:rsid w:val="0056085A"/>
    <w:rsid w:val="00581146"/>
    <w:rsid w:val="005829C9"/>
    <w:rsid w:val="005831F4"/>
    <w:rsid w:val="0059310C"/>
    <w:rsid w:val="00593362"/>
    <w:rsid w:val="005A29AF"/>
    <w:rsid w:val="005A50DB"/>
    <w:rsid w:val="005A59A1"/>
    <w:rsid w:val="005B3AC8"/>
    <w:rsid w:val="005D6717"/>
    <w:rsid w:val="005D7BC8"/>
    <w:rsid w:val="005E0892"/>
    <w:rsid w:val="005E25E2"/>
    <w:rsid w:val="005F473B"/>
    <w:rsid w:val="005F72C8"/>
    <w:rsid w:val="00603B04"/>
    <w:rsid w:val="006060AE"/>
    <w:rsid w:val="00607776"/>
    <w:rsid w:val="00612590"/>
    <w:rsid w:val="00616274"/>
    <w:rsid w:val="00617029"/>
    <w:rsid w:val="00617D87"/>
    <w:rsid w:val="00623031"/>
    <w:rsid w:val="00623097"/>
    <w:rsid w:val="00623E22"/>
    <w:rsid w:val="00632259"/>
    <w:rsid w:val="00635B25"/>
    <w:rsid w:val="00635D40"/>
    <w:rsid w:val="00641181"/>
    <w:rsid w:val="006467D8"/>
    <w:rsid w:val="00657517"/>
    <w:rsid w:val="00672B91"/>
    <w:rsid w:val="00673BCC"/>
    <w:rsid w:val="00687E43"/>
    <w:rsid w:val="00693530"/>
    <w:rsid w:val="006970D8"/>
    <w:rsid w:val="006A2312"/>
    <w:rsid w:val="006A531B"/>
    <w:rsid w:val="006A74E8"/>
    <w:rsid w:val="006B159E"/>
    <w:rsid w:val="006B46E6"/>
    <w:rsid w:val="006C246E"/>
    <w:rsid w:val="006D0D0E"/>
    <w:rsid w:val="006D15BB"/>
    <w:rsid w:val="006D6C9A"/>
    <w:rsid w:val="006D6D97"/>
    <w:rsid w:val="006E19C3"/>
    <w:rsid w:val="006E6AAF"/>
    <w:rsid w:val="006F219A"/>
    <w:rsid w:val="006F498C"/>
    <w:rsid w:val="006F7693"/>
    <w:rsid w:val="0070182C"/>
    <w:rsid w:val="00710140"/>
    <w:rsid w:val="0072038A"/>
    <w:rsid w:val="00741932"/>
    <w:rsid w:val="00750280"/>
    <w:rsid w:val="00750F0B"/>
    <w:rsid w:val="007544B6"/>
    <w:rsid w:val="00754894"/>
    <w:rsid w:val="00756FE2"/>
    <w:rsid w:val="0078013A"/>
    <w:rsid w:val="00782199"/>
    <w:rsid w:val="007916B1"/>
    <w:rsid w:val="00792B9B"/>
    <w:rsid w:val="00797E85"/>
    <w:rsid w:val="007A54A1"/>
    <w:rsid w:val="007A7644"/>
    <w:rsid w:val="007B1F41"/>
    <w:rsid w:val="007E68AB"/>
    <w:rsid w:val="007F2275"/>
    <w:rsid w:val="007F6AAA"/>
    <w:rsid w:val="00817F3B"/>
    <w:rsid w:val="0082056A"/>
    <w:rsid w:val="00831DFB"/>
    <w:rsid w:val="008335F1"/>
    <w:rsid w:val="00842A25"/>
    <w:rsid w:val="00842F25"/>
    <w:rsid w:val="0085370F"/>
    <w:rsid w:val="00857463"/>
    <w:rsid w:val="00863B9B"/>
    <w:rsid w:val="008664EF"/>
    <w:rsid w:val="0086698D"/>
    <w:rsid w:val="00874A0E"/>
    <w:rsid w:val="008763FA"/>
    <w:rsid w:val="008845B4"/>
    <w:rsid w:val="00890912"/>
    <w:rsid w:val="008918F7"/>
    <w:rsid w:val="008929E2"/>
    <w:rsid w:val="00893FA1"/>
    <w:rsid w:val="00897A6F"/>
    <w:rsid w:val="008A04B8"/>
    <w:rsid w:val="008B0266"/>
    <w:rsid w:val="008B10FE"/>
    <w:rsid w:val="008B203C"/>
    <w:rsid w:val="008B7D2E"/>
    <w:rsid w:val="008C2C1D"/>
    <w:rsid w:val="008D1308"/>
    <w:rsid w:val="008E498A"/>
    <w:rsid w:val="008E5510"/>
    <w:rsid w:val="0090279D"/>
    <w:rsid w:val="00903547"/>
    <w:rsid w:val="00903D16"/>
    <w:rsid w:val="00904270"/>
    <w:rsid w:val="009058F1"/>
    <w:rsid w:val="00912763"/>
    <w:rsid w:val="009153C9"/>
    <w:rsid w:val="00915F0F"/>
    <w:rsid w:val="009373A6"/>
    <w:rsid w:val="009458CE"/>
    <w:rsid w:val="009532DF"/>
    <w:rsid w:val="00965990"/>
    <w:rsid w:val="00997019"/>
    <w:rsid w:val="009A060A"/>
    <w:rsid w:val="009A4835"/>
    <w:rsid w:val="009A5029"/>
    <w:rsid w:val="009C1A53"/>
    <w:rsid w:val="009C217A"/>
    <w:rsid w:val="009C4F4F"/>
    <w:rsid w:val="009D38D5"/>
    <w:rsid w:val="009D41DE"/>
    <w:rsid w:val="009E156A"/>
    <w:rsid w:val="009E1EBD"/>
    <w:rsid w:val="009E3FAE"/>
    <w:rsid w:val="009E5671"/>
    <w:rsid w:val="00A003FC"/>
    <w:rsid w:val="00A053A4"/>
    <w:rsid w:val="00A05F36"/>
    <w:rsid w:val="00A06D87"/>
    <w:rsid w:val="00A0798A"/>
    <w:rsid w:val="00A101F6"/>
    <w:rsid w:val="00A11EEC"/>
    <w:rsid w:val="00A2747A"/>
    <w:rsid w:val="00A33462"/>
    <w:rsid w:val="00A3742E"/>
    <w:rsid w:val="00A428BA"/>
    <w:rsid w:val="00A4363F"/>
    <w:rsid w:val="00A47BF5"/>
    <w:rsid w:val="00A53F26"/>
    <w:rsid w:val="00A619A3"/>
    <w:rsid w:val="00A63674"/>
    <w:rsid w:val="00A64B02"/>
    <w:rsid w:val="00A6739B"/>
    <w:rsid w:val="00A72FE6"/>
    <w:rsid w:val="00A848DE"/>
    <w:rsid w:val="00A84F9A"/>
    <w:rsid w:val="00A91CE7"/>
    <w:rsid w:val="00A924EB"/>
    <w:rsid w:val="00AA00C2"/>
    <w:rsid w:val="00AA061F"/>
    <w:rsid w:val="00AA0CC5"/>
    <w:rsid w:val="00AA1AFD"/>
    <w:rsid w:val="00AA2BEF"/>
    <w:rsid w:val="00AA4F62"/>
    <w:rsid w:val="00AC1426"/>
    <w:rsid w:val="00AC43AC"/>
    <w:rsid w:val="00AC5A71"/>
    <w:rsid w:val="00AF32F5"/>
    <w:rsid w:val="00B10EE4"/>
    <w:rsid w:val="00B14FED"/>
    <w:rsid w:val="00B16AFE"/>
    <w:rsid w:val="00B2699E"/>
    <w:rsid w:val="00B3285F"/>
    <w:rsid w:val="00B3353C"/>
    <w:rsid w:val="00B342E3"/>
    <w:rsid w:val="00B34B9F"/>
    <w:rsid w:val="00B525F0"/>
    <w:rsid w:val="00B65DD5"/>
    <w:rsid w:val="00B700B6"/>
    <w:rsid w:val="00B70E71"/>
    <w:rsid w:val="00B74369"/>
    <w:rsid w:val="00B77C58"/>
    <w:rsid w:val="00B77EF7"/>
    <w:rsid w:val="00B81805"/>
    <w:rsid w:val="00B91486"/>
    <w:rsid w:val="00B93941"/>
    <w:rsid w:val="00B94090"/>
    <w:rsid w:val="00BA232F"/>
    <w:rsid w:val="00BA3488"/>
    <w:rsid w:val="00BA4732"/>
    <w:rsid w:val="00BB318A"/>
    <w:rsid w:val="00BB4C75"/>
    <w:rsid w:val="00BC0276"/>
    <w:rsid w:val="00BC30F5"/>
    <w:rsid w:val="00BC37C6"/>
    <w:rsid w:val="00BD0995"/>
    <w:rsid w:val="00BD0D99"/>
    <w:rsid w:val="00BD10B6"/>
    <w:rsid w:val="00BD3FCE"/>
    <w:rsid w:val="00BE26B3"/>
    <w:rsid w:val="00BE404E"/>
    <w:rsid w:val="00BE7128"/>
    <w:rsid w:val="00BF7194"/>
    <w:rsid w:val="00C06588"/>
    <w:rsid w:val="00C07076"/>
    <w:rsid w:val="00C11B04"/>
    <w:rsid w:val="00C2126C"/>
    <w:rsid w:val="00C32415"/>
    <w:rsid w:val="00C3495F"/>
    <w:rsid w:val="00C35EDD"/>
    <w:rsid w:val="00C625D6"/>
    <w:rsid w:val="00C6341B"/>
    <w:rsid w:val="00C65F98"/>
    <w:rsid w:val="00C66A1E"/>
    <w:rsid w:val="00C72BB0"/>
    <w:rsid w:val="00C77EBE"/>
    <w:rsid w:val="00C81234"/>
    <w:rsid w:val="00C84515"/>
    <w:rsid w:val="00C859B3"/>
    <w:rsid w:val="00C863D1"/>
    <w:rsid w:val="00C90C3A"/>
    <w:rsid w:val="00C93EE3"/>
    <w:rsid w:val="00C94EC0"/>
    <w:rsid w:val="00C95AC9"/>
    <w:rsid w:val="00CB00DF"/>
    <w:rsid w:val="00CB287C"/>
    <w:rsid w:val="00CC6B5F"/>
    <w:rsid w:val="00CD4EAD"/>
    <w:rsid w:val="00CD5025"/>
    <w:rsid w:val="00CD5AD2"/>
    <w:rsid w:val="00CD7B78"/>
    <w:rsid w:val="00D010B9"/>
    <w:rsid w:val="00D02B09"/>
    <w:rsid w:val="00D168FD"/>
    <w:rsid w:val="00D4291D"/>
    <w:rsid w:val="00D61668"/>
    <w:rsid w:val="00D620BE"/>
    <w:rsid w:val="00D64A2A"/>
    <w:rsid w:val="00D64E2A"/>
    <w:rsid w:val="00D7127A"/>
    <w:rsid w:val="00D73C72"/>
    <w:rsid w:val="00D81838"/>
    <w:rsid w:val="00D81976"/>
    <w:rsid w:val="00DA4265"/>
    <w:rsid w:val="00DA5A8E"/>
    <w:rsid w:val="00DA609F"/>
    <w:rsid w:val="00DB059D"/>
    <w:rsid w:val="00DC1D01"/>
    <w:rsid w:val="00DD5735"/>
    <w:rsid w:val="00DE0A77"/>
    <w:rsid w:val="00DE2702"/>
    <w:rsid w:val="00DF0A95"/>
    <w:rsid w:val="00E0592B"/>
    <w:rsid w:val="00E07B6B"/>
    <w:rsid w:val="00E10341"/>
    <w:rsid w:val="00E11B10"/>
    <w:rsid w:val="00E23275"/>
    <w:rsid w:val="00E27EC9"/>
    <w:rsid w:val="00E31738"/>
    <w:rsid w:val="00E5021E"/>
    <w:rsid w:val="00E54514"/>
    <w:rsid w:val="00E56E02"/>
    <w:rsid w:val="00E61A9E"/>
    <w:rsid w:val="00E70310"/>
    <w:rsid w:val="00E73506"/>
    <w:rsid w:val="00E73D13"/>
    <w:rsid w:val="00E832A2"/>
    <w:rsid w:val="00E86786"/>
    <w:rsid w:val="00E87256"/>
    <w:rsid w:val="00E939DC"/>
    <w:rsid w:val="00EA045B"/>
    <w:rsid w:val="00EA0F36"/>
    <w:rsid w:val="00EB61AD"/>
    <w:rsid w:val="00EC7441"/>
    <w:rsid w:val="00ED1717"/>
    <w:rsid w:val="00ED2F80"/>
    <w:rsid w:val="00ED60DF"/>
    <w:rsid w:val="00EE3867"/>
    <w:rsid w:val="00EE39F3"/>
    <w:rsid w:val="00EE7453"/>
    <w:rsid w:val="00EE7A40"/>
    <w:rsid w:val="00EF42DD"/>
    <w:rsid w:val="00EF5FB9"/>
    <w:rsid w:val="00F04D11"/>
    <w:rsid w:val="00F10E7C"/>
    <w:rsid w:val="00F1487E"/>
    <w:rsid w:val="00F1624E"/>
    <w:rsid w:val="00F32F8A"/>
    <w:rsid w:val="00F331B0"/>
    <w:rsid w:val="00F375CF"/>
    <w:rsid w:val="00F40985"/>
    <w:rsid w:val="00F40F87"/>
    <w:rsid w:val="00F42E0E"/>
    <w:rsid w:val="00F46E0E"/>
    <w:rsid w:val="00F50716"/>
    <w:rsid w:val="00F507CB"/>
    <w:rsid w:val="00F564AF"/>
    <w:rsid w:val="00F56BF3"/>
    <w:rsid w:val="00F62F36"/>
    <w:rsid w:val="00F65830"/>
    <w:rsid w:val="00F70290"/>
    <w:rsid w:val="00F7794A"/>
    <w:rsid w:val="00F810AA"/>
    <w:rsid w:val="00F85FCA"/>
    <w:rsid w:val="00F91A2E"/>
    <w:rsid w:val="00F92424"/>
    <w:rsid w:val="00F94E15"/>
    <w:rsid w:val="00F959B3"/>
    <w:rsid w:val="00F97BEA"/>
    <w:rsid w:val="00FA6B64"/>
    <w:rsid w:val="00FB3E8D"/>
    <w:rsid w:val="00FB43EC"/>
    <w:rsid w:val="00FB6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F91C8A-8E8A-4351-A518-41044537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3A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3A6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F32F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3B23B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B23BB"/>
    <w:rPr>
      <w:rFonts w:ascii="Calibri" w:eastAsia="宋体" w:hAnsi="Calibri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B23B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B23B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B23BB"/>
    <w:rPr>
      <w:rFonts w:ascii="Calibri" w:eastAsia="宋体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B23B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B23BB"/>
    <w:rPr>
      <w:rFonts w:ascii="Calibri" w:eastAsia="宋体" w:hAnsi="Calibri" w:cs="Times New Roman"/>
      <w:b/>
      <w:bCs/>
    </w:rPr>
  </w:style>
  <w:style w:type="paragraph" w:styleId="af">
    <w:name w:val="footnote text"/>
    <w:basedOn w:val="a"/>
    <w:link w:val="af0"/>
    <w:uiPriority w:val="99"/>
    <w:unhideWhenUsed/>
    <w:qFormat/>
    <w:rsid w:val="009D41DE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脚注文本 字符"/>
    <w:basedOn w:val="a0"/>
    <w:link w:val="af"/>
    <w:uiPriority w:val="99"/>
    <w:qFormat/>
    <w:rsid w:val="009D41DE"/>
    <w:rPr>
      <w:sz w:val="18"/>
      <w:szCs w:val="18"/>
    </w:rPr>
  </w:style>
  <w:style w:type="character" w:styleId="af1">
    <w:name w:val="footnote reference"/>
    <w:basedOn w:val="a0"/>
    <w:uiPriority w:val="99"/>
    <w:unhideWhenUsed/>
    <w:qFormat/>
    <w:rsid w:val="009D41D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9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陈媚</dc:creator>
  <cp:lastModifiedBy>King &amp; Wood Mallesons</cp:lastModifiedBy>
  <cp:revision>3</cp:revision>
  <cp:lastPrinted>2019-01-29T01:56:00Z</cp:lastPrinted>
  <dcterms:created xsi:type="dcterms:W3CDTF">2023-03-02T07:47:00Z</dcterms:created>
  <dcterms:modified xsi:type="dcterms:W3CDTF">2023-03-02T07:54:00Z</dcterms:modified>
</cp:coreProperties>
</file>