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hint="default" w:ascii="Times New Roman" w:hAnsi="Times New Roman" w:eastAsia="方正小标宋简体" w:cs="Times New Roman"/>
          <w:color w:val="000000"/>
          <w:sz w:val="44"/>
          <w:szCs w:val="44"/>
        </w:rPr>
      </w:pPr>
      <w:r>
        <w:rPr>
          <w:rFonts w:hint="default" w:ascii="Times New Roman" w:hAnsi="Times New Roman" w:eastAsia="方正小标宋简体" w:cs="Times New Roman"/>
          <w:bCs/>
          <w:sz w:val="44"/>
          <w:szCs w:val="44"/>
          <w:u w:val="thick"/>
          <w:lang w:eastAsia="zh-CN"/>
        </w:rPr>
        <w:t>云南省</w:t>
      </w:r>
      <w:r>
        <w:rPr>
          <w:rFonts w:hint="default" w:ascii="Times New Roman" w:hAnsi="Times New Roman" w:eastAsia="方正小标宋简体" w:cs="Times New Roman"/>
          <w:bCs/>
          <w:color w:val="000000"/>
          <w:sz w:val="44"/>
          <w:szCs w:val="44"/>
        </w:rPr>
        <w:t>市场监督管理局</w:t>
      </w:r>
    </w:p>
    <w:p>
      <w:pPr>
        <w:spacing w:line="640" w:lineRule="exact"/>
        <w:jc w:val="center"/>
        <w:rPr>
          <w:rFonts w:hint="default" w:ascii="Times New Roman" w:hAnsi="Times New Roman" w:eastAsia="方正小标宋简体" w:cs="Times New Roman"/>
          <w:bCs/>
          <w:color w:val="000000"/>
          <w:sz w:val="44"/>
          <w:szCs w:val="44"/>
        </w:rPr>
      </w:pPr>
      <w:r>
        <w:rPr>
          <w:rFonts w:hint="default" w:ascii="Times New Roman" w:hAnsi="Times New Roman" w:eastAsia="方正小标宋简体" w:cs="Times New Roman"/>
          <w:bCs/>
          <w:color w:val="000000"/>
          <w:sz w:val="44"/>
          <w:szCs w:val="44"/>
        </w:rPr>
        <w:t>行政处罚决定书</w:t>
      </w:r>
    </w:p>
    <w:p>
      <w:pPr>
        <w:wordWrap w:val="0"/>
        <w:snapToGrid w:val="0"/>
        <w:spacing w:before="312" w:beforeLines="100" w:after="312" w:afterLines="100" w:line="520" w:lineRule="exact"/>
        <w:jc w:val="center"/>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u w:val="single"/>
          <w:lang w:eastAsia="zh-CN"/>
        </w:rPr>
        <w:t>云</w:t>
      </w:r>
      <w:r>
        <w:rPr>
          <w:rFonts w:hint="default" w:ascii="Times New Roman" w:hAnsi="Times New Roman" w:eastAsia="仿宋_GB2312" w:cs="Times New Roman"/>
          <w:color w:val="000000"/>
          <w:sz w:val="32"/>
          <w:szCs w:val="32"/>
        </w:rPr>
        <w:t>市监</w:t>
      </w:r>
      <w:r>
        <w:rPr>
          <w:rFonts w:hint="default" w:ascii="Times New Roman" w:hAnsi="Times New Roman" w:eastAsia="仿宋_GB2312" w:cs="Times New Roman"/>
          <w:color w:val="000000"/>
          <w:sz w:val="32"/>
          <w:szCs w:val="32"/>
          <w:u w:val="single"/>
          <w:lang w:eastAsia="zh-CN"/>
        </w:rPr>
        <w:t>竞处字</w:t>
      </w: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color w:val="000000"/>
          <w:sz w:val="32"/>
          <w:szCs w:val="32"/>
          <w:u w:val="single"/>
          <w:lang w:val="en-US" w:eastAsia="zh-CN"/>
        </w:rPr>
        <w:t>202</w:t>
      </w:r>
      <w:r>
        <w:rPr>
          <w:rFonts w:hint="eastAsia" w:ascii="Times New Roman" w:hAnsi="Times New Roman" w:eastAsia="仿宋_GB2312" w:cs="Times New Roman"/>
          <w:color w:val="000000"/>
          <w:sz w:val="32"/>
          <w:szCs w:val="32"/>
          <w:u w:val="single"/>
          <w:lang w:val="en-US" w:eastAsia="zh-CN"/>
        </w:rPr>
        <w:t>2</w:t>
      </w:r>
      <w:r>
        <w:rPr>
          <w:rFonts w:hint="default" w:ascii="Times New Roman" w:hAnsi="Times New Roman" w:eastAsia="仿宋_GB2312" w:cs="Times New Roman"/>
          <w:color w:val="000000"/>
          <w:sz w:val="32"/>
          <w:szCs w:val="32"/>
        </w:rPr>
        <w:t>〕</w:t>
      </w:r>
      <w:r>
        <w:rPr>
          <w:rFonts w:hint="eastAsia" w:ascii="Times New Roman" w:hAnsi="Times New Roman" w:eastAsia="仿宋_GB2312" w:cs="Times New Roman"/>
          <w:color w:val="000000"/>
          <w:sz w:val="32"/>
          <w:szCs w:val="32"/>
          <w:lang w:val="en-US" w:eastAsia="zh-CN"/>
        </w:rPr>
        <w:t>03</w:t>
      </w:r>
      <w:r>
        <w:rPr>
          <w:rFonts w:hint="default" w:ascii="Times New Roman" w:hAnsi="Times New Roman" w:eastAsia="仿宋_GB2312" w:cs="Times New Roman"/>
          <w:color w:val="000000"/>
          <w:sz w:val="32"/>
          <w:szCs w:val="32"/>
        </w:rPr>
        <w:t>号</w:t>
      </w:r>
      <w:r>
        <w:rPr>
          <w:rFonts w:hint="default" w:ascii="Times New Roman" w:hAnsi="Times New Roman" w:eastAsia="仿宋_GB2312" w:cs="Times New Roman"/>
          <w:color w:val="000000"/>
          <w:sz w:val="32"/>
          <w:szCs w:val="32"/>
        </w:rPr>
        <mc:AlternateContent>
          <mc:Choice Requires="wps">
            <w:drawing>
              <wp:anchor distT="0" distB="0" distL="114300" distR="114300" simplePos="0" relativeHeight="251710464" behindDoc="0" locked="0" layoutInCell="1" allowOverlap="1">
                <wp:simplePos x="0" y="0"/>
                <wp:positionH relativeFrom="column">
                  <wp:posOffset>25400</wp:posOffset>
                </wp:positionH>
                <wp:positionV relativeFrom="paragraph">
                  <wp:posOffset>20802600</wp:posOffset>
                </wp:positionV>
                <wp:extent cx="5761990" cy="1270"/>
                <wp:effectExtent l="0" t="0" r="0" b="0"/>
                <wp:wrapNone/>
                <wp:docPr id="10" name="直接箭头连接符 10"/>
                <wp:cNvGraphicFramePr/>
                <a:graphic xmlns:a="http://schemas.openxmlformats.org/drawingml/2006/main">
                  <a:graphicData uri="http://schemas.microsoft.com/office/word/2010/wordprocessingShape">
                    <wps:wsp>
                      <wps:cNvCnPr/>
                      <wps:spPr>
                        <a:xfrm>
                          <a:off x="0" y="0"/>
                          <a:ext cx="5761990" cy="1270"/>
                        </a:xfrm>
                        <a:prstGeom prst="straightConnector1">
                          <a:avLst/>
                        </a:prstGeom>
                        <a:ln w="19050" cap="sq"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2pt;margin-top:1638pt;height:0.1pt;width:453.7pt;z-index:251710464;mso-width-relative:page;mso-height-relative:page;" filled="f" stroked="t" coordsize="21600,21600" o:gfxdata="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IteKJra&#10;AAAACwEAAA8AAAAAAAAAAQAgAAAAIgAAAGRycy9kb3ducmV2LnhtbFBLAQIUABQAAAAIAIdO4kDj&#10;x/DE5QEAAKIDAAAOAAAAAAAAAAEAIAAAACkBAABkcnMvZTJvRG9jLnhtbFBLBQYAAAAABgAGAFkB&#10;AACABQAAAAA=&#10;">
                <v:fill on="f" focussize="0,0"/>
                <v:stroke weight="1.5pt" color="#000000" joinstyle="round" endcap="square"/>
                <v:imagedata o:title=""/>
                <o:lock v:ext="edit" aspectratio="f"/>
              </v:shape>
            </w:pict>
          </mc:Fallback>
        </mc:AlternateContent>
      </w:r>
    </w:p>
    <w:p>
      <w:pPr>
        <w:spacing w:line="560" w:lineRule="exact"/>
        <w:ind w:firstLine="640" w:firstLineChars="200"/>
        <w:rPr>
          <w:rFonts w:hint="default" w:ascii="Times New Roman" w:hAnsi="Times New Roman" w:eastAsia="仿宋_GB2312" w:cs="Times New Roman"/>
          <w:sz w:val="32"/>
          <w:szCs w:val="32"/>
          <w:u w:val="none" w:color="auto"/>
        </w:rPr>
      </w:pPr>
      <w:r>
        <w:rPr>
          <w:rFonts w:hint="default" w:ascii="Times New Roman" w:hAnsi="Times New Roman" w:eastAsia="方正黑体_GBK" w:cs="Times New Roman"/>
          <w:kern w:val="1"/>
          <w:sz w:val="32"/>
          <w:szCs w:val="32"/>
          <w:u w:val="none" w:color="auto"/>
        </w:rPr>
        <w:t>当事人：</w:t>
      </w:r>
      <w:r>
        <w:rPr>
          <w:rFonts w:hint="default" w:ascii="Times New Roman" w:hAnsi="Times New Roman" w:eastAsia="仿宋_GB2312" w:cs="Times New Roman"/>
          <w:kern w:val="1"/>
          <w:sz w:val="32"/>
          <w:szCs w:val="32"/>
          <w:u w:val="none" w:color="auto"/>
        </w:rPr>
        <w:t xml:space="preserve"> </w:t>
      </w:r>
      <w:r>
        <w:rPr>
          <w:rFonts w:hint="eastAsia" w:ascii="宋体" w:hAnsi="宋体" w:eastAsia="方正仿宋_GBK" w:cs="方正仿宋_GBK"/>
          <w:sz w:val="32"/>
          <w:szCs w:val="32"/>
          <w:u w:val="none" w:color="auto"/>
        </w:rPr>
        <w:t>大姚一乘驾驶培训服务有限公司</w:t>
      </w:r>
      <w:r>
        <w:rPr>
          <w:rFonts w:hint="default" w:ascii="Times New Roman" w:hAnsi="Times New Roman" w:eastAsia="方正仿宋_GBK" w:cs="Times New Roman"/>
          <w:sz w:val="32"/>
          <w:szCs w:val="32"/>
          <w:u w:val="none" w:color="auto"/>
          <w:lang w:val="en-US" w:eastAsia="zh-CN"/>
        </w:rPr>
        <w:t xml:space="preserve">       </w:t>
      </w:r>
      <w:r>
        <w:rPr>
          <w:rFonts w:hint="default" w:ascii="Times New Roman" w:hAnsi="Times New Roman" w:eastAsia="仿宋_GB2312" w:cs="Times New Roman"/>
          <w:kern w:val="1"/>
          <w:sz w:val="32"/>
          <w:szCs w:val="32"/>
          <w:u w:val="none" w:color="auto"/>
        </w:rPr>
        <w:t xml:space="preserve">           </w:t>
      </w:r>
      <w:r>
        <w:rPr>
          <w:rFonts w:hint="default" w:ascii="Times New Roman" w:hAnsi="Times New Roman" w:eastAsia="仿宋_GB2312" w:cs="Times New Roman"/>
          <w:kern w:val="1"/>
          <w:sz w:val="32"/>
          <w:szCs w:val="32"/>
          <w:u w:val="none" w:color="auto"/>
          <w:lang w:val="en-US" w:eastAsia="zh-CN"/>
        </w:rPr>
        <w:t xml:space="preserve">  </w:t>
      </w:r>
    </w:p>
    <w:p>
      <w:pPr>
        <w:spacing w:line="560" w:lineRule="exact"/>
        <w:ind w:firstLine="640" w:firstLineChars="200"/>
        <w:rPr>
          <w:rFonts w:hint="default" w:ascii="Times New Roman" w:hAnsi="Times New Roman" w:eastAsia="仿宋_GB2312" w:cs="Times New Roman"/>
          <w:kern w:val="1"/>
          <w:sz w:val="32"/>
          <w:szCs w:val="32"/>
          <w:u w:val="none" w:color="auto"/>
        </w:rPr>
      </w:pPr>
      <w:r>
        <w:rPr>
          <w:rFonts w:hint="default" w:ascii="Times New Roman" w:hAnsi="Times New Roman" w:eastAsia="方正黑体_GBK" w:cs="Times New Roman"/>
          <w:kern w:val="1"/>
          <w:sz w:val="32"/>
          <w:szCs w:val="32"/>
          <w:u w:val="none" w:color="auto"/>
        </w:rPr>
        <w:t>主体资格证照名称：</w:t>
      </w:r>
      <w:r>
        <w:rPr>
          <w:rFonts w:hint="default" w:ascii="Times New Roman" w:hAnsi="Times New Roman" w:eastAsia="仿宋_GB2312" w:cs="Times New Roman"/>
          <w:kern w:val="1"/>
          <w:sz w:val="32"/>
          <w:szCs w:val="32"/>
          <w:u w:val="none" w:color="auto"/>
        </w:rPr>
        <w:t xml:space="preserve"> </w:t>
      </w:r>
      <w:r>
        <w:rPr>
          <w:rFonts w:hint="eastAsia" w:ascii="方正仿宋_GBK" w:hAnsi="方正仿宋_GBK" w:eastAsia="方正仿宋_GBK" w:cs="方正仿宋_GBK"/>
          <w:kern w:val="1"/>
          <w:sz w:val="32"/>
          <w:szCs w:val="32"/>
          <w:u w:val="none" w:color="auto"/>
          <w:lang w:eastAsia="zh-CN"/>
        </w:rPr>
        <w:t>营业执照</w:t>
      </w:r>
      <w:r>
        <w:rPr>
          <w:rFonts w:hint="default" w:ascii="Times New Roman" w:hAnsi="Times New Roman" w:eastAsia="仿宋_GB2312" w:cs="Times New Roman"/>
          <w:kern w:val="1"/>
          <w:sz w:val="32"/>
          <w:szCs w:val="32"/>
          <w:u w:val="none" w:color="auto"/>
        </w:rPr>
        <w:t xml:space="preserve">                                  </w:t>
      </w:r>
      <w:r>
        <w:rPr>
          <w:rFonts w:hint="default" w:ascii="Times New Roman" w:hAnsi="Times New Roman" w:eastAsia="仿宋_GB2312" w:cs="Times New Roman"/>
          <w:kern w:val="1"/>
          <w:sz w:val="32"/>
          <w:szCs w:val="32"/>
          <w:u w:val="none" w:color="auto"/>
          <w:lang w:val="en-US" w:eastAsia="zh-CN"/>
        </w:rPr>
        <w:t xml:space="preserve">  </w:t>
      </w:r>
    </w:p>
    <w:p>
      <w:pPr>
        <w:spacing w:line="560" w:lineRule="exact"/>
        <w:ind w:firstLine="640" w:firstLineChars="200"/>
        <w:rPr>
          <w:rFonts w:hint="default" w:ascii="Times New Roman" w:hAnsi="Times New Roman" w:eastAsia="仿宋_GB2312" w:cs="Times New Roman"/>
          <w:kern w:val="1"/>
          <w:sz w:val="32"/>
          <w:szCs w:val="32"/>
          <w:u w:val="none" w:color="auto"/>
        </w:rPr>
      </w:pPr>
      <w:r>
        <w:rPr>
          <w:rFonts w:hint="default" w:ascii="Times New Roman" w:hAnsi="Times New Roman" w:eastAsia="方正黑体_GBK" w:cs="Times New Roman"/>
          <w:kern w:val="1"/>
          <w:sz w:val="32"/>
          <w:szCs w:val="32"/>
          <w:u w:val="none" w:color="auto"/>
        </w:rPr>
        <w:t>统一社会信用代码（注册号）：</w:t>
      </w:r>
      <w:r>
        <w:rPr>
          <w:rFonts w:hint="eastAsia" w:ascii="方正仿宋_GBK" w:hAnsi="方正仿宋_GBK" w:eastAsia="方正仿宋_GBK" w:cs="方正仿宋_GBK"/>
          <w:i w:val="0"/>
          <w:caps w:val="0"/>
          <w:color w:val="333333"/>
          <w:spacing w:val="0"/>
          <w:kern w:val="0"/>
          <w:sz w:val="32"/>
          <w:szCs w:val="32"/>
          <w:u w:val="none"/>
          <w:shd w:val="clear" w:fill="FFFFFF"/>
          <w:lang w:val="en-US" w:eastAsia="zh-CN" w:bidi="ar"/>
        </w:rPr>
        <w:t>91532326MA6ND9XQ79</w:t>
      </w:r>
      <w:r>
        <w:rPr>
          <w:rFonts w:hint="default" w:ascii="Times New Roman" w:hAnsi="Times New Roman" w:eastAsia="仿宋_GB2312" w:cs="Times New Roman"/>
          <w:kern w:val="1"/>
          <w:sz w:val="32"/>
          <w:szCs w:val="32"/>
          <w:u w:val="none" w:color="auto"/>
        </w:rPr>
        <w:t xml:space="preserve">  </w:t>
      </w:r>
    </w:p>
    <w:p>
      <w:pPr>
        <w:spacing w:line="500" w:lineRule="exact"/>
        <w:ind w:left="2878" w:leftChars="304" w:hanging="2240" w:hangingChars="700"/>
        <w:rPr>
          <w:rFonts w:hint="default" w:ascii="Times New Roman" w:hAnsi="Times New Roman" w:eastAsia="仿宋_GB2312" w:cs="Times New Roman"/>
          <w:kern w:val="1"/>
          <w:sz w:val="32"/>
          <w:szCs w:val="32"/>
          <w:u w:val="none" w:color="auto"/>
        </w:rPr>
      </w:pPr>
      <w:r>
        <w:rPr>
          <w:rFonts w:hint="default" w:ascii="Times New Roman" w:hAnsi="Times New Roman" w:eastAsia="方正黑体_GBK" w:cs="Times New Roman"/>
          <w:kern w:val="1"/>
          <w:sz w:val="32"/>
          <w:szCs w:val="32"/>
          <w:u w:val="none" w:color="auto"/>
        </w:rPr>
        <w:t>住所（住址）：</w:t>
      </w:r>
      <w:r>
        <w:rPr>
          <w:rFonts w:hint="eastAsia" w:ascii="方正仿宋_GBK" w:hAnsi="方正仿宋_GBK" w:eastAsia="方正仿宋_GBK" w:cs="方正仿宋_GBK"/>
          <w:color w:val="000000" w:themeColor="text1"/>
          <w:sz w:val="32"/>
          <w:szCs w:val="32"/>
          <w:u w:val="none" w:color="auto"/>
          <w:lang w:val="en-US" w:eastAsia="zh-CN"/>
          <w14:textFill>
            <w14:solidFill>
              <w14:schemeClr w14:val="tx1"/>
            </w14:solidFill>
          </w14:textFill>
        </w:rPr>
        <w:t>大姚县金碧镇环城西路（福达客运站旁）</w:t>
      </w:r>
    </w:p>
    <w:p>
      <w:pPr>
        <w:keepNext w:val="0"/>
        <w:keepLines w:val="0"/>
        <w:pageBreakBefore w:val="0"/>
        <w:widowControl/>
        <w:suppressLineNumbers w:val="0"/>
        <w:kinsoku/>
        <w:wordWrap/>
        <w:overflowPunct/>
        <w:topLinePunct w:val="0"/>
        <w:autoSpaceDE/>
        <w:autoSpaceDN/>
        <w:bidi w:val="0"/>
        <w:adjustRightInd/>
        <w:snapToGrid/>
        <w:spacing w:line="598" w:lineRule="exact"/>
        <w:ind w:left="2238" w:leftChars="304" w:hanging="1600" w:hangingChars="500"/>
        <w:jc w:val="left"/>
        <w:textAlignment w:val="auto"/>
        <w:outlineLvl w:val="9"/>
        <w:rPr>
          <w:rFonts w:hint="eastAsia" w:ascii="方正仿宋_GBK" w:hAnsi="方正仿宋_GBK" w:eastAsia="方正仿宋_GBK" w:cs="方正仿宋_GBK"/>
          <w:kern w:val="1"/>
          <w:sz w:val="32"/>
          <w:szCs w:val="32"/>
          <w:u w:val="none" w:color="auto"/>
          <w:shd w:val="clear" w:fill="FFFFFF" w:themeFill="background1"/>
          <w:lang w:eastAsia="zh-CN"/>
        </w:rPr>
      </w:pPr>
      <w:r>
        <w:rPr>
          <w:rFonts w:hint="default" w:ascii="Times New Roman" w:hAnsi="Times New Roman" w:eastAsia="方正黑体_GBK" w:cs="Times New Roman"/>
          <w:kern w:val="1"/>
          <w:sz w:val="32"/>
          <w:szCs w:val="32"/>
          <w:u w:val="none" w:color="auto"/>
          <w:lang w:eastAsia="zh-CN"/>
        </w:rPr>
        <w:t>经营范围：</w:t>
      </w:r>
      <w:r>
        <w:rPr>
          <w:rFonts w:hint="eastAsia" w:ascii="方正仿宋_GBK" w:hAnsi="方正仿宋_GBK" w:eastAsia="方正仿宋_GBK" w:cs="方正仿宋_GBK"/>
          <w:sz w:val="32"/>
          <w:szCs w:val="32"/>
        </w:rPr>
        <w:t>机动车驾驶员培训、摩托车驾驶员培训、训练场经营；住宿、餐饮服务；预包装食品的零售；代驾、陪驾服务；驾驶培训信息咨询服务。（依法须经批准的项目，经相关部门批准后方可开展经营活动）</w:t>
      </w:r>
      <w:r>
        <w:rPr>
          <w:rFonts w:hint="eastAsia" w:ascii="方正仿宋_GBK" w:hAnsi="方正仿宋_GBK" w:eastAsia="方正仿宋_GBK" w:cs="方正仿宋_GBK"/>
          <w:i w:val="0"/>
          <w:caps w:val="0"/>
          <w:color w:val="000000"/>
          <w:spacing w:val="0"/>
          <w:sz w:val="32"/>
          <w:szCs w:val="32"/>
          <w:u w:val="none" w:color="auto"/>
          <w:shd w:val="clear" w:fill="FFFFFF" w:themeFill="background1"/>
          <w:lang w:eastAsia="zh-CN"/>
        </w:rPr>
        <w:t>。</w:t>
      </w:r>
    </w:p>
    <w:p>
      <w:pPr>
        <w:spacing w:line="500" w:lineRule="exact"/>
        <w:ind w:firstLine="640" w:firstLineChars="200"/>
        <w:rPr>
          <w:rFonts w:hint="default" w:ascii="Times New Roman" w:hAnsi="Times New Roman" w:eastAsia="仿宋_GB2312" w:cs="Times New Roman"/>
          <w:kern w:val="1"/>
          <w:sz w:val="32"/>
          <w:szCs w:val="32"/>
          <w:u w:val="none" w:color="auto"/>
        </w:rPr>
      </w:pPr>
      <w:r>
        <w:rPr>
          <w:rFonts w:hint="default" w:ascii="Times New Roman" w:hAnsi="Times New Roman" w:eastAsia="方正黑体_GBK" w:cs="Times New Roman"/>
          <w:kern w:val="1"/>
          <w:sz w:val="32"/>
          <w:szCs w:val="32"/>
          <w:u w:val="none" w:color="auto"/>
        </w:rPr>
        <w:t>法定代表人：</w:t>
      </w:r>
      <w:r>
        <w:rPr>
          <w:rFonts w:hint="eastAsia" w:ascii="方正仿宋_GBK" w:hAnsi="方正仿宋_GBK" w:eastAsia="方正仿宋_GBK" w:cs="方正仿宋_GBK"/>
          <w:sz w:val="32"/>
          <w:szCs w:val="32"/>
          <w:u w:val="none"/>
          <w:lang w:val="en-US" w:eastAsia="zh-CN"/>
        </w:rPr>
        <w:t>袁小平</w:t>
      </w:r>
      <w:r>
        <w:rPr>
          <w:rFonts w:hint="default" w:ascii="Times New Roman" w:hAnsi="Times New Roman" w:eastAsia="仿宋_GB2312" w:cs="Times New Roman"/>
          <w:kern w:val="1"/>
          <w:sz w:val="32"/>
          <w:szCs w:val="32"/>
          <w:u w:val="none" w:color="auto"/>
        </w:rPr>
        <w:t xml:space="preserve"> </w:t>
      </w:r>
    </w:p>
    <w:p>
      <w:pPr>
        <w:spacing w:line="500" w:lineRule="exact"/>
        <w:ind w:firstLine="640" w:firstLineChars="200"/>
        <w:rPr>
          <w:rFonts w:hint="default" w:ascii="Times New Roman" w:hAnsi="Times New Roman" w:eastAsia="仿宋_GB2312" w:cs="Times New Roman"/>
          <w:kern w:val="1"/>
          <w:sz w:val="32"/>
          <w:szCs w:val="32"/>
          <w:u w:val="none" w:color="auto"/>
        </w:rPr>
      </w:pPr>
      <w:r>
        <w:rPr>
          <w:rFonts w:hint="default" w:ascii="Times New Roman" w:hAnsi="Times New Roman" w:eastAsia="方正黑体_GBK" w:cs="Times New Roman"/>
          <w:kern w:val="1"/>
          <w:sz w:val="32"/>
          <w:szCs w:val="32"/>
          <w:u w:val="none" w:color="auto"/>
        </w:rPr>
        <w:t>身份证号码：</w:t>
      </w:r>
      <w:r>
        <w:rPr>
          <w:rFonts w:hint="eastAsia" w:ascii="Times New Roman" w:hAnsi="Times New Roman" w:eastAsia="仿宋_GB2312" w:cs="仿宋"/>
          <w:color w:val="auto"/>
          <w:sz w:val="32"/>
          <w:szCs w:val="32"/>
          <w:u w:val="none"/>
          <w:lang w:val="en-US" w:eastAsia="zh-CN"/>
        </w:rPr>
        <w:t>＊＊＊</w:t>
      </w:r>
      <w:r>
        <w:rPr>
          <w:rFonts w:hint="eastAsia" w:ascii="Times New Roman" w:hAnsi="Times New Roman" w:eastAsia="仿宋_GB2312" w:cs="仿宋"/>
          <w:color w:val="auto"/>
          <w:sz w:val="32"/>
          <w:szCs w:val="32"/>
          <w:u w:val="none"/>
        </w:rPr>
        <w:t xml:space="preserve"> </w:t>
      </w:r>
      <w:r>
        <w:rPr>
          <w:rFonts w:hint="default" w:ascii="Times New Roman" w:hAnsi="Times New Roman" w:eastAsia="仿宋_GB2312" w:cs="Times New Roman"/>
          <w:kern w:val="1"/>
          <w:sz w:val="32"/>
          <w:szCs w:val="32"/>
          <w:u w:val="none" w:color="auto"/>
        </w:rPr>
        <w:t xml:space="preserve"> </w:t>
      </w:r>
      <w:r>
        <w:rPr>
          <w:rFonts w:hint="default" w:ascii="Times New Roman" w:hAnsi="Times New Roman" w:eastAsia="仿宋_GB2312" w:cs="Times New Roman"/>
          <w:kern w:val="1"/>
          <w:sz w:val="32"/>
          <w:szCs w:val="32"/>
          <w:u w:val="none" w:color="auto"/>
          <w:lang w:val="en-US" w:eastAsia="zh-CN"/>
        </w:rPr>
        <w:t xml:space="preserve"> </w:t>
      </w:r>
    </w:p>
    <w:p>
      <w:pPr>
        <w:spacing w:line="500" w:lineRule="exact"/>
        <w:ind w:firstLine="640" w:firstLineChars="200"/>
        <w:rPr>
          <w:rFonts w:hint="eastAsia" w:ascii="Times New Roman" w:hAnsi="Times New Roman" w:eastAsia="仿宋_GB2312" w:cs="仿宋"/>
          <w:sz w:val="32"/>
          <w:szCs w:val="32"/>
          <w:u w:val="none" w:color="auto"/>
          <w:lang w:val="en-US" w:eastAsia="zh-CN"/>
        </w:rPr>
      </w:pPr>
      <w:r>
        <w:rPr>
          <w:rFonts w:hint="default" w:ascii="Times New Roman" w:hAnsi="Times New Roman" w:eastAsia="方正黑体_GBK" w:cs="Times New Roman"/>
          <w:kern w:val="1"/>
          <w:sz w:val="32"/>
          <w:szCs w:val="32"/>
          <w:u w:val="none" w:color="auto"/>
        </w:rPr>
        <w:t>联系电话：</w:t>
      </w:r>
      <w:r>
        <w:rPr>
          <w:rFonts w:hint="eastAsia" w:ascii="方正仿宋_GBK" w:hAnsi="方正仿宋_GBK" w:eastAsia="方正仿宋_GBK" w:cs="方正仿宋_GBK"/>
          <w:color w:val="000000"/>
          <w:sz w:val="32"/>
          <w:szCs w:val="32"/>
          <w:u w:val="none" w:color="auto"/>
          <w:lang w:val="en-US" w:eastAsia="zh-CN"/>
        </w:rPr>
        <w:t>＊＊＊</w:t>
      </w:r>
    </w:p>
    <w:p>
      <w:pPr>
        <w:spacing w:line="420" w:lineRule="exact"/>
        <w:ind w:left="2238" w:leftChars="304" w:hanging="1600" w:hangingChars="500"/>
        <w:rPr>
          <w:rFonts w:hint="eastAsia" w:ascii="方正仿宋_GBK" w:hAnsi="方正仿宋_GBK" w:eastAsia="方正仿宋_GBK" w:cs="方正仿宋_GBK"/>
          <w:kern w:val="1"/>
          <w:sz w:val="32"/>
          <w:szCs w:val="32"/>
          <w:u w:val="none" w:color="auto"/>
          <w:lang w:val="en-US" w:eastAsia="zh-CN"/>
        </w:rPr>
      </w:pPr>
      <w:r>
        <w:rPr>
          <w:rFonts w:hint="default" w:ascii="Times New Roman" w:hAnsi="Times New Roman" w:eastAsia="方正黑体_GBK" w:cs="Times New Roman"/>
          <w:kern w:val="1"/>
          <w:sz w:val="32"/>
          <w:szCs w:val="32"/>
          <w:u w:val="none" w:color="auto"/>
        </w:rPr>
        <w:t>联系地址：</w:t>
      </w:r>
      <w:r>
        <w:rPr>
          <w:rFonts w:hint="eastAsia" w:ascii="方正仿宋_GBK" w:hAnsi="方正仿宋_GBK" w:eastAsia="方正仿宋_GBK" w:cs="方正仿宋_GBK"/>
          <w:color w:val="auto"/>
          <w:sz w:val="32"/>
          <w:szCs w:val="32"/>
          <w:u w:val="none" w:color="auto"/>
          <w:lang w:eastAsia="zh-CN"/>
        </w:rPr>
        <w:t>＊＊＊</w:t>
      </w:r>
      <w:bookmarkStart w:id="0" w:name="_GoBack"/>
      <w:bookmarkEnd w:id="0"/>
    </w:p>
    <w:p>
      <w:pPr>
        <w:spacing w:line="520" w:lineRule="exact"/>
        <w:ind w:firstLine="640" w:firstLineChars="200"/>
        <w:rPr>
          <w:rFonts w:hint="default" w:ascii="方正仿宋_GBK" w:hAnsi="方正仿宋_GBK" w:eastAsia="方正仿宋_GBK" w:cs="方正仿宋_GBK"/>
          <w:color w:val="000000"/>
          <w:sz w:val="32"/>
          <w:szCs w:val="32"/>
          <w:u w:val="none"/>
          <w:lang w:val="en-US" w:eastAsia="zh-CN"/>
        </w:rPr>
      </w:pPr>
      <w:r>
        <w:rPr>
          <w:rFonts w:hint="eastAsia" w:ascii="宋体" w:hAnsi="宋体" w:eastAsia="方正仿宋_GBK" w:cs="方正仿宋_GBK"/>
          <w:sz w:val="32"/>
          <w:szCs w:val="32"/>
          <w:u w:val="none"/>
          <w:lang w:eastAsia="zh-CN"/>
        </w:rPr>
        <w:t>云南省市场监督管理</w:t>
      </w:r>
      <w:r>
        <w:rPr>
          <w:rFonts w:hint="eastAsia" w:ascii="宋体" w:hAnsi="宋体" w:eastAsia="方正仿宋_GBK" w:cs="方正仿宋_GBK"/>
          <w:sz w:val="32"/>
          <w:szCs w:val="32"/>
          <w:u w:val="none"/>
        </w:rPr>
        <w:t>局收到楚雄州市场监督管理局上报的《关于上报大姚县锦星机动车驾驶培训有限公司等四家驾驶培训单位涉嫌达成垄断协议共同上涨驾驶技能培训费垄断行为线索的报告》</w:t>
      </w:r>
      <w:r>
        <w:rPr>
          <w:rFonts w:hint="eastAsia" w:ascii="宋体" w:hAnsi="宋体" w:eastAsia="方正仿宋_GBK" w:cs="方正仿宋_GBK"/>
          <w:sz w:val="32"/>
          <w:szCs w:val="32"/>
          <w:u w:val="none"/>
          <w:lang w:eastAsia="zh-CN"/>
        </w:rPr>
        <w:t>。云南省市场监督管理局于</w:t>
      </w:r>
      <w:r>
        <w:rPr>
          <w:rFonts w:hint="eastAsia" w:ascii="宋体" w:hAnsi="宋体" w:eastAsia="方正仿宋_GBK" w:cs="方正仿宋_GBK"/>
          <w:sz w:val="32"/>
          <w:szCs w:val="32"/>
          <w:u w:val="none"/>
          <w:lang w:val="en-US" w:eastAsia="zh-CN"/>
        </w:rPr>
        <w:t>2021年3月5日</w:t>
      </w:r>
      <w:r>
        <w:rPr>
          <w:rFonts w:hint="eastAsia" w:ascii="宋体" w:hAnsi="宋体" w:eastAsia="方正仿宋_GBK" w:cs="方正仿宋_GBK"/>
          <w:sz w:val="32"/>
          <w:szCs w:val="32"/>
          <w:u w:val="none"/>
          <w:lang w:eastAsia="zh-CN"/>
        </w:rPr>
        <w:t>立案</w:t>
      </w:r>
      <w:r>
        <w:rPr>
          <w:rFonts w:hint="eastAsia" w:ascii="方正仿宋_GBK" w:hAnsi="方正仿宋_GBK" w:eastAsia="方正仿宋_GBK" w:cs="方正仿宋_GBK"/>
          <w:color w:val="000000"/>
          <w:sz w:val="32"/>
          <w:szCs w:val="32"/>
          <w:u w:val="none"/>
          <w:lang w:eastAsia="zh-CN"/>
        </w:rPr>
        <w:t>。执法人员</w:t>
      </w:r>
      <w:r>
        <w:rPr>
          <w:rFonts w:hint="eastAsia" w:ascii="方正仿宋_GBK" w:hAnsi="方正仿宋_GBK" w:eastAsia="方正仿宋_GBK" w:cs="方正仿宋_GBK"/>
          <w:color w:val="000000"/>
          <w:sz w:val="32"/>
          <w:szCs w:val="32"/>
          <w:u w:val="none"/>
          <w:lang w:val="en-US" w:eastAsia="zh-CN"/>
        </w:rPr>
        <w:t>2021年3月16日－19日前往大姚县进行调查。于3月18日上午在</w:t>
      </w:r>
      <w:r>
        <w:rPr>
          <w:rFonts w:hint="eastAsia" w:ascii="方正仿宋_GBK" w:hAnsi="方正仿宋_GBK" w:eastAsia="方正仿宋_GBK" w:cs="方正仿宋_GBK"/>
          <w:color w:val="000000" w:themeColor="text1"/>
          <w:sz w:val="32"/>
          <w:szCs w:val="32"/>
          <w:u w:val="none"/>
          <w:lang w:val="en-US" w:eastAsia="zh-CN"/>
          <w14:textFill>
            <w14:solidFill>
              <w14:schemeClr w14:val="tx1"/>
            </w14:solidFill>
          </w14:textFill>
        </w:rPr>
        <w:t>大姚县金碧镇环城西路（福达客运站旁）</w:t>
      </w:r>
      <w:r>
        <w:rPr>
          <w:rFonts w:hint="eastAsia" w:ascii="宋体" w:hAnsi="宋体" w:eastAsia="方正仿宋_GBK" w:cs="方正仿宋_GBK"/>
          <w:sz w:val="32"/>
          <w:szCs w:val="32"/>
          <w:u w:val="none"/>
        </w:rPr>
        <w:t>大姚一乘驾驶培</w:t>
      </w:r>
    </w:p>
    <w:p>
      <w:pPr>
        <w:wordWrap w:val="0"/>
        <w:spacing w:line="520" w:lineRule="exact"/>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sz w:val="32"/>
        </w:rPr>
        <mc:AlternateContent>
          <mc:Choice Requires="wps">
            <w:drawing>
              <wp:anchor distT="0" distB="0" distL="114300" distR="114300" simplePos="0" relativeHeight="251988992" behindDoc="0" locked="0" layoutInCell="1" allowOverlap="1">
                <wp:simplePos x="0" y="0"/>
                <wp:positionH relativeFrom="column">
                  <wp:posOffset>-29845</wp:posOffset>
                </wp:positionH>
                <wp:positionV relativeFrom="paragraph">
                  <wp:posOffset>190500</wp:posOffset>
                </wp:positionV>
                <wp:extent cx="5743575" cy="0"/>
                <wp:effectExtent l="0" t="0" r="0" b="0"/>
                <wp:wrapNone/>
                <wp:docPr id="9" name="直接连接符 9"/>
                <wp:cNvGraphicFramePr/>
                <a:graphic xmlns:a="http://schemas.openxmlformats.org/drawingml/2006/main">
                  <a:graphicData uri="http://schemas.microsoft.com/office/word/2010/wordprocessingShape">
                    <wps:wsp>
                      <wps:cNvCnPr/>
                      <wps:spPr>
                        <a:xfrm>
                          <a:off x="0" y="0"/>
                          <a:ext cx="5743575" cy="0"/>
                        </a:xfrm>
                        <a:prstGeom prst="line">
                          <a:avLst/>
                        </a:prstGeom>
                        <a:ln w="1587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2.35pt;margin-top:15pt;height:0pt;width:452.25pt;z-index:251988992;mso-width-relative:page;mso-height-relative:page;" filled="f" stroked="t" coordsize="21600,21600" o:gfxdata="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Clzli21wAAAAgBAAAPAAAAAAAAAAEAIAAAACIA&#10;AABkcnMvZG93bnJldi54bWxQSwECFAAUAAAACACHTuJAkWV3SNEBAACLAwAADgAAAAAAAAABACAA&#10;AAAmAQAAZHJzL2Uyb0RvYy54bWxQSwUGAAAAAAYABgBZAQAAaQUAAAAA&#10;">
                <v:fill on="f" focussize="0,0"/>
                <v:stroke weight="1.25pt" color="#000000" joinstyle="round"/>
                <v:imagedata o:title=""/>
                <o:lock v:ext="edit" aspectratio="f"/>
              </v:line>
            </w:pict>
          </mc:Fallback>
        </mc:AlternateContent>
      </w:r>
    </w:p>
    <w:p>
      <w:pPr>
        <w:spacing w:line="520" w:lineRule="exact"/>
        <w:rPr>
          <w:rFonts w:hint="default" w:ascii="Times New Roman" w:hAnsi="Times New Roman" w:eastAsia="方正仿宋_GBK" w:cs="Times New Roman"/>
          <w:color w:val="000000"/>
          <w:sz w:val="32"/>
          <w:szCs w:val="32"/>
          <w:u w:val="none"/>
          <w:lang w:eastAsia="zh-CN"/>
        </w:rPr>
      </w:pPr>
      <w:r>
        <w:rPr>
          <w:rFonts w:hint="default" w:ascii="Times New Roman" w:hAnsi="Times New Roman" w:eastAsia="仿宋_GB2312" w:cs="Times New Roman"/>
          <w:color w:val="000000"/>
          <w:sz w:val="32"/>
          <w:szCs w:val="32"/>
        </w:rPr>
        <w:t>本文书一式</w:t>
      </w:r>
      <w:r>
        <w:rPr>
          <w:rFonts w:hint="default" w:ascii="Times New Roman" w:hAnsi="Times New Roman" w:eastAsia="仿宋_GB2312" w:cs="Times New Roman"/>
          <w:color w:val="000000"/>
          <w:sz w:val="32"/>
          <w:szCs w:val="32"/>
          <w:u w:val="single"/>
        </w:rPr>
        <w:t xml:space="preserve"> </w:t>
      </w:r>
      <w:r>
        <w:rPr>
          <w:rFonts w:hint="default" w:ascii="Times New Roman" w:hAnsi="Times New Roman" w:eastAsia="仿宋_GB2312" w:cs="Times New Roman"/>
          <w:color w:val="000000"/>
          <w:sz w:val="32"/>
          <w:szCs w:val="32"/>
          <w:u w:val="single"/>
          <w:lang w:eastAsia="zh-CN"/>
        </w:rPr>
        <w:t>三</w:t>
      </w:r>
      <w:r>
        <w:rPr>
          <w:rFonts w:hint="default" w:ascii="Times New Roman" w:hAnsi="Times New Roman" w:eastAsia="仿宋_GB2312" w:cs="Times New Roman"/>
          <w:color w:val="000000"/>
          <w:sz w:val="32"/>
          <w:szCs w:val="32"/>
          <w:u w:val="single"/>
        </w:rPr>
        <w:t xml:space="preserve"> </w:t>
      </w:r>
      <w:r>
        <w:rPr>
          <w:rFonts w:hint="default" w:ascii="Times New Roman" w:hAnsi="Times New Roman" w:eastAsia="仿宋_GB2312" w:cs="Times New Roman"/>
          <w:color w:val="000000"/>
          <w:sz w:val="32"/>
          <w:szCs w:val="32"/>
        </w:rPr>
        <w:t>份，</w:t>
      </w:r>
      <w:r>
        <w:rPr>
          <w:rFonts w:hint="default" w:ascii="Times New Roman" w:hAnsi="Times New Roman" w:eastAsia="仿宋_GB2312" w:cs="Times New Roman"/>
          <w:color w:val="000000"/>
          <w:sz w:val="32"/>
          <w:szCs w:val="32"/>
          <w:u w:val="single"/>
        </w:rPr>
        <w:t xml:space="preserve"> </w:t>
      </w:r>
      <w:r>
        <w:rPr>
          <w:rFonts w:hint="default" w:ascii="Times New Roman" w:hAnsi="Times New Roman" w:eastAsia="仿宋_GB2312" w:cs="Times New Roman"/>
          <w:color w:val="000000"/>
          <w:sz w:val="32"/>
          <w:szCs w:val="32"/>
          <w:u w:val="single"/>
          <w:lang w:eastAsia="zh-CN"/>
        </w:rPr>
        <w:t>一</w:t>
      </w:r>
      <w:r>
        <w:rPr>
          <w:rFonts w:hint="default" w:ascii="Times New Roman" w:hAnsi="Times New Roman" w:eastAsia="仿宋_GB2312" w:cs="Times New Roman"/>
          <w:color w:val="000000"/>
          <w:sz w:val="32"/>
          <w:szCs w:val="32"/>
          <w:u w:val="single"/>
        </w:rPr>
        <w:t xml:space="preserve"> </w:t>
      </w:r>
      <w:r>
        <w:rPr>
          <w:rFonts w:hint="default" w:ascii="Times New Roman" w:hAnsi="Times New Roman" w:eastAsia="仿宋_GB2312" w:cs="Times New Roman"/>
          <w:color w:val="000000"/>
          <w:sz w:val="32"/>
          <w:szCs w:val="32"/>
        </w:rPr>
        <w:t>份送达，一份归档，</w:t>
      </w:r>
      <w:r>
        <w:rPr>
          <w:rFonts w:hint="default" w:ascii="Times New Roman" w:hAnsi="Times New Roman" w:eastAsia="仿宋_GB2312" w:cs="Times New Roman"/>
          <w:color w:val="000000"/>
          <w:sz w:val="32"/>
          <w:szCs w:val="32"/>
          <w:u w:val="single"/>
          <w:lang w:eastAsia="zh-CN"/>
        </w:rPr>
        <w:t>一份办案机构留存</w:t>
      </w:r>
      <w:r>
        <w:rPr>
          <w:rFonts w:hint="default" w:ascii="Times New Roman" w:hAnsi="Times New Roman" w:eastAsia="仿宋_GB2312" w:cs="Times New Roman"/>
          <w:color w:val="000000"/>
          <w:sz w:val="32"/>
          <w:szCs w:val="32"/>
        </w:rPr>
        <w:t>。</w:t>
      </w:r>
    </w:p>
    <w:p>
      <w:pPr>
        <w:spacing w:line="520" w:lineRule="exact"/>
        <w:rPr>
          <w:rFonts w:hint="default" w:ascii="方正仿宋_GBK" w:hAnsi="方正仿宋_GBK" w:eastAsia="方正仿宋_GBK" w:cs="方正仿宋_GBK"/>
          <w:color w:val="000000"/>
          <w:sz w:val="32"/>
          <w:szCs w:val="32"/>
          <w:u w:val="none"/>
          <w:lang w:val="en-US" w:eastAsia="zh-CN"/>
        </w:rPr>
      </w:pPr>
      <w:r>
        <w:rPr>
          <w:rFonts w:hint="eastAsia" w:ascii="宋体" w:hAnsi="宋体" w:eastAsia="方正仿宋_GBK" w:cs="方正仿宋_GBK"/>
          <w:sz w:val="32"/>
          <w:szCs w:val="32"/>
          <w:u w:val="none"/>
        </w:rPr>
        <w:t>训服务有限公司</w:t>
      </w:r>
      <w:r>
        <w:rPr>
          <w:rFonts w:hint="eastAsia" w:ascii="方正仿宋_GBK" w:hAnsi="方正仿宋_GBK" w:eastAsia="方正仿宋_GBK" w:cs="方正仿宋_GBK"/>
          <w:color w:val="000000"/>
          <w:sz w:val="32"/>
          <w:szCs w:val="32"/>
          <w:u w:val="none"/>
          <w:lang w:val="en-US" w:eastAsia="zh-CN"/>
        </w:rPr>
        <w:t>办公室对</w:t>
      </w:r>
      <w:r>
        <w:rPr>
          <w:rFonts w:hint="eastAsia" w:ascii="宋体" w:hAnsi="宋体" w:eastAsia="方正仿宋_GBK" w:cs="方正仿宋_GBK"/>
          <w:sz w:val="32"/>
          <w:szCs w:val="32"/>
          <w:u w:val="none"/>
        </w:rPr>
        <w:t>大姚一乘驾驶培训服务有限公司</w:t>
      </w:r>
      <w:r>
        <w:rPr>
          <w:rFonts w:hint="eastAsia" w:ascii="方正仿宋_GBK" w:hAnsi="方正仿宋_GBK" w:eastAsia="方正仿宋_GBK" w:cs="方正仿宋_GBK"/>
          <w:sz w:val="32"/>
          <w:szCs w:val="32"/>
          <w:u w:val="none"/>
          <w:lang w:val="en-US" w:eastAsia="zh-CN"/>
        </w:rPr>
        <w:t>进行了询问调查，并提取了相关证据，</w:t>
      </w:r>
      <w:r>
        <w:rPr>
          <w:rFonts w:hint="eastAsia" w:ascii="宋体" w:hAnsi="宋体" w:eastAsia="方正仿宋_GBK" w:cs="方正仿宋_GBK"/>
          <w:sz w:val="32"/>
          <w:szCs w:val="32"/>
          <w:u w:val="none"/>
        </w:rPr>
        <w:t>大姚一乘驾驶培训服务有限公司</w:t>
      </w:r>
      <w:r>
        <w:rPr>
          <w:rFonts w:hint="eastAsia" w:ascii="方正仿宋_GBK" w:hAnsi="方正仿宋_GBK" w:eastAsia="方正仿宋_GBK" w:cs="方正仿宋_GBK"/>
          <w:sz w:val="32"/>
          <w:szCs w:val="32"/>
          <w:u w:val="none"/>
          <w:lang w:val="en-US" w:eastAsia="zh-CN"/>
        </w:rPr>
        <w:t>实际负责人杨华接受了询问</w:t>
      </w:r>
      <w:r>
        <w:rPr>
          <w:rFonts w:hint="eastAsia" w:ascii="方正仿宋_GBK" w:hAnsi="方正仿宋_GBK" w:eastAsia="方正仿宋_GBK" w:cs="方正仿宋_GBK"/>
          <w:color w:val="000000"/>
          <w:sz w:val="32"/>
          <w:szCs w:val="32"/>
          <w:u w:val="none"/>
          <w:lang w:val="en-US" w:eastAsia="zh-CN"/>
        </w:rPr>
        <w:t>，执法人员同时下发了《云南省市场监督管理局垄断案件调查通知书》（云市监垄断查〔2021〕04号）。</w:t>
      </w:r>
      <w:r>
        <w:rPr>
          <w:rFonts w:hint="eastAsia" w:ascii="方正仿宋_GBK" w:hAnsi="方正仿宋_GBK" w:eastAsia="方正仿宋_GBK" w:cs="方正仿宋_GBK"/>
          <w:sz w:val="32"/>
          <w:szCs w:val="32"/>
          <w:u w:val="none"/>
          <w:lang w:val="en-US" w:eastAsia="zh-CN"/>
        </w:rPr>
        <w:t xml:space="preserve">并委托昆明精诚会计师事务所对其收入和成本进行审计。                 </w:t>
      </w:r>
    </w:p>
    <w:p>
      <w:pPr>
        <w:spacing w:line="520" w:lineRule="exact"/>
        <w:ind w:firstLine="640" w:firstLineChars="200"/>
        <w:rPr>
          <w:rFonts w:hint="eastAsia" w:ascii="方正仿宋_GBK" w:hAnsi="方正仿宋_GBK" w:eastAsia="方正仿宋_GBK" w:cs="方正仿宋_GBK"/>
          <w:sz w:val="32"/>
          <w:szCs w:val="32"/>
          <w:u w:val="none"/>
          <w:lang w:val="en-US" w:eastAsia="zh-CN"/>
        </w:rPr>
      </w:pPr>
      <w:r>
        <w:rPr>
          <w:rFonts w:hint="eastAsia" w:ascii="方正仿宋_GBK" w:hAnsi="方正仿宋_GBK" w:eastAsia="方正仿宋_GBK" w:cs="方正仿宋_GBK"/>
          <w:color w:val="000000"/>
          <w:sz w:val="32"/>
          <w:szCs w:val="32"/>
          <w:u w:val="none"/>
          <w:lang w:val="en-US" w:eastAsia="zh-CN"/>
        </w:rPr>
        <w:t>经查：</w:t>
      </w:r>
      <w:r>
        <w:rPr>
          <w:rFonts w:hint="eastAsia" w:ascii="方正仿宋_GBK" w:hAnsi="方正仿宋_GBK" w:eastAsia="方正仿宋_GBK" w:cs="方正仿宋_GBK"/>
          <w:sz w:val="32"/>
          <w:szCs w:val="32"/>
          <w:u w:val="none"/>
          <w:lang w:eastAsia="zh-CN"/>
        </w:rPr>
        <w:t>当事人</w:t>
      </w:r>
      <w:r>
        <w:rPr>
          <w:rFonts w:hint="eastAsia" w:ascii="宋体" w:hAnsi="宋体" w:eastAsia="方正仿宋_GBK" w:cs="方正仿宋_GBK"/>
          <w:sz w:val="32"/>
          <w:szCs w:val="32"/>
          <w:u w:val="none"/>
        </w:rPr>
        <w:t>大姚一乘驾驶培训服务有限公司</w:t>
      </w:r>
      <w:r>
        <w:rPr>
          <w:rFonts w:hint="eastAsia" w:ascii="方正仿宋_GBK" w:hAnsi="方正仿宋_GBK" w:eastAsia="方正仿宋_GBK" w:cs="方正仿宋_GBK"/>
          <w:sz w:val="32"/>
          <w:szCs w:val="32"/>
          <w:u w:val="none"/>
          <w:lang w:val="en-US" w:eastAsia="zh-CN"/>
        </w:rPr>
        <w:t>会同</w:t>
      </w:r>
      <w:r>
        <w:rPr>
          <w:rFonts w:hint="eastAsia" w:ascii="宋体" w:hAnsi="宋体" w:eastAsia="方正仿宋_GBK" w:cs="方正仿宋_GBK"/>
          <w:sz w:val="32"/>
          <w:szCs w:val="32"/>
          <w:u w:val="none"/>
        </w:rPr>
        <w:t>大姚县农机校汽车驾驶员培训站、</w:t>
      </w:r>
      <w:r>
        <w:rPr>
          <w:rFonts w:hint="eastAsia" w:ascii="方正仿宋_GBK" w:hAnsi="方正仿宋_GBK" w:eastAsia="方正仿宋_GBK" w:cs="方正仿宋_GBK"/>
          <w:sz w:val="32"/>
          <w:szCs w:val="32"/>
          <w:u w:val="none"/>
          <w:lang w:val="en-US" w:eastAsia="zh-CN"/>
        </w:rPr>
        <w:t>大姚县锦星机动车驾驶培训有限公司</w:t>
      </w:r>
      <w:r>
        <w:rPr>
          <w:rFonts w:hint="eastAsia" w:ascii="宋体" w:hAnsi="宋体" w:eastAsia="方正仿宋_GBK" w:cs="方正仿宋_GBK"/>
          <w:sz w:val="32"/>
          <w:szCs w:val="32"/>
          <w:u w:val="none"/>
        </w:rPr>
        <w:t>、大姚县金辉机动车驾驶培训有限公司</w:t>
      </w:r>
      <w:r>
        <w:rPr>
          <w:rFonts w:hint="eastAsia" w:ascii="方正仿宋_GBK" w:hAnsi="方正仿宋_GBK" w:eastAsia="方正仿宋_GBK" w:cs="方正仿宋_GBK"/>
          <w:sz w:val="32"/>
          <w:szCs w:val="32"/>
          <w:u w:val="none"/>
        </w:rPr>
        <w:t>共同研究商量四次后</w:t>
      </w:r>
      <w:r>
        <w:rPr>
          <w:rFonts w:hint="eastAsia" w:ascii="方正仿宋_GBK" w:hAnsi="方正仿宋_GBK" w:eastAsia="方正仿宋_GBK" w:cs="方正仿宋_GBK"/>
          <w:sz w:val="32"/>
          <w:szCs w:val="32"/>
          <w:u w:val="none"/>
          <w:lang w:eastAsia="zh-CN"/>
        </w:rPr>
        <w:t>，</w:t>
      </w:r>
      <w:r>
        <w:rPr>
          <w:rFonts w:hint="eastAsia" w:ascii="方正仿宋_GBK" w:hAnsi="方正仿宋_GBK" w:eastAsia="方正仿宋_GBK" w:cs="方正仿宋_GBK"/>
          <w:sz w:val="32"/>
          <w:szCs w:val="32"/>
          <w:u w:val="none"/>
          <w:lang w:val="en-US" w:eastAsia="zh-CN"/>
        </w:rPr>
        <w:t>于2020年7月30日</w:t>
      </w:r>
      <w:r>
        <w:rPr>
          <w:rFonts w:hint="eastAsia" w:ascii="方正仿宋_GBK" w:hAnsi="方正仿宋_GBK" w:eastAsia="方正仿宋_GBK" w:cs="方正仿宋_GBK"/>
          <w:sz w:val="32"/>
          <w:szCs w:val="32"/>
          <w:u w:val="none"/>
          <w:lang w:eastAsia="zh-CN"/>
        </w:rPr>
        <w:t>签定了《大姚县机动车驾驶培训行业自律公约》</w:t>
      </w:r>
      <w:r>
        <w:rPr>
          <w:rFonts w:hint="eastAsia" w:ascii="方正仿宋_GBK" w:hAnsi="方正仿宋_GBK" w:eastAsia="方正仿宋_GBK" w:cs="方正仿宋_GBK"/>
          <w:sz w:val="32"/>
          <w:szCs w:val="32"/>
          <w:u w:val="none"/>
          <w:lang w:val="en-US" w:eastAsia="zh-CN"/>
        </w:rPr>
        <w:t>，在</w:t>
      </w:r>
      <w:r>
        <w:rPr>
          <w:rFonts w:hint="eastAsia" w:ascii="方正仿宋_GBK" w:hAnsi="方正仿宋_GBK" w:eastAsia="方正仿宋_GBK" w:cs="方正仿宋_GBK"/>
          <w:sz w:val="32"/>
          <w:szCs w:val="32"/>
          <w:u w:val="none"/>
          <w:lang w:eastAsia="zh-CN"/>
        </w:rPr>
        <w:t>行业自律公约</w:t>
      </w:r>
      <w:r>
        <w:rPr>
          <w:rFonts w:hint="eastAsia" w:ascii="方正仿宋_GBK" w:hAnsi="方正仿宋_GBK" w:eastAsia="方正仿宋_GBK" w:cs="方正仿宋_GBK"/>
          <w:sz w:val="32"/>
          <w:szCs w:val="32"/>
          <w:u w:val="none"/>
          <w:lang w:val="en-US" w:eastAsia="zh-CN"/>
        </w:rPr>
        <w:t>明确了自2020年8月1日起公约成员单位统一机动车驾驶培训费收取标准“小型汽车手动挡（C1）培训费不得低于5400元/人，小型汽车自动挡（C2）培训费不得低于6400元/人，三轮摩托车（D）培训费不得低于580元/人，两轮摩托车（E、F）培训费不得低于460元/人”， 并缴纳履约保证金（每个成员单位100000.00元），统一由大姚县锦星机动车驾驶培训有限公司保管。2020年10月20日在有关部门约谈后，自行进行整改，终止了统一收费。经昆明精诚会计师事务所对其有关财务数据进行审计：“当事人2020年8月1日－2020年10月20日期间</w:t>
      </w:r>
      <w:r>
        <w:rPr>
          <w:rFonts w:hint="eastAsia" w:ascii="方正仿宋_GBK" w:hAnsi="方正仿宋_GBK" w:eastAsia="方正仿宋_GBK" w:cs="方正仿宋_GBK"/>
          <w:sz w:val="32"/>
          <w:szCs w:val="32"/>
          <w:u w:val="none"/>
        </w:rPr>
        <w:t>期间收入</w:t>
      </w:r>
      <w:r>
        <w:rPr>
          <w:rFonts w:hint="eastAsia" w:ascii="方正仿宋_GBK" w:hAnsi="方正仿宋_GBK" w:eastAsia="方正仿宋_GBK" w:cs="方正仿宋_GBK"/>
          <w:sz w:val="32"/>
          <w:szCs w:val="32"/>
          <w:u w:val="none"/>
          <w:lang w:val="en-US" w:eastAsia="zh-CN"/>
        </w:rPr>
        <w:t>329，400.00</w:t>
      </w:r>
      <w:r>
        <w:rPr>
          <w:rFonts w:hint="eastAsia" w:ascii="方正仿宋_GBK" w:hAnsi="方正仿宋_GBK" w:eastAsia="方正仿宋_GBK" w:cs="方正仿宋_GBK"/>
          <w:sz w:val="32"/>
          <w:szCs w:val="32"/>
          <w:u w:val="none"/>
        </w:rPr>
        <w:t>元</w:t>
      </w:r>
      <w:r>
        <w:rPr>
          <w:rFonts w:hint="eastAsia" w:ascii="方正仿宋_GBK" w:hAnsi="方正仿宋_GBK" w:eastAsia="方正仿宋_GBK" w:cs="方正仿宋_GBK"/>
          <w:sz w:val="32"/>
          <w:szCs w:val="32"/>
          <w:u w:val="none"/>
          <w:lang w:eastAsia="zh-CN"/>
        </w:rPr>
        <w:t>，</w:t>
      </w:r>
      <w:r>
        <w:rPr>
          <w:rFonts w:hint="eastAsia" w:ascii="方正仿宋_GBK" w:hAnsi="方正仿宋_GBK" w:eastAsia="方正仿宋_GBK" w:cs="方正仿宋_GBK"/>
          <w:sz w:val="32"/>
          <w:szCs w:val="32"/>
          <w:u w:val="none"/>
        </w:rPr>
        <w:t>账面成本支出</w:t>
      </w:r>
      <w:r>
        <w:rPr>
          <w:rFonts w:hint="eastAsia" w:ascii="方正仿宋_GBK" w:hAnsi="方正仿宋_GBK" w:eastAsia="方正仿宋_GBK" w:cs="方正仿宋_GBK"/>
          <w:sz w:val="32"/>
          <w:szCs w:val="32"/>
          <w:u w:val="none"/>
          <w:lang w:val="en-US" w:eastAsia="zh-CN"/>
        </w:rPr>
        <w:t>454，735.71</w:t>
      </w:r>
      <w:r>
        <w:rPr>
          <w:rFonts w:hint="eastAsia" w:ascii="方正仿宋_GBK" w:hAnsi="方正仿宋_GBK" w:eastAsia="方正仿宋_GBK" w:cs="方正仿宋_GBK"/>
          <w:sz w:val="32"/>
          <w:szCs w:val="32"/>
          <w:u w:val="none"/>
        </w:rPr>
        <w:t>元，收入减去成本</w:t>
      </w:r>
      <w:r>
        <w:rPr>
          <w:rFonts w:hint="eastAsia" w:ascii="方正仿宋_GBK" w:hAnsi="方正仿宋_GBK" w:eastAsia="方正仿宋_GBK" w:cs="方正仿宋_GBK"/>
          <w:sz w:val="32"/>
          <w:szCs w:val="32"/>
          <w:u w:val="none"/>
          <w:lang w:eastAsia="zh-CN"/>
        </w:rPr>
        <w:t>后，</w:t>
      </w:r>
      <w:r>
        <w:rPr>
          <w:rFonts w:hint="eastAsia" w:ascii="方正仿宋_GBK" w:hAnsi="方正仿宋_GBK" w:eastAsia="方正仿宋_GBK" w:cs="方正仿宋_GBK"/>
          <w:sz w:val="32"/>
          <w:szCs w:val="32"/>
          <w:u w:val="none"/>
          <w:lang w:val="en-US" w:eastAsia="zh-CN"/>
        </w:rPr>
        <w:t>违法所得为</w:t>
      </w:r>
      <w:r>
        <w:rPr>
          <w:rFonts w:hint="eastAsia" w:ascii="方正仿宋_GBK" w:hAnsi="方正仿宋_GBK" w:eastAsia="方正仿宋_GBK" w:cs="方正仿宋_GBK"/>
          <w:sz w:val="32"/>
          <w:szCs w:val="32"/>
          <w:u w:val="none"/>
        </w:rPr>
        <w:t>-</w:t>
      </w:r>
      <w:r>
        <w:rPr>
          <w:rFonts w:hint="eastAsia" w:ascii="方正仿宋_GBK" w:hAnsi="方正仿宋_GBK" w:eastAsia="方正仿宋_GBK" w:cs="方正仿宋_GBK"/>
          <w:sz w:val="32"/>
          <w:szCs w:val="32"/>
          <w:u w:val="none"/>
          <w:lang w:val="en-US" w:eastAsia="zh-CN"/>
        </w:rPr>
        <w:t>125，335.71</w:t>
      </w:r>
      <w:r>
        <w:rPr>
          <w:rFonts w:hint="eastAsia" w:ascii="方正仿宋_GBK" w:hAnsi="方正仿宋_GBK" w:eastAsia="方正仿宋_GBK" w:cs="方正仿宋_GBK"/>
          <w:sz w:val="32"/>
          <w:szCs w:val="32"/>
          <w:u w:val="none"/>
        </w:rPr>
        <w:t>元</w:t>
      </w:r>
      <w:r>
        <w:rPr>
          <w:rFonts w:hint="eastAsia" w:ascii="方正仿宋_GBK" w:hAnsi="方正仿宋_GBK" w:eastAsia="方正仿宋_GBK" w:cs="方正仿宋_GBK"/>
          <w:sz w:val="32"/>
          <w:szCs w:val="32"/>
          <w:u w:val="none"/>
          <w:lang w:val="en-US" w:eastAsia="zh-CN"/>
        </w:rPr>
        <w:t>。</w:t>
      </w:r>
      <w:r>
        <w:rPr>
          <w:rFonts w:hint="eastAsia" w:ascii="方正仿宋_GBK" w:hAnsi="方正仿宋_GBK" w:eastAsia="方正仿宋_GBK" w:cs="方正仿宋_GBK"/>
          <w:sz w:val="32"/>
          <w:szCs w:val="28"/>
          <w:u w:val="none"/>
        </w:rPr>
        <w:t>2020年该公司收入共计</w:t>
      </w:r>
      <w:r>
        <w:rPr>
          <w:rFonts w:hint="eastAsia" w:ascii="方正仿宋_GBK" w:hAnsi="方正仿宋_GBK" w:eastAsia="方正仿宋_GBK" w:cs="方正仿宋_GBK"/>
          <w:sz w:val="32"/>
          <w:szCs w:val="28"/>
          <w:u w:val="none"/>
          <w:lang w:val="en-US" w:eastAsia="zh-CN"/>
        </w:rPr>
        <w:t>2，832，788.28</w:t>
      </w:r>
      <w:r>
        <w:rPr>
          <w:rFonts w:hint="eastAsia" w:ascii="方正仿宋_GBK" w:hAnsi="方正仿宋_GBK" w:eastAsia="方正仿宋_GBK" w:cs="方正仿宋_GBK"/>
          <w:sz w:val="32"/>
          <w:szCs w:val="28"/>
          <w:u w:val="none"/>
        </w:rPr>
        <w:t>元</w:t>
      </w:r>
      <w:r>
        <w:rPr>
          <w:rFonts w:hint="eastAsia" w:ascii="方正仿宋_GBK" w:hAnsi="方正仿宋_GBK" w:eastAsia="方正仿宋_GBK" w:cs="方正仿宋_GBK"/>
          <w:sz w:val="32"/>
          <w:szCs w:val="32"/>
          <w:u w:val="none"/>
          <w:lang w:val="en-US" w:eastAsia="zh-CN"/>
        </w:rPr>
        <w:t>”。</w:t>
      </w:r>
    </w:p>
    <w:p>
      <w:pPr>
        <w:spacing w:line="520" w:lineRule="exact"/>
        <w:ind w:firstLine="640" w:firstLineChars="200"/>
        <w:rPr>
          <w:rFonts w:hint="eastAsia" w:ascii="方正仿宋_GBK" w:hAnsi="方正仿宋_GBK" w:eastAsia="方正仿宋_GBK" w:cs="方正仿宋_GBK"/>
          <w:sz w:val="32"/>
          <w:szCs w:val="32"/>
          <w:u w:val="single"/>
          <w:lang w:val="en-US" w:eastAsia="zh-CN"/>
        </w:rPr>
      </w:pPr>
      <w:r>
        <w:rPr>
          <w:rFonts w:hint="default" w:ascii="Times New Roman" w:hAnsi="Times New Roman" w:eastAsia="仿宋_GB2312" w:cs="Times New Roman"/>
          <w:color w:val="000000"/>
          <w:sz w:val="32"/>
          <w:szCs w:val="32"/>
        </w:rPr>
        <w:t>上述事实，主要有以下证据证明：</w:t>
      </w:r>
    </w:p>
    <w:p>
      <w:pPr>
        <w:spacing w:line="520" w:lineRule="exact"/>
        <w:ind w:firstLine="640" w:firstLineChars="200"/>
        <w:rPr>
          <w:rFonts w:hint="eastAsia" w:ascii="方正仿宋_GBK" w:hAnsi="方正仿宋_GBK" w:eastAsia="方正仿宋_GBK" w:cs="方正仿宋_GBK"/>
          <w:sz w:val="32"/>
          <w:szCs w:val="32"/>
          <w:u w:val="none"/>
          <w:lang w:val="en-US" w:eastAsia="zh-CN"/>
        </w:rPr>
      </w:pPr>
      <w:r>
        <w:rPr>
          <w:rFonts w:hint="eastAsia" w:ascii="方正仿宋_GBK" w:hAnsi="方正仿宋_GBK" w:eastAsia="方正仿宋_GBK" w:cs="方正仿宋_GBK"/>
          <w:sz w:val="32"/>
          <w:szCs w:val="32"/>
          <w:u w:val="none"/>
          <w:lang w:val="en-US" w:eastAsia="zh-CN"/>
        </w:rPr>
        <w:t>1</w:t>
      </w:r>
      <w:r>
        <w:rPr>
          <w:rFonts w:hint="eastAsia" w:ascii="方正仿宋_GBK" w:hAnsi="方正仿宋_GBK" w:eastAsia="方正仿宋_GBK" w:cs="方正仿宋_GBK"/>
          <w:sz w:val="32"/>
          <w:szCs w:val="32"/>
          <w:u w:val="none"/>
        </w:rPr>
        <w:t>.</w:t>
      </w:r>
      <w:r>
        <w:rPr>
          <w:rFonts w:hint="eastAsia" w:ascii="方正仿宋_GBK" w:hAnsi="方正仿宋_GBK" w:eastAsia="方正仿宋_GBK" w:cs="方正仿宋_GBK"/>
          <w:sz w:val="32"/>
          <w:szCs w:val="32"/>
          <w:u w:val="none"/>
          <w:lang w:val="en-US" w:eastAsia="zh-CN"/>
        </w:rPr>
        <w:t xml:space="preserve"> 2021年3月18日</w:t>
      </w:r>
      <w:r>
        <w:rPr>
          <w:rFonts w:hint="eastAsia" w:ascii="方正仿宋_GBK" w:hAnsi="方正仿宋_GBK" w:eastAsia="方正仿宋_GBK" w:cs="方正仿宋_GBK"/>
          <w:sz w:val="32"/>
          <w:szCs w:val="32"/>
          <w:u w:val="none"/>
        </w:rPr>
        <w:t>《</w:t>
      </w:r>
      <w:r>
        <w:rPr>
          <w:rFonts w:hint="eastAsia" w:ascii="方正仿宋_GBK" w:hAnsi="方正仿宋_GBK" w:eastAsia="方正仿宋_GBK" w:cs="方正仿宋_GBK"/>
          <w:sz w:val="32"/>
          <w:szCs w:val="32"/>
          <w:u w:val="none"/>
          <w:lang w:eastAsia="zh-CN"/>
        </w:rPr>
        <w:t>询问</w:t>
      </w:r>
      <w:r>
        <w:rPr>
          <w:rFonts w:hint="eastAsia" w:ascii="方正仿宋_GBK" w:hAnsi="方正仿宋_GBK" w:eastAsia="方正仿宋_GBK" w:cs="方正仿宋_GBK"/>
          <w:sz w:val="32"/>
          <w:szCs w:val="32"/>
          <w:u w:val="none"/>
        </w:rPr>
        <w:t>（调查）</w:t>
      </w:r>
      <w:r>
        <w:rPr>
          <w:rFonts w:hint="eastAsia" w:ascii="方正仿宋_GBK" w:hAnsi="方正仿宋_GBK" w:eastAsia="方正仿宋_GBK" w:cs="方正仿宋_GBK"/>
          <w:sz w:val="32"/>
          <w:szCs w:val="32"/>
          <w:u w:val="none"/>
          <w:lang w:eastAsia="zh-CN"/>
        </w:rPr>
        <w:t>笔录</w:t>
      </w:r>
      <w:r>
        <w:rPr>
          <w:rFonts w:hint="eastAsia" w:ascii="方正仿宋_GBK" w:hAnsi="方正仿宋_GBK" w:eastAsia="方正仿宋_GBK" w:cs="方正仿宋_GBK"/>
          <w:sz w:val="32"/>
          <w:szCs w:val="32"/>
          <w:u w:val="none"/>
        </w:rPr>
        <w:t>》</w:t>
      </w:r>
      <w:r>
        <w:rPr>
          <w:rFonts w:hint="eastAsia" w:ascii="方正仿宋_GBK" w:hAnsi="方正仿宋_GBK" w:eastAsia="方正仿宋_GBK" w:cs="方正仿宋_GBK"/>
          <w:sz w:val="32"/>
          <w:szCs w:val="32"/>
          <w:u w:val="none"/>
          <w:lang w:eastAsia="zh-CN"/>
        </w:rPr>
        <w:t>壹</w:t>
      </w:r>
      <w:r>
        <w:rPr>
          <w:rFonts w:hint="eastAsia" w:ascii="方正仿宋_GBK" w:hAnsi="方正仿宋_GBK" w:eastAsia="方正仿宋_GBK" w:cs="方正仿宋_GBK"/>
          <w:sz w:val="32"/>
          <w:szCs w:val="32"/>
          <w:u w:val="none"/>
        </w:rPr>
        <w:t>份，证明</w:t>
      </w:r>
      <w:r>
        <w:rPr>
          <w:rFonts w:hint="eastAsia" w:ascii="方正仿宋_GBK" w:hAnsi="方正仿宋_GBK" w:eastAsia="方正仿宋_GBK" w:cs="方正仿宋_GBK"/>
          <w:sz w:val="32"/>
          <w:szCs w:val="32"/>
          <w:u w:val="none"/>
          <w:lang w:val="en-US" w:eastAsia="zh-CN"/>
        </w:rPr>
        <w:t>当事人参与签定</w:t>
      </w:r>
      <w:r>
        <w:rPr>
          <w:rFonts w:hint="eastAsia" w:ascii="宋体" w:hAnsi="宋体" w:eastAsia="方正仿宋_GBK" w:cs="方正仿宋_GBK"/>
          <w:sz w:val="32"/>
          <w:szCs w:val="32"/>
          <w:u w:val="none"/>
          <w:lang w:eastAsia="zh-CN"/>
        </w:rPr>
        <w:t>《大姚县机动车驾驶培训行业自律公约》</w:t>
      </w:r>
      <w:r>
        <w:rPr>
          <w:rFonts w:hint="eastAsia" w:ascii="方正仿宋_GBK" w:hAnsi="方正仿宋_GBK" w:eastAsia="方正仿宋_GBK" w:cs="方正仿宋_GBK"/>
          <w:sz w:val="32"/>
          <w:szCs w:val="32"/>
          <w:u w:val="none"/>
          <w:lang w:val="en-US" w:eastAsia="zh-CN"/>
        </w:rPr>
        <w:t>的事实</w:t>
      </w:r>
      <w:r>
        <w:rPr>
          <w:rFonts w:hint="eastAsia" w:ascii="方正仿宋_GBK" w:hAnsi="方正仿宋_GBK" w:eastAsia="方正仿宋_GBK" w:cs="方正仿宋_GBK"/>
          <w:sz w:val="32"/>
          <w:szCs w:val="32"/>
          <w:u w:val="none"/>
          <w:lang w:eastAsia="zh-CN"/>
        </w:rPr>
        <w:t>。</w:t>
      </w:r>
    </w:p>
    <w:p>
      <w:pPr>
        <w:wordWrap w:val="0"/>
        <w:spacing w:line="520" w:lineRule="exact"/>
        <w:rPr>
          <w:rFonts w:hint="default" w:ascii="Times New Roman" w:hAnsi="Times New Roman" w:eastAsia="仿宋_GB2312" w:cs="Times New Roman"/>
          <w:bCs/>
          <w:color w:val="000000"/>
          <w:sz w:val="32"/>
          <w:szCs w:val="32"/>
          <w:lang w:val="en-US"/>
        </w:rPr>
      </w:pPr>
      <w:r>
        <w:rPr>
          <w:rFonts w:hint="default" w:ascii="Times New Roman" w:hAnsi="Times New Roman" w:eastAsia="仿宋_GB2312" w:cs="Times New Roman"/>
          <w:sz w:val="32"/>
        </w:rPr>
        <mc:AlternateContent>
          <mc:Choice Requires="wps">
            <w:drawing>
              <wp:anchor distT="0" distB="0" distL="114300" distR="114300" simplePos="0" relativeHeight="251933696" behindDoc="0" locked="0" layoutInCell="1" allowOverlap="1">
                <wp:simplePos x="0" y="0"/>
                <wp:positionH relativeFrom="column">
                  <wp:posOffset>-86995</wp:posOffset>
                </wp:positionH>
                <wp:positionV relativeFrom="paragraph">
                  <wp:posOffset>172085</wp:posOffset>
                </wp:positionV>
                <wp:extent cx="5753100" cy="6350"/>
                <wp:effectExtent l="0" t="0" r="0" b="0"/>
                <wp:wrapNone/>
                <wp:docPr id="7" name="直接连接符 7"/>
                <wp:cNvGraphicFramePr/>
                <a:graphic xmlns:a="http://schemas.openxmlformats.org/drawingml/2006/main">
                  <a:graphicData uri="http://schemas.microsoft.com/office/word/2010/wordprocessingShape">
                    <wps:wsp>
                      <wps:cNvCnPr/>
                      <wps:spPr>
                        <a:xfrm>
                          <a:off x="0" y="0"/>
                          <a:ext cx="5753100" cy="6350"/>
                        </a:xfrm>
                        <a:prstGeom prst="line">
                          <a:avLst/>
                        </a:prstGeom>
                        <a:ln w="1587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6.85pt;margin-top:13.55pt;height:0.5pt;width:453pt;z-index:251933696;mso-width-relative:page;mso-height-relative:page;" filled="f" stroked="t" coordsize="21600,21600" o:gfxdata="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NWwst7ZAAAACQEAAA8AAAAAAAAA&#10;AQAgAAAAIgAAAGRycy9kb3ducmV2LnhtbFBLAQIUABQAAAAIAIdO4kBSc8gO1wEAAI4DAAAOAAAA&#10;AAAAAAEAIAAAACgBAABkcnMvZTJvRG9jLnhtbFBLBQYAAAAABgAGAFkBAABxBQAAAAA=&#10;">
                <v:fill on="f" focussize="0,0"/>
                <v:stroke weight="1.25pt" color="#000000" joinstyle="round"/>
                <v:imagedata o:title=""/>
                <o:lock v:ext="edit" aspectratio="f"/>
              </v:line>
            </w:pict>
          </mc:Fallback>
        </mc:AlternateContent>
      </w:r>
      <w:r>
        <w:rPr>
          <w:rFonts w:hint="default" w:ascii="Times New Roman" w:hAnsi="Times New Roman" w:eastAsia="仿宋_GB2312" w:cs="Times New Roman"/>
          <w:bCs/>
          <w:color w:val="000000"/>
          <w:sz w:val="32"/>
          <w:szCs w:val="32"/>
          <w:lang w:val="en-US" w:eastAsia="zh-CN"/>
        </w:rPr>
        <w:t xml:space="preserve">                                                       </w:t>
      </w:r>
    </w:p>
    <w:p>
      <w:pPr>
        <w:wordWrap w:val="0"/>
        <w:spacing w:line="520" w:lineRule="exact"/>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bCs/>
          <w:color w:val="000000"/>
          <w:sz w:val="32"/>
          <w:szCs w:val="32"/>
        </w:rPr>
        <mc:AlternateContent>
          <mc:Choice Requires="wps">
            <w:drawing>
              <wp:anchor distT="0" distB="0" distL="114300" distR="114300" simplePos="0" relativeHeight="252483584"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4" name="直接连接符 4"/>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0pt;margin-top:1638.35pt;height:0.1pt;width:453.75pt;z-index:252483584;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Ivv85HXAAAACgEAAA8AAAAAAAAAAQAg&#10;AAAAIgAAAGRycy9kb3ducmV2LnhtbFBLAQIUABQAAAAIAIdO4kCG60Ix1gEAAIsDAAAOAAAAAAAA&#10;AAEAIAAAACYBAABkcnMvZTJvRG9jLnhtbFBLBQYAAAAABgAGAFkBAABuBQAAAAA=&#10;">
                <v:fill on="f" focussize="0,0"/>
                <v:stroke weight="0.737007874015748pt" color="#000000" joinstyle="round" endcap="square"/>
                <v:imagedata o:title=""/>
                <o:lock v:ext="edit" aspectratio="f"/>
              </v:line>
            </w:pict>
          </mc:Fallback>
        </mc:AlternateContent>
      </w:r>
      <w:r>
        <w:rPr>
          <w:rFonts w:hint="default" w:ascii="Times New Roman" w:hAnsi="Times New Roman" w:eastAsia="仿宋_GB2312" w:cs="Times New Roman"/>
          <w:color w:val="000000"/>
          <w:sz w:val="32"/>
          <w:szCs w:val="32"/>
        </w:rPr>
        <w:t>本文书一式</w:t>
      </w:r>
      <w:r>
        <w:rPr>
          <w:rFonts w:hint="default" w:ascii="Times New Roman" w:hAnsi="Times New Roman" w:eastAsia="仿宋_GB2312" w:cs="Times New Roman"/>
          <w:color w:val="000000"/>
          <w:sz w:val="32"/>
          <w:szCs w:val="32"/>
          <w:u w:val="single"/>
        </w:rPr>
        <w:t xml:space="preserve"> </w:t>
      </w:r>
      <w:r>
        <w:rPr>
          <w:rFonts w:hint="default" w:ascii="Times New Roman" w:hAnsi="Times New Roman" w:eastAsia="仿宋_GB2312" w:cs="Times New Roman"/>
          <w:color w:val="000000"/>
          <w:sz w:val="32"/>
          <w:szCs w:val="32"/>
          <w:u w:val="single"/>
          <w:lang w:eastAsia="zh-CN"/>
        </w:rPr>
        <w:t>三</w:t>
      </w:r>
      <w:r>
        <w:rPr>
          <w:rFonts w:hint="default" w:ascii="Times New Roman" w:hAnsi="Times New Roman" w:eastAsia="仿宋_GB2312" w:cs="Times New Roman"/>
          <w:color w:val="000000"/>
          <w:sz w:val="32"/>
          <w:szCs w:val="32"/>
          <w:u w:val="single"/>
        </w:rPr>
        <w:t xml:space="preserve"> </w:t>
      </w:r>
      <w:r>
        <w:rPr>
          <w:rFonts w:hint="default" w:ascii="Times New Roman" w:hAnsi="Times New Roman" w:eastAsia="仿宋_GB2312" w:cs="Times New Roman"/>
          <w:color w:val="000000"/>
          <w:sz w:val="32"/>
          <w:szCs w:val="32"/>
        </w:rPr>
        <w:t>份，</w:t>
      </w:r>
      <w:r>
        <w:rPr>
          <w:rFonts w:hint="default" w:ascii="Times New Roman" w:hAnsi="Times New Roman" w:eastAsia="仿宋_GB2312" w:cs="Times New Roman"/>
          <w:color w:val="000000"/>
          <w:sz w:val="32"/>
          <w:szCs w:val="32"/>
          <w:u w:val="single"/>
        </w:rPr>
        <w:t xml:space="preserve"> </w:t>
      </w:r>
      <w:r>
        <w:rPr>
          <w:rFonts w:hint="default" w:ascii="Times New Roman" w:hAnsi="Times New Roman" w:eastAsia="仿宋_GB2312" w:cs="Times New Roman"/>
          <w:color w:val="000000"/>
          <w:sz w:val="32"/>
          <w:szCs w:val="32"/>
          <w:u w:val="single"/>
          <w:lang w:eastAsia="zh-CN"/>
        </w:rPr>
        <w:t>一</w:t>
      </w:r>
      <w:r>
        <w:rPr>
          <w:rFonts w:hint="default" w:ascii="Times New Roman" w:hAnsi="Times New Roman" w:eastAsia="仿宋_GB2312" w:cs="Times New Roman"/>
          <w:color w:val="000000"/>
          <w:sz w:val="32"/>
          <w:szCs w:val="32"/>
          <w:u w:val="single"/>
        </w:rPr>
        <w:t xml:space="preserve"> </w:t>
      </w:r>
      <w:r>
        <w:rPr>
          <w:rFonts w:hint="default" w:ascii="Times New Roman" w:hAnsi="Times New Roman" w:eastAsia="仿宋_GB2312" w:cs="Times New Roman"/>
          <w:color w:val="000000"/>
          <w:sz w:val="32"/>
          <w:szCs w:val="32"/>
        </w:rPr>
        <w:t>份送达，一份归档，</w:t>
      </w:r>
      <w:r>
        <w:rPr>
          <w:rFonts w:hint="default" w:ascii="Times New Roman" w:hAnsi="Times New Roman" w:eastAsia="仿宋_GB2312" w:cs="Times New Roman"/>
          <w:color w:val="000000"/>
          <w:sz w:val="32"/>
          <w:szCs w:val="32"/>
          <w:u w:val="single"/>
          <w:lang w:eastAsia="zh-CN"/>
        </w:rPr>
        <w:t>一份办案机构留存</w:t>
      </w:r>
      <w:r>
        <w:rPr>
          <w:rFonts w:hint="default" w:ascii="Times New Roman" w:hAnsi="Times New Roman" w:eastAsia="仿宋_GB2312" w:cs="Times New Roman"/>
          <w:color w:val="000000"/>
          <w:sz w:val="32"/>
          <w:szCs w:val="32"/>
        </w:rPr>
        <w:t>。</w:t>
      </w:r>
    </w:p>
    <w:p>
      <w:pPr>
        <w:spacing w:line="520" w:lineRule="exact"/>
        <w:ind w:firstLine="640" w:firstLineChars="200"/>
        <w:rPr>
          <w:rFonts w:hint="default" w:ascii="方正仿宋_GBK" w:hAnsi="方正仿宋_GBK" w:eastAsia="方正仿宋_GBK" w:cs="方正仿宋_GBK"/>
          <w:sz w:val="32"/>
          <w:szCs w:val="32"/>
          <w:u w:val="none"/>
          <w:lang w:val="en-US" w:eastAsia="zh-CN"/>
        </w:rPr>
      </w:pPr>
      <w:r>
        <w:rPr>
          <w:rFonts w:hint="eastAsia" w:ascii="方正仿宋_GBK" w:hAnsi="方正仿宋_GBK" w:eastAsia="方正仿宋_GBK" w:cs="方正仿宋_GBK"/>
          <w:sz w:val="32"/>
          <w:szCs w:val="32"/>
          <w:u w:val="none"/>
          <w:lang w:val="en-US" w:eastAsia="zh-CN"/>
        </w:rPr>
        <w:t>2.2021年3月18日《现场检查笔录》一份，</w:t>
      </w:r>
      <w:r>
        <w:rPr>
          <w:rFonts w:hint="eastAsia" w:ascii="方正仿宋_GBK" w:hAnsi="方正仿宋_GBK" w:eastAsia="方正仿宋_GBK" w:cs="方正仿宋_GBK"/>
          <w:sz w:val="32"/>
          <w:szCs w:val="32"/>
          <w:u w:val="none"/>
        </w:rPr>
        <w:t>证明</w:t>
      </w:r>
      <w:r>
        <w:rPr>
          <w:rFonts w:hint="eastAsia" w:ascii="方正仿宋_GBK" w:hAnsi="方正仿宋_GBK" w:eastAsia="方正仿宋_GBK" w:cs="方正仿宋_GBK"/>
          <w:sz w:val="32"/>
          <w:szCs w:val="32"/>
          <w:u w:val="none"/>
          <w:lang w:val="en-US" w:eastAsia="zh-CN"/>
        </w:rPr>
        <w:t>执法人员依法对当事人开展调查的事实</w:t>
      </w:r>
      <w:r>
        <w:rPr>
          <w:rFonts w:hint="eastAsia" w:ascii="方正仿宋_GBK" w:hAnsi="方正仿宋_GBK" w:eastAsia="方正仿宋_GBK" w:cs="方正仿宋_GBK"/>
          <w:sz w:val="32"/>
          <w:szCs w:val="32"/>
          <w:u w:val="none"/>
          <w:lang w:eastAsia="zh-CN"/>
        </w:rPr>
        <w:t>。</w:t>
      </w:r>
    </w:p>
    <w:p>
      <w:pPr>
        <w:numPr>
          <w:ilvl w:val="0"/>
          <w:numId w:val="0"/>
        </w:numPr>
        <w:tabs>
          <w:tab w:val="left" w:pos="515"/>
        </w:tabs>
        <w:spacing w:line="520" w:lineRule="exact"/>
        <w:ind w:firstLine="640" w:firstLineChars="200"/>
        <w:rPr>
          <w:rFonts w:hint="eastAsia" w:ascii="方正仿宋_GBK" w:hAnsi="方正仿宋_GBK" w:eastAsia="方正仿宋_GBK" w:cs="方正仿宋_GBK"/>
          <w:sz w:val="32"/>
          <w:szCs w:val="32"/>
          <w:u w:val="none"/>
          <w:lang w:val="en-US" w:eastAsia="zh-CN"/>
        </w:rPr>
      </w:pPr>
      <w:r>
        <w:rPr>
          <w:rFonts w:hint="eastAsia" w:ascii="方正仿宋_GBK" w:hAnsi="方正仿宋_GBK" w:eastAsia="方正仿宋_GBK" w:cs="方正仿宋_GBK"/>
          <w:sz w:val="32"/>
          <w:szCs w:val="32"/>
          <w:u w:val="none"/>
          <w:lang w:val="en-US" w:eastAsia="zh-CN"/>
        </w:rPr>
        <w:t>3</w:t>
      </w:r>
      <w:r>
        <w:rPr>
          <w:rFonts w:hint="eastAsia" w:ascii="方正仿宋_GBK" w:hAnsi="方正仿宋_GBK" w:eastAsia="方正仿宋_GBK" w:cs="方正仿宋_GBK"/>
          <w:sz w:val="32"/>
          <w:szCs w:val="32"/>
          <w:u w:val="none"/>
        </w:rPr>
        <w:t>.</w:t>
      </w:r>
      <w:r>
        <w:rPr>
          <w:rFonts w:hint="eastAsia" w:ascii="方正仿宋_GBK" w:hAnsi="方正仿宋_GBK" w:eastAsia="方正仿宋_GBK" w:cs="方正仿宋_GBK"/>
          <w:sz w:val="32"/>
          <w:szCs w:val="32"/>
          <w:u w:val="none"/>
          <w:lang w:val="en-US" w:eastAsia="zh-CN"/>
        </w:rPr>
        <w:t>《公告》原件一份</w:t>
      </w:r>
      <w:r>
        <w:rPr>
          <w:rFonts w:hint="eastAsia" w:ascii="方正仿宋_GBK" w:hAnsi="方正仿宋_GBK" w:eastAsia="方正仿宋_GBK" w:cs="方正仿宋_GBK"/>
          <w:sz w:val="32"/>
          <w:szCs w:val="32"/>
          <w:u w:val="none"/>
        </w:rPr>
        <w:t>，证明</w:t>
      </w:r>
      <w:r>
        <w:rPr>
          <w:rFonts w:hint="eastAsia" w:ascii="方正仿宋_GBK" w:hAnsi="方正仿宋_GBK" w:eastAsia="方正仿宋_GBK" w:cs="方正仿宋_GBK"/>
          <w:sz w:val="32"/>
          <w:szCs w:val="32"/>
          <w:u w:val="none"/>
          <w:lang w:val="en-US" w:eastAsia="zh-CN"/>
        </w:rPr>
        <w:t>当事人确定共同涨价时间和涨价金额的事实。</w:t>
      </w:r>
      <w:r>
        <w:rPr>
          <w:rFonts w:hint="eastAsia" w:ascii="方正仿宋_GBK" w:hAnsi="方正仿宋_GBK" w:eastAsia="方正仿宋_GBK" w:cs="方正仿宋_GBK"/>
          <w:sz w:val="32"/>
          <w:szCs w:val="32"/>
          <w:u w:val="none"/>
        </w:rPr>
        <w:t xml:space="preserve">        </w:t>
      </w:r>
      <w:r>
        <w:rPr>
          <w:rFonts w:hint="eastAsia" w:ascii="方正仿宋_GBK" w:hAnsi="方正仿宋_GBK" w:eastAsia="方正仿宋_GBK" w:cs="方正仿宋_GBK"/>
          <w:sz w:val="32"/>
          <w:szCs w:val="32"/>
          <w:u w:val="none"/>
          <w:lang w:val="en-US" w:eastAsia="zh-CN"/>
        </w:rPr>
        <w:t xml:space="preserve">       </w:t>
      </w:r>
      <w:r>
        <w:rPr>
          <w:rFonts w:hint="eastAsia" w:ascii="方正仿宋_GBK" w:hAnsi="方正仿宋_GBK" w:eastAsia="方正仿宋_GBK" w:cs="方正仿宋_GBK"/>
          <w:sz w:val="32"/>
          <w:szCs w:val="32"/>
          <w:u w:val="none"/>
        </w:rPr>
        <w:t xml:space="preserve">      </w:t>
      </w:r>
      <w:r>
        <w:rPr>
          <w:rFonts w:hint="eastAsia" w:ascii="方正仿宋_GBK" w:hAnsi="方正仿宋_GBK" w:eastAsia="方正仿宋_GBK" w:cs="方正仿宋_GBK"/>
          <w:sz w:val="32"/>
          <w:szCs w:val="32"/>
          <w:u w:val="none"/>
          <w:lang w:val="en-US" w:eastAsia="zh-CN"/>
        </w:rPr>
        <w:t xml:space="preserve"> </w:t>
      </w:r>
    </w:p>
    <w:p>
      <w:pPr>
        <w:spacing w:line="520" w:lineRule="exact"/>
        <w:ind w:firstLine="640" w:firstLineChars="200"/>
        <w:rPr>
          <w:rFonts w:hint="eastAsia" w:ascii="方正仿宋_GBK" w:hAnsi="方正仿宋_GBK" w:eastAsia="方正仿宋_GBK" w:cs="方正仿宋_GBK"/>
          <w:sz w:val="32"/>
          <w:szCs w:val="32"/>
          <w:u w:val="none"/>
        </w:rPr>
      </w:pPr>
      <w:r>
        <w:rPr>
          <w:rFonts w:hint="eastAsia" w:ascii="方正仿宋_GBK" w:hAnsi="方正仿宋_GBK" w:eastAsia="方正仿宋_GBK" w:cs="方正仿宋_GBK"/>
          <w:sz w:val="32"/>
          <w:szCs w:val="32"/>
          <w:u w:val="none"/>
          <w:lang w:val="en-US" w:eastAsia="zh-CN"/>
        </w:rPr>
        <w:t>4.《</w:t>
      </w:r>
      <w:r>
        <w:rPr>
          <w:rFonts w:hint="eastAsia" w:ascii="宋体" w:hAnsi="宋体" w:eastAsia="方正仿宋_GBK" w:cs="方正仿宋_GBK"/>
          <w:sz w:val="32"/>
          <w:szCs w:val="32"/>
          <w:u w:val="none"/>
          <w:lang w:eastAsia="zh-CN"/>
        </w:rPr>
        <w:t>大姚县机动车驾驶培训行业自律公约</w:t>
      </w:r>
      <w:r>
        <w:rPr>
          <w:rFonts w:hint="eastAsia" w:ascii="方正仿宋_GBK" w:hAnsi="方正仿宋_GBK" w:eastAsia="方正仿宋_GBK" w:cs="方正仿宋_GBK"/>
          <w:sz w:val="32"/>
          <w:szCs w:val="32"/>
          <w:u w:val="none"/>
          <w:lang w:val="en-US" w:eastAsia="zh-CN"/>
        </w:rPr>
        <w:t>》复印件一份</w:t>
      </w:r>
      <w:r>
        <w:rPr>
          <w:rFonts w:hint="eastAsia" w:ascii="方正仿宋_GBK" w:hAnsi="方正仿宋_GBK" w:eastAsia="方正仿宋_GBK" w:cs="方正仿宋_GBK"/>
          <w:sz w:val="32"/>
          <w:szCs w:val="32"/>
          <w:u w:val="none"/>
        </w:rPr>
        <w:t>证明</w:t>
      </w:r>
      <w:r>
        <w:rPr>
          <w:rFonts w:hint="eastAsia" w:ascii="方正仿宋_GBK" w:hAnsi="方正仿宋_GBK" w:eastAsia="方正仿宋_GBK" w:cs="方正仿宋_GBK"/>
          <w:sz w:val="32"/>
          <w:szCs w:val="32"/>
          <w:u w:val="none"/>
          <w:lang w:val="en-US" w:eastAsia="zh-CN"/>
        </w:rPr>
        <w:t>当事人确定共同涨价时间和涨价金额的事实。</w:t>
      </w:r>
      <w:r>
        <w:rPr>
          <w:rFonts w:hint="eastAsia" w:ascii="方正仿宋_GBK" w:hAnsi="方正仿宋_GBK" w:eastAsia="方正仿宋_GBK" w:cs="方正仿宋_GBK"/>
          <w:sz w:val="32"/>
          <w:szCs w:val="32"/>
          <w:u w:val="none"/>
        </w:rPr>
        <w:t xml:space="preserve">         </w:t>
      </w:r>
    </w:p>
    <w:p>
      <w:pPr>
        <w:spacing w:line="520" w:lineRule="exact"/>
        <w:ind w:firstLine="640" w:firstLineChars="200"/>
        <w:rPr>
          <w:rFonts w:hint="eastAsia" w:ascii="方正仿宋_GBK" w:hAnsi="方正仿宋_GBK" w:eastAsia="方正仿宋_GBK" w:cs="方正仿宋_GBK"/>
          <w:sz w:val="32"/>
          <w:szCs w:val="32"/>
          <w:u w:val="none"/>
          <w:lang w:val="en-US" w:eastAsia="zh-CN"/>
        </w:rPr>
      </w:pPr>
      <w:r>
        <w:rPr>
          <w:rFonts w:hint="eastAsia" w:ascii="方正仿宋_GBK" w:hAnsi="方正仿宋_GBK" w:eastAsia="方正仿宋_GBK" w:cs="方正仿宋_GBK"/>
          <w:sz w:val="32"/>
          <w:szCs w:val="32"/>
          <w:u w:val="none"/>
          <w:lang w:val="en-US" w:eastAsia="zh-CN"/>
        </w:rPr>
        <w:t>5.《审计报告》一份</w:t>
      </w:r>
      <w:r>
        <w:rPr>
          <w:rFonts w:hint="eastAsia" w:ascii="方正仿宋_GBK" w:hAnsi="方正仿宋_GBK" w:eastAsia="方正仿宋_GBK" w:cs="方正仿宋_GBK"/>
          <w:sz w:val="32"/>
          <w:szCs w:val="32"/>
          <w:u w:val="none"/>
        </w:rPr>
        <w:t>证明</w:t>
      </w:r>
      <w:r>
        <w:rPr>
          <w:rFonts w:hint="eastAsia" w:ascii="方正仿宋_GBK" w:hAnsi="方正仿宋_GBK" w:eastAsia="方正仿宋_GBK" w:cs="方正仿宋_GBK"/>
          <w:sz w:val="32"/>
          <w:szCs w:val="32"/>
          <w:u w:val="none"/>
          <w:lang w:val="en-US" w:eastAsia="zh-CN"/>
        </w:rPr>
        <w:t>当事人在签订垄断协议期间的违法所得和上一年度营业收入情况。</w:t>
      </w:r>
    </w:p>
    <w:p>
      <w:pPr>
        <w:spacing w:line="520" w:lineRule="exact"/>
        <w:ind w:firstLine="640" w:firstLineChars="200"/>
        <w:rPr>
          <w:rFonts w:hint="eastAsia" w:ascii="方正仿宋_GBK" w:hAnsi="方正仿宋_GBK" w:eastAsia="方正仿宋_GBK" w:cs="方正仿宋_GBK"/>
          <w:sz w:val="32"/>
          <w:szCs w:val="32"/>
          <w:u w:val="none"/>
          <w:lang w:val="en-US" w:eastAsia="zh-CN"/>
        </w:rPr>
      </w:pPr>
      <w:r>
        <w:rPr>
          <w:rFonts w:hint="eastAsia" w:ascii="方正仿宋_GBK" w:hAnsi="方正仿宋_GBK" w:eastAsia="方正仿宋_GBK" w:cs="方正仿宋_GBK"/>
          <w:sz w:val="32"/>
          <w:szCs w:val="32"/>
          <w:u w:val="none"/>
          <w:lang w:val="en-US" w:eastAsia="zh-CN"/>
        </w:rPr>
        <w:t>6.取消统一收费标准《通知》原件一份证明当事人统一收费的停止时间和改正情况。</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rightChars="0" w:firstLine="640" w:firstLineChars="200"/>
        <w:jc w:val="both"/>
        <w:rPr>
          <w:rFonts w:hint="eastAsia" w:ascii="方正仿宋_GBK" w:hAnsi="方正仿宋_GBK" w:eastAsia="方正仿宋_GBK" w:cs="方正仿宋_GBK"/>
          <w:i w:val="0"/>
          <w:caps w:val="0"/>
          <w:color w:val="auto"/>
          <w:spacing w:val="0"/>
          <w:sz w:val="32"/>
          <w:szCs w:val="32"/>
          <w:shd w:val="clear" w:color="auto" w:fill="FFFFFF"/>
          <w:lang w:eastAsia="zh-CN"/>
        </w:rPr>
      </w:pPr>
      <w:r>
        <w:rPr>
          <w:rFonts w:hint="eastAsia" w:ascii="方正仿宋_GBK" w:hAnsi="方正仿宋_GBK" w:eastAsia="方正仿宋_GBK" w:cs="方正仿宋_GBK"/>
          <w:sz w:val="32"/>
          <w:szCs w:val="32"/>
          <w:u w:val="none"/>
          <w:lang w:eastAsia="zh-CN"/>
        </w:rPr>
        <w:t>我局于</w:t>
      </w:r>
      <w:r>
        <w:rPr>
          <w:rFonts w:hint="eastAsia" w:ascii="方正仿宋_GBK" w:hAnsi="方正仿宋_GBK" w:eastAsia="方正仿宋_GBK" w:cs="方正仿宋_GBK"/>
          <w:sz w:val="32"/>
          <w:szCs w:val="32"/>
          <w:u w:val="none"/>
          <w:lang w:val="en-US" w:eastAsia="zh-CN"/>
        </w:rPr>
        <w:t>2021年12月6</w:t>
      </w:r>
      <w:r>
        <w:rPr>
          <w:rFonts w:hint="eastAsia" w:ascii="方正仿宋_GBK" w:hAnsi="方正仿宋_GBK" w:eastAsia="方正仿宋_GBK" w:cs="方正仿宋_GBK"/>
          <w:bCs/>
          <w:color w:val="000000"/>
          <w:sz w:val="32"/>
          <w:szCs w:val="32"/>
          <w:u w:val="none"/>
          <w:lang w:eastAsia="zh-CN"/>
        </w:rPr>
        <w:t>日向当事人送达了</w:t>
      </w:r>
      <w:r>
        <w:rPr>
          <w:rFonts w:hint="eastAsia" w:ascii="方正仿宋_GBK" w:hAnsi="方正仿宋_GBK" w:eastAsia="方正仿宋_GBK" w:cs="方正仿宋_GBK"/>
          <w:bCs/>
          <w:color w:val="000000"/>
          <w:sz w:val="32"/>
          <w:szCs w:val="32"/>
          <w:u w:val="none"/>
          <w:lang w:val="en-US" w:eastAsia="zh-CN"/>
        </w:rPr>
        <w:t>《行政处罚告知书》（</w:t>
      </w:r>
      <w:r>
        <w:rPr>
          <w:rFonts w:hint="eastAsia" w:ascii="方正仿宋_GBK" w:hAnsi="方正仿宋_GBK" w:eastAsia="方正仿宋_GBK" w:cs="方正仿宋_GBK"/>
          <w:bCs/>
          <w:color w:val="000000"/>
          <w:sz w:val="32"/>
          <w:szCs w:val="32"/>
          <w:u w:val="none"/>
          <w:lang w:eastAsia="zh-CN"/>
        </w:rPr>
        <w:t>云市监竞处告字〔</w:t>
      </w:r>
      <w:r>
        <w:rPr>
          <w:rFonts w:hint="eastAsia" w:ascii="方正仿宋_GBK" w:hAnsi="方正仿宋_GBK" w:eastAsia="方正仿宋_GBK" w:cs="方正仿宋_GBK"/>
          <w:bCs/>
          <w:color w:val="000000"/>
          <w:sz w:val="32"/>
          <w:szCs w:val="32"/>
          <w:u w:val="none"/>
          <w:lang w:val="en-US" w:eastAsia="zh-CN"/>
        </w:rPr>
        <w:t>2021</w:t>
      </w:r>
      <w:r>
        <w:rPr>
          <w:rFonts w:hint="eastAsia" w:ascii="方正仿宋_GBK" w:hAnsi="方正仿宋_GBK" w:eastAsia="方正仿宋_GBK" w:cs="方正仿宋_GBK"/>
          <w:bCs/>
          <w:color w:val="000000"/>
          <w:sz w:val="32"/>
          <w:szCs w:val="32"/>
          <w:u w:val="none"/>
          <w:lang w:eastAsia="zh-CN"/>
        </w:rPr>
        <w:t>〕</w:t>
      </w:r>
      <w:r>
        <w:rPr>
          <w:rFonts w:hint="eastAsia" w:ascii="方正仿宋_GBK" w:hAnsi="方正仿宋_GBK" w:eastAsia="方正仿宋_GBK" w:cs="方正仿宋_GBK"/>
          <w:bCs/>
          <w:color w:val="000000"/>
          <w:sz w:val="32"/>
          <w:szCs w:val="32"/>
          <w:u w:val="none"/>
          <w:lang w:val="en-US" w:eastAsia="zh-CN"/>
        </w:rPr>
        <w:t>02号），当事人于2021年12月13日向我局</w:t>
      </w:r>
      <w:r>
        <w:rPr>
          <w:rFonts w:hint="eastAsia" w:ascii="方正仿宋_GBK" w:hAnsi="方正仿宋_GBK" w:eastAsia="方正仿宋_GBK" w:cs="方正仿宋_GBK"/>
          <w:sz w:val="32"/>
          <w:szCs w:val="32"/>
          <w:u w:val="none"/>
        </w:rPr>
        <w:t>进行</w:t>
      </w:r>
      <w:r>
        <w:rPr>
          <w:rFonts w:hint="eastAsia" w:ascii="方正仿宋_GBK" w:hAnsi="方正仿宋_GBK" w:eastAsia="方正仿宋_GBK" w:cs="方正仿宋_GBK"/>
          <w:bCs/>
          <w:color w:val="000000"/>
          <w:sz w:val="32"/>
          <w:szCs w:val="32"/>
          <w:u w:val="none"/>
          <w:lang w:val="en-US" w:eastAsia="zh-CN"/>
        </w:rPr>
        <w:t>书面的</w:t>
      </w:r>
      <w:r>
        <w:rPr>
          <w:rFonts w:hint="eastAsia" w:ascii="方正仿宋_GBK" w:hAnsi="方正仿宋_GBK" w:eastAsia="方正仿宋_GBK" w:cs="方正仿宋_GBK"/>
          <w:sz w:val="32"/>
          <w:szCs w:val="32"/>
          <w:u w:val="none"/>
        </w:rPr>
        <w:t>陈述、申辩</w:t>
      </w:r>
      <w:r>
        <w:rPr>
          <w:rFonts w:hint="eastAsia" w:ascii="方正仿宋_GBK" w:hAnsi="方正仿宋_GBK" w:eastAsia="方正仿宋_GBK" w:cs="方正仿宋_GBK"/>
          <w:sz w:val="32"/>
          <w:szCs w:val="32"/>
          <w:u w:val="none"/>
          <w:lang w:eastAsia="zh-CN"/>
        </w:rPr>
        <w:t>：</w:t>
      </w:r>
      <w:r>
        <w:rPr>
          <w:rFonts w:hint="eastAsia" w:ascii="方正仿宋_GBK" w:hAnsi="方正仿宋_GBK" w:eastAsia="方正仿宋_GBK" w:cs="方正仿宋_GBK"/>
          <w:sz w:val="32"/>
          <w:szCs w:val="32"/>
          <w:u w:val="none"/>
          <w:lang w:val="en-US" w:eastAsia="zh-CN"/>
        </w:rPr>
        <w:t>1.无故意违法违规之意；2.涉嫌违规的收入较少，希望给予酌情减轻处罚。</w:t>
      </w:r>
      <w:r>
        <w:rPr>
          <w:rFonts w:hint="eastAsia" w:ascii="方正仿宋_GBK" w:hAnsi="方正仿宋_GBK" w:eastAsia="方正仿宋_GBK" w:cs="方正仿宋_GBK"/>
          <w:bCs/>
          <w:color w:val="000000"/>
          <w:sz w:val="32"/>
          <w:szCs w:val="32"/>
          <w:u w:val="none"/>
          <w:lang w:val="en-US" w:eastAsia="zh-CN"/>
        </w:rPr>
        <w:t>本机关根据当事人提出的</w:t>
      </w:r>
      <w:r>
        <w:rPr>
          <w:rFonts w:hint="eastAsia" w:ascii="方正仿宋_GBK" w:hAnsi="方正仿宋_GBK" w:eastAsia="方正仿宋_GBK" w:cs="方正仿宋_GBK"/>
          <w:sz w:val="32"/>
          <w:szCs w:val="32"/>
          <w:u w:val="none"/>
        </w:rPr>
        <w:t>陈述、申辩</w:t>
      </w:r>
      <w:r>
        <w:rPr>
          <w:rFonts w:hint="eastAsia" w:ascii="方正仿宋_GBK" w:hAnsi="方正仿宋_GBK" w:eastAsia="方正仿宋_GBK" w:cs="方正仿宋_GBK"/>
          <w:sz w:val="32"/>
          <w:szCs w:val="32"/>
          <w:u w:val="none"/>
          <w:lang w:eastAsia="zh-CN"/>
        </w:rPr>
        <w:t>理由，经研究认为：</w:t>
      </w:r>
      <w:r>
        <w:rPr>
          <w:rFonts w:hint="eastAsia" w:ascii="方正仿宋_GBK" w:hAnsi="方正仿宋_GBK" w:eastAsia="方正仿宋_GBK" w:cs="方正仿宋_GBK"/>
          <w:sz w:val="32"/>
          <w:szCs w:val="32"/>
          <w:u w:val="none"/>
          <w:lang w:val="en-US" w:eastAsia="zh-CN"/>
        </w:rPr>
        <w:t>1.当事人主观故意与否，但违法事实是真实存在的；2.</w:t>
      </w:r>
      <w:r>
        <w:rPr>
          <w:rFonts w:hint="eastAsia" w:ascii="方正仿宋_GBK" w:hAnsi="方正仿宋_GBK" w:eastAsia="方正仿宋_GBK" w:cs="方正仿宋_GBK"/>
          <w:i w:val="0"/>
          <w:caps w:val="0"/>
          <w:color w:val="auto"/>
          <w:spacing w:val="0"/>
          <w:sz w:val="32"/>
          <w:szCs w:val="32"/>
          <w:shd w:val="clear" w:color="auto" w:fill="FFFFFF"/>
          <w:lang w:val="en-US" w:eastAsia="zh-CN"/>
        </w:rPr>
        <w:t>当事人的违法行为依据《反垄断法》</w:t>
      </w:r>
      <w:r>
        <w:rPr>
          <w:rFonts w:hint="eastAsia" w:ascii="方正仿宋_GBK" w:hAnsi="方正仿宋_GBK" w:eastAsia="方正仿宋_GBK" w:cs="方正仿宋_GBK"/>
          <w:i w:val="0"/>
          <w:caps w:val="0"/>
          <w:color w:val="auto"/>
          <w:spacing w:val="0"/>
          <w:sz w:val="32"/>
          <w:szCs w:val="32"/>
          <w:shd w:val="clear" w:color="auto" w:fill="FFFFFF"/>
        </w:rPr>
        <w:t>第四十六条</w:t>
      </w:r>
      <w:r>
        <w:rPr>
          <w:rFonts w:hint="eastAsia" w:ascii="方正仿宋_GBK" w:hAnsi="方正仿宋_GBK" w:eastAsia="方正仿宋_GBK" w:cs="方正仿宋_GBK"/>
          <w:i w:val="0"/>
          <w:caps w:val="0"/>
          <w:color w:val="auto"/>
          <w:spacing w:val="0"/>
          <w:sz w:val="32"/>
          <w:szCs w:val="32"/>
          <w:shd w:val="clear" w:color="auto" w:fill="FFFFFF"/>
          <w:lang w:eastAsia="zh-CN"/>
        </w:rPr>
        <w:t>“</w:t>
      </w:r>
      <w:r>
        <w:rPr>
          <w:rFonts w:hint="eastAsia" w:ascii="方正仿宋_GBK" w:hAnsi="方正仿宋_GBK" w:eastAsia="方正仿宋_GBK" w:cs="方正仿宋_GBK"/>
          <w:i w:val="0"/>
          <w:caps w:val="0"/>
          <w:color w:val="auto"/>
          <w:spacing w:val="0"/>
          <w:sz w:val="32"/>
          <w:szCs w:val="32"/>
          <w:shd w:val="clear" w:color="auto" w:fill="FFFFFF"/>
        </w:rPr>
        <w:t>经营者违反本法规定，达成并实施垄断协议的，由反垄断执法机构责令停止违法行为，没收违法所得，并处上一年度销售额百分之一以上百分之十以下的罚款；尚未实施所达成的垄断协议的，可以处五十万元以下的罚款</w:t>
      </w:r>
      <w:r>
        <w:rPr>
          <w:rFonts w:hint="eastAsia" w:ascii="方正仿宋_GBK" w:hAnsi="方正仿宋_GBK" w:eastAsia="方正仿宋_GBK" w:cs="方正仿宋_GBK"/>
          <w:i w:val="0"/>
          <w:caps w:val="0"/>
          <w:color w:val="auto"/>
          <w:spacing w:val="0"/>
          <w:sz w:val="32"/>
          <w:szCs w:val="32"/>
          <w:shd w:val="clear" w:color="auto" w:fill="FFFFFF"/>
          <w:lang w:eastAsia="zh-CN"/>
        </w:rPr>
        <w:t>”的规定及《</w:t>
      </w:r>
      <w:r>
        <w:rPr>
          <w:rFonts w:hint="eastAsia" w:ascii="方正仿宋_GBK" w:hAnsi="方正仿宋_GBK" w:eastAsia="方正仿宋_GBK" w:cs="方正仿宋_GBK"/>
          <w:color w:val="auto"/>
          <w:sz w:val="32"/>
          <w:szCs w:val="32"/>
        </w:rPr>
        <w:t>市场监管总局关于规范市场监督管理行政处罚裁量权的指导意见</w:t>
      </w:r>
      <w:r>
        <w:rPr>
          <w:rFonts w:hint="eastAsia" w:ascii="方正仿宋_GBK" w:hAnsi="方正仿宋_GBK" w:eastAsia="方正仿宋_GBK" w:cs="方正仿宋_GBK"/>
          <w:i w:val="0"/>
          <w:caps w:val="0"/>
          <w:color w:val="auto"/>
          <w:spacing w:val="0"/>
          <w:sz w:val="32"/>
          <w:szCs w:val="32"/>
          <w:shd w:val="clear" w:color="auto" w:fill="FFFFFF"/>
          <w:lang w:eastAsia="zh-CN"/>
        </w:rPr>
        <w:t>》的相关</w:t>
      </w:r>
    </w:p>
    <w:p>
      <w:pPr>
        <w:wordWrap w:val="0"/>
        <w:spacing w:line="520" w:lineRule="exact"/>
        <w:rPr>
          <w:rFonts w:hint="default" w:ascii="Times New Roman" w:hAnsi="Times New Roman" w:eastAsia="仿宋_GB2312" w:cs="Times New Roman"/>
          <w:bCs/>
          <w:color w:val="000000"/>
          <w:sz w:val="32"/>
          <w:szCs w:val="32"/>
          <w:lang w:val="en-US"/>
        </w:rPr>
      </w:pPr>
      <w:r>
        <w:rPr>
          <w:rFonts w:hint="default" w:ascii="Times New Roman" w:hAnsi="Times New Roman" w:eastAsia="仿宋_GB2312" w:cs="Times New Roman"/>
          <w:sz w:val="32"/>
        </w:rPr>
        <mc:AlternateContent>
          <mc:Choice Requires="wps">
            <w:drawing>
              <wp:anchor distT="0" distB="0" distL="114300" distR="114300" simplePos="0" relativeHeight="252925952" behindDoc="0" locked="0" layoutInCell="1" allowOverlap="1">
                <wp:simplePos x="0" y="0"/>
                <wp:positionH relativeFrom="column">
                  <wp:posOffset>-86995</wp:posOffset>
                </wp:positionH>
                <wp:positionV relativeFrom="paragraph">
                  <wp:posOffset>172085</wp:posOffset>
                </wp:positionV>
                <wp:extent cx="5753100" cy="6350"/>
                <wp:effectExtent l="0" t="0" r="0" b="0"/>
                <wp:wrapNone/>
                <wp:docPr id="1" name="直接连接符 1"/>
                <wp:cNvGraphicFramePr/>
                <a:graphic xmlns:a="http://schemas.openxmlformats.org/drawingml/2006/main">
                  <a:graphicData uri="http://schemas.microsoft.com/office/word/2010/wordprocessingShape">
                    <wps:wsp>
                      <wps:cNvCnPr/>
                      <wps:spPr>
                        <a:xfrm>
                          <a:off x="0" y="0"/>
                          <a:ext cx="5753100" cy="6350"/>
                        </a:xfrm>
                        <a:prstGeom prst="line">
                          <a:avLst/>
                        </a:prstGeom>
                        <a:ln w="1587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6.85pt;margin-top:13.55pt;height:0.5pt;width:453pt;z-index:252925952;mso-width-relative:page;mso-height-relative:page;" filled="f" stroked="t" coordsize="21600,21600" o:gfxdata="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NWwst7ZAAAACQEAAA8AAAAAAAAA&#10;AQAgAAAAIgAAAGRycy9kb3ducmV2LnhtbFBLAQIUABQAAAAIAIdO4kCwqp421wEAAI4DAAAOAAAA&#10;AAAAAAEAIAAAACgBAABkcnMvZTJvRG9jLnhtbFBLBQYAAAAABgAGAFkBAABxBQAAAAA=&#10;">
                <v:fill on="f" focussize="0,0"/>
                <v:stroke weight="1.25pt" color="#000000" joinstyle="round"/>
                <v:imagedata o:title=""/>
                <o:lock v:ext="edit" aspectratio="f"/>
              </v:line>
            </w:pict>
          </mc:Fallback>
        </mc:AlternateContent>
      </w:r>
      <w:r>
        <w:rPr>
          <w:rFonts w:hint="default" w:ascii="Times New Roman" w:hAnsi="Times New Roman" w:eastAsia="仿宋_GB2312" w:cs="Times New Roman"/>
          <w:bCs/>
          <w:color w:val="000000"/>
          <w:sz w:val="32"/>
          <w:szCs w:val="32"/>
          <w:lang w:val="en-US" w:eastAsia="zh-CN"/>
        </w:rPr>
        <w:t xml:space="preserve">                                                       </w:t>
      </w:r>
    </w:p>
    <w:p>
      <w:pPr>
        <w:wordWrap w:val="0"/>
        <w:spacing w:line="520" w:lineRule="exact"/>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bCs/>
          <w:color w:val="000000"/>
          <w:sz w:val="32"/>
          <w:szCs w:val="32"/>
        </w:rPr>
        <mc:AlternateContent>
          <mc:Choice Requires="wps">
            <w:drawing>
              <wp:anchor distT="0" distB="0" distL="114300" distR="114300" simplePos="0" relativeHeight="253475840"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3" name="直接连接符 3"/>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0pt;margin-top:1638.35pt;height:0.1pt;width:453.75pt;z-index:253475840;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i+/zkdcAAAAKAQAADwAAAAAAAAABACAA&#10;AAAiAAAAZHJzL2Rvd25yZXYueG1sUEsBAhQAFAAAAAgAh07iQI+3uT/VAQAAiwMAAA4AAAAAAAAA&#10;AQAgAAAAJgEAAGRycy9lMm9Eb2MueG1sUEsFBgAAAAAGAAYAWQEAAG0FAAAAAA==&#10;">
                <v:fill on="f" focussize="0,0"/>
                <v:stroke weight="0.737007874015748pt" color="#000000" joinstyle="round" endcap="square"/>
                <v:imagedata o:title=""/>
                <o:lock v:ext="edit" aspectratio="f"/>
              </v:line>
            </w:pict>
          </mc:Fallback>
        </mc:AlternateContent>
      </w:r>
      <w:r>
        <w:rPr>
          <w:rFonts w:hint="default" w:ascii="Times New Roman" w:hAnsi="Times New Roman" w:eastAsia="仿宋_GB2312" w:cs="Times New Roman"/>
          <w:color w:val="000000"/>
          <w:sz w:val="32"/>
          <w:szCs w:val="32"/>
        </w:rPr>
        <w:t>本文书一式</w:t>
      </w:r>
      <w:r>
        <w:rPr>
          <w:rFonts w:hint="default" w:ascii="Times New Roman" w:hAnsi="Times New Roman" w:eastAsia="仿宋_GB2312" w:cs="Times New Roman"/>
          <w:color w:val="000000"/>
          <w:sz w:val="32"/>
          <w:szCs w:val="32"/>
          <w:u w:val="single"/>
        </w:rPr>
        <w:t xml:space="preserve"> </w:t>
      </w:r>
      <w:r>
        <w:rPr>
          <w:rFonts w:hint="default" w:ascii="Times New Roman" w:hAnsi="Times New Roman" w:eastAsia="仿宋_GB2312" w:cs="Times New Roman"/>
          <w:color w:val="000000"/>
          <w:sz w:val="32"/>
          <w:szCs w:val="32"/>
          <w:u w:val="single"/>
          <w:lang w:eastAsia="zh-CN"/>
        </w:rPr>
        <w:t>三</w:t>
      </w:r>
      <w:r>
        <w:rPr>
          <w:rFonts w:hint="default" w:ascii="Times New Roman" w:hAnsi="Times New Roman" w:eastAsia="仿宋_GB2312" w:cs="Times New Roman"/>
          <w:color w:val="000000"/>
          <w:sz w:val="32"/>
          <w:szCs w:val="32"/>
          <w:u w:val="single"/>
        </w:rPr>
        <w:t xml:space="preserve"> </w:t>
      </w:r>
      <w:r>
        <w:rPr>
          <w:rFonts w:hint="default" w:ascii="Times New Roman" w:hAnsi="Times New Roman" w:eastAsia="仿宋_GB2312" w:cs="Times New Roman"/>
          <w:color w:val="000000"/>
          <w:sz w:val="32"/>
          <w:szCs w:val="32"/>
        </w:rPr>
        <w:t>份，</w:t>
      </w:r>
      <w:r>
        <w:rPr>
          <w:rFonts w:hint="default" w:ascii="Times New Roman" w:hAnsi="Times New Roman" w:eastAsia="仿宋_GB2312" w:cs="Times New Roman"/>
          <w:color w:val="000000"/>
          <w:sz w:val="32"/>
          <w:szCs w:val="32"/>
          <w:u w:val="single"/>
        </w:rPr>
        <w:t xml:space="preserve"> </w:t>
      </w:r>
      <w:r>
        <w:rPr>
          <w:rFonts w:hint="default" w:ascii="Times New Roman" w:hAnsi="Times New Roman" w:eastAsia="仿宋_GB2312" w:cs="Times New Roman"/>
          <w:color w:val="000000"/>
          <w:sz w:val="32"/>
          <w:szCs w:val="32"/>
          <w:u w:val="single"/>
          <w:lang w:eastAsia="zh-CN"/>
        </w:rPr>
        <w:t>一</w:t>
      </w:r>
      <w:r>
        <w:rPr>
          <w:rFonts w:hint="default" w:ascii="Times New Roman" w:hAnsi="Times New Roman" w:eastAsia="仿宋_GB2312" w:cs="Times New Roman"/>
          <w:color w:val="000000"/>
          <w:sz w:val="32"/>
          <w:szCs w:val="32"/>
          <w:u w:val="single"/>
        </w:rPr>
        <w:t xml:space="preserve"> </w:t>
      </w:r>
      <w:r>
        <w:rPr>
          <w:rFonts w:hint="default" w:ascii="Times New Roman" w:hAnsi="Times New Roman" w:eastAsia="仿宋_GB2312" w:cs="Times New Roman"/>
          <w:color w:val="000000"/>
          <w:sz w:val="32"/>
          <w:szCs w:val="32"/>
        </w:rPr>
        <w:t>份送达，一份归档，</w:t>
      </w:r>
      <w:r>
        <w:rPr>
          <w:rFonts w:hint="default" w:ascii="Times New Roman" w:hAnsi="Times New Roman" w:eastAsia="仿宋_GB2312" w:cs="Times New Roman"/>
          <w:color w:val="000000"/>
          <w:sz w:val="32"/>
          <w:szCs w:val="32"/>
          <w:u w:val="single"/>
          <w:lang w:eastAsia="zh-CN"/>
        </w:rPr>
        <w:t>一份办案机构留存</w:t>
      </w:r>
      <w:r>
        <w:rPr>
          <w:rFonts w:hint="default" w:ascii="Times New Roman" w:hAnsi="Times New Roman" w:eastAsia="仿宋_GB2312" w:cs="Times New Roman"/>
          <w:color w:val="000000"/>
          <w:sz w:val="32"/>
          <w:szCs w:val="32"/>
        </w:rPr>
        <w:t>。</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rightChars="0"/>
        <w:jc w:val="both"/>
        <w:rPr>
          <w:rFonts w:hint="eastAsia" w:ascii="方正仿宋_GBK" w:hAnsi="方正仿宋_GBK" w:eastAsia="方正仿宋_GBK" w:cs="方正仿宋_GBK"/>
          <w:sz w:val="32"/>
          <w:szCs w:val="32"/>
          <w:u w:val="none"/>
          <w:lang w:val="en-US" w:eastAsia="zh-CN"/>
        </w:rPr>
      </w:pPr>
      <w:r>
        <w:rPr>
          <w:rFonts w:hint="eastAsia" w:ascii="方正仿宋_GBK" w:hAnsi="方正仿宋_GBK" w:eastAsia="方正仿宋_GBK" w:cs="方正仿宋_GBK"/>
          <w:i w:val="0"/>
          <w:caps w:val="0"/>
          <w:color w:val="auto"/>
          <w:spacing w:val="0"/>
          <w:sz w:val="32"/>
          <w:szCs w:val="32"/>
          <w:shd w:val="clear" w:color="auto" w:fill="FFFFFF"/>
          <w:lang w:eastAsia="zh-CN"/>
        </w:rPr>
        <w:t>要求，处以其上一年度销售额的</w:t>
      </w:r>
      <w:r>
        <w:rPr>
          <w:rFonts w:hint="eastAsia" w:ascii="方正仿宋_GBK" w:hAnsi="方正仿宋_GBK" w:eastAsia="方正仿宋_GBK" w:cs="方正仿宋_GBK"/>
          <w:i w:val="0"/>
          <w:caps w:val="0"/>
          <w:color w:val="auto"/>
          <w:spacing w:val="0"/>
          <w:sz w:val="32"/>
          <w:szCs w:val="32"/>
          <w:shd w:val="clear" w:color="auto" w:fill="FFFFFF"/>
          <w:lang w:val="en-US" w:eastAsia="zh-CN"/>
        </w:rPr>
        <w:t>3%的罚款，已属从轻处罚，当事人提出的应不予处罚或减轻处罚的意见于法无据，不予采纳。</w:t>
      </w:r>
    </w:p>
    <w:p>
      <w:pPr>
        <w:wordWrap w:val="0"/>
        <w:spacing w:line="520" w:lineRule="exact"/>
        <w:ind w:firstLine="640" w:firstLineChars="200"/>
        <w:rPr>
          <w:rFonts w:hint="default" w:ascii="Times New Roman" w:hAnsi="Times New Roman" w:eastAsia="仿宋_GB2312" w:cs="Times New Roman"/>
          <w:color w:val="000000"/>
          <w:sz w:val="32"/>
          <w:szCs w:val="32"/>
        </w:rPr>
      </w:pPr>
      <w:r>
        <w:rPr>
          <w:rFonts w:hint="eastAsia" w:ascii="方正仿宋_GBK" w:hAnsi="方正仿宋_GBK" w:eastAsia="方正仿宋_GBK" w:cs="方正仿宋_GBK"/>
          <w:bCs/>
          <w:color w:val="000000" w:themeColor="text1"/>
          <w:sz w:val="32"/>
          <w:szCs w:val="32"/>
          <w:u w:val="none"/>
          <w:lang w:eastAsia="zh-CN"/>
          <w14:textFill>
            <w14:solidFill>
              <w14:schemeClr w14:val="tx1"/>
            </w14:solidFill>
          </w14:textFill>
        </w:rPr>
        <w:t>综上所述，当事人的行为违反了</w:t>
      </w:r>
      <w:r>
        <w:rPr>
          <w:rFonts w:hint="eastAsia" w:ascii="方正仿宋_GBK" w:hAnsi="方正仿宋_GBK" w:eastAsia="方正仿宋_GBK" w:cs="方正仿宋_GBK"/>
          <w:color w:val="000000" w:themeColor="text1"/>
          <w:sz w:val="32"/>
          <w:szCs w:val="32"/>
          <w:u w:val="none"/>
          <w:lang w:val="en-US" w:eastAsia="zh-CN"/>
          <w14:textFill>
            <w14:solidFill>
              <w14:schemeClr w14:val="tx1"/>
            </w14:solidFill>
          </w14:textFill>
        </w:rPr>
        <w:t>《中华人民共和国反垄断法》</w:t>
      </w:r>
      <w:r>
        <w:rPr>
          <w:rFonts w:hint="eastAsia" w:ascii="方正仿宋_GBK" w:hAnsi="方正仿宋_GBK" w:eastAsia="方正仿宋_GBK" w:cs="方正仿宋_GBK"/>
          <w:color w:val="000000" w:themeColor="text1"/>
          <w:sz w:val="32"/>
          <w:szCs w:val="32"/>
          <w:u w:val="none"/>
          <w14:textFill>
            <w14:solidFill>
              <w14:schemeClr w14:val="tx1"/>
            </w14:solidFill>
          </w14:textFill>
        </w:rPr>
        <w:t>第十三条</w:t>
      </w:r>
      <w:r>
        <w:rPr>
          <w:rFonts w:hint="eastAsia" w:ascii="方正仿宋_GBK" w:hAnsi="方正仿宋_GBK" w:eastAsia="方正仿宋_GBK" w:cs="方正仿宋_GBK"/>
          <w:color w:val="000000" w:themeColor="text1"/>
          <w:sz w:val="32"/>
          <w:szCs w:val="32"/>
          <w:u w:val="none"/>
          <w:lang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u w:val="none"/>
          <w14:textFill>
            <w14:solidFill>
              <w14:schemeClr w14:val="tx1"/>
            </w14:solidFill>
          </w14:textFill>
        </w:rPr>
        <w:t>禁止具有竞争关系的经营者达成下列垄断协议</w:t>
      </w:r>
      <w:r>
        <w:rPr>
          <w:rFonts w:hint="eastAsia" w:ascii="方正仿宋_GBK" w:hAnsi="方正仿宋_GBK" w:eastAsia="方正仿宋_GBK" w:cs="方正仿宋_GBK"/>
          <w:color w:val="000000" w:themeColor="text1"/>
          <w:sz w:val="32"/>
          <w:szCs w:val="32"/>
          <w:u w:val="none"/>
          <w:lang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u w:val="none"/>
          <w14:textFill>
            <w14:solidFill>
              <w14:schemeClr w14:val="tx1"/>
            </w14:solidFill>
          </w14:textFill>
        </w:rPr>
        <w:t>(一)固定或者变更商品价格</w:t>
      </w:r>
      <w:r>
        <w:rPr>
          <w:rFonts w:hint="eastAsia" w:ascii="方正仿宋_GBK" w:hAnsi="方正仿宋_GBK" w:eastAsia="方正仿宋_GBK" w:cs="方正仿宋_GBK"/>
          <w:color w:val="000000" w:themeColor="text1"/>
          <w:sz w:val="32"/>
          <w:szCs w:val="32"/>
          <w:u w:val="none"/>
          <w:lang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u w:val="none"/>
          <w:lang w:val="en-US" w:eastAsia="zh-CN"/>
          <w14:textFill>
            <w14:solidFill>
              <w14:schemeClr w14:val="tx1"/>
            </w14:solidFill>
          </w14:textFill>
        </w:rPr>
        <w:t>和</w:t>
      </w:r>
      <w:r>
        <w:rPr>
          <w:rFonts w:hint="eastAsia" w:ascii="方正仿宋_GBK" w:hAnsi="方正仿宋_GBK" w:eastAsia="方正仿宋_GBK" w:cs="方正仿宋_GBK"/>
          <w:i w:val="0"/>
          <w:caps w:val="0"/>
          <w:color w:val="000000" w:themeColor="text1"/>
          <w:spacing w:val="0"/>
          <w:sz w:val="32"/>
          <w:szCs w:val="32"/>
          <w:u w:val="none"/>
          <w:shd w:val="clear" w:color="auto" w:fill="FFFFFF"/>
          <w14:textFill>
            <w14:solidFill>
              <w14:schemeClr w14:val="tx1"/>
            </w14:solidFill>
          </w14:textFill>
        </w:rPr>
        <w:t>国家市场监督管理总局令第1</w:t>
      </w:r>
      <w:r>
        <w:rPr>
          <w:rFonts w:hint="eastAsia" w:ascii="方正仿宋_GBK" w:hAnsi="方正仿宋_GBK" w:eastAsia="方正仿宋_GBK" w:cs="方正仿宋_GBK"/>
          <w:i w:val="0"/>
          <w:caps w:val="0"/>
          <w:color w:val="000000" w:themeColor="text1"/>
          <w:spacing w:val="0"/>
          <w:sz w:val="32"/>
          <w:szCs w:val="32"/>
          <w:u w:val="none"/>
          <w:shd w:val="clear" w:color="auto" w:fill="FFFFFF"/>
          <w:lang w:val="en-US" w:eastAsia="zh-CN"/>
          <w14:textFill>
            <w14:solidFill>
              <w14:schemeClr w14:val="tx1"/>
            </w14:solidFill>
          </w14:textFill>
        </w:rPr>
        <w:t>0</w:t>
      </w:r>
      <w:r>
        <w:rPr>
          <w:rFonts w:hint="eastAsia" w:ascii="方正仿宋_GBK" w:hAnsi="方正仿宋_GBK" w:eastAsia="方正仿宋_GBK" w:cs="方正仿宋_GBK"/>
          <w:i w:val="0"/>
          <w:caps w:val="0"/>
          <w:color w:val="000000" w:themeColor="text1"/>
          <w:spacing w:val="0"/>
          <w:sz w:val="32"/>
          <w:szCs w:val="32"/>
          <w:u w:val="none"/>
          <w:shd w:val="clear" w:color="auto" w:fill="FFFFFF"/>
          <w14:textFill>
            <w14:solidFill>
              <w14:schemeClr w14:val="tx1"/>
            </w14:solidFill>
          </w14:textFill>
        </w:rPr>
        <w:t>号</w:t>
      </w:r>
      <w:r>
        <w:rPr>
          <w:rFonts w:hint="eastAsia" w:ascii="方正仿宋_GBK" w:hAnsi="方正仿宋_GBK" w:eastAsia="方正仿宋_GBK" w:cs="方正仿宋_GBK"/>
          <w:i w:val="0"/>
          <w:caps w:val="0"/>
          <w:color w:val="000000" w:themeColor="text1"/>
          <w:spacing w:val="0"/>
          <w:sz w:val="32"/>
          <w:szCs w:val="32"/>
          <w:u w:val="none"/>
          <w:shd w:val="clear" w:color="auto" w:fill="FFFFFF"/>
          <w:lang w:eastAsia="zh-CN"/>
          <w14:textFill>
            <w14:solidFill>
              <w14:schemeClr w14:val="tx1"/>
            </w14:solidFill>
          </w14:textFill>
        </w:rPr>
        <w:t>《</w:t>
      </w:r>
      <w:r>
        <w:rPr>
          <w:rFonts w:hint="eastAsia" w:ascii="方正仿宋_GBK" w:hAnsi="方正仿宋_GBK" w:eastAsia="方正仿宋_GBK" w:cs="方正仿宋_GBK"/>
          <w:b w:val="0"/>
          <w:bCs/>
          <w:i w:val="0"/>
          <w:caps w:val="0"/>
          <w:color w:val="000000" w:themeColor="text1"/>
          <w:spacing w:val="0"/>
          <w:kern w:val="0"/>
          <w:sz w:val="32"/>
          <w:szCs w:val="32"/>
          <w:u w:val="none"/>
          <w:shd w:val="clear" w:color="auto" w:fill="FFFFFF"/>
          <w:lang w:val="en-US" w:eastAsia="zh-CN" w:bidi="ar"/>
          <w14:textFill>
            <w14:solidFill>
              <w14:schemeClr w14:val="tx1"/>
            </w14:solidFill>
          </w14:textFill>
        </w:rPr>
        <w:t>禁止垄断协议暂行规定</w:t>
      </w:r>
      <w:r>
        <w:rPr>
          <w:rFonts w:hint="eastAsia" w:ascii="方正仿宋_GBK" w:hAnsi="方正仿宋_GBK" w:eastAsia="方正仿宋_GBK" w:cs="方正仿宋_GBK"/>
          <w:i w:val="0"/>
          <w:caps w:val="0"/>
          <w:color w:val="000000" w:themeColor="text1"/>
          <w:spacing w:val="0"/>
          <w:sz w:val="32"/>
          <w:szCs w:val="32"/>
          <w:u w:val="none"/>
          <w:shd w:val="clear" w:color="auto" w:fill="FFFFFF"/>
          <w:lang w:eastAsia="zh-CN"/>
          <w14:textFill>
            <w14:solidFill>
              <w14:schemeClr w14:val="tx1"/>
            </w14:solidFill>
          </w14:textFill>
        </w:rPr>
        <w:t>》</w:t>
      </w:r>
      <w:r>
        <w:rPr>
          <w:rFonts w:hint="eastAsia" w:ascii="方正仿宋_GBK" w:hAnsi="方正仿宋_GBK" w:eastAsia="方正仿宋_GBK" w:cs="方正仿宋_GBK"/>
          <w:i w:val="0"/>
          <w:caps w:val="0"/>
          <w:color w:val="000000" w:themeColor="text1"/>
          <w:spacing w:val="0"/>
          <w:sz w:val="32"/>
          <w:szCs w:val="32"/>
          <w:u w:val="none"/>
          <w:shd w:val="clear" w:color="auto" w:fill="FFFFFF"/>
          <w14:textFill>
            <w14:solidFill>
              <w14:schemeClr w14:val="tx1"/>
            </w14:solidFill>
          </w14:textFill>
        </w:rPr>
        <w:t>第七条</w:t>
      </w:r>
      <w:r>
        <w:rPr>
          <w:rFonts w:hint="eastAsia" w:ascii="方正仿宋_GBK" w:hAnsi="方正仿宋_GBK" w:eastAsia="方正仿宋_GBK" w:cs="方正仿宋_GBK"/>
          <w:i w:val="0"/>
          <w:caps w:val="0"/>
          <w:color w:val="000000" w:themeColor="text1"/>
          <w:spacing w:val="0"/>
          <w:sz w:val="32"/>
          <w:szCs w:val="32"/>
          <w:u w:val="none"/>
          <w:shd w:val="clear" w:color="auto" w:fill="FFFFFF"/>
          <w:lang w:eastAsia="zh-CN"/>
          <w14:textFill>
            <w14:solidFill>
              <w14:schemeClr w14:val="tx1"/>
            </w14:solidFill>
          </w14:textFill>
        </w:rPr>
        <w:t>“</w:t>
      </w:r>
      <w:r>
        <w:rPr>
          <w:rFonts w:hint="eastAsia" w:ascii="方正仿宋_GBK" w:hAnsi="方正仿宋_GBK" w:eastAsia="方正仿宋_GBK" w:cs="方正仿宋_GBK"/>
          <w:i w:val="0"/>
          <w:caps w:val="0"/>
          <w:color w:val="000000" w:themeColor="text1"/>
          <w:spacing w:val="0"/>
          <w:sz w:val="32"/>
          <w:szCs w:val="32"/>
          <w:u w:val="none"/>
          <w:shd w:val="clear" w:color="auto" w:fill="FFFFFF"/>
          <w14:textFill>
            <w14:solidFill>
              <w14:schemeClr w14:val="tx1"/>
            </w14:solidFill>
          </w14:textFill>
        </w:rPr>
        <w:t>禁止具有竞争关系的经营者就商品或者服务（以下统称商品）价格达成下列垄断协议：（一）固定或者变更价格水平、价格变动幅度、利润水平或者折扣、手续费等其他费用</w:t>
      </w:r>
      <w:r>
        <w:rPr>
          <w:rFonts w:hint="eastAsia" w:ascii="方正仿宋_GBK" w:hAnsi="方正仿宋_GBK" w:eastAsia="方正仿宋_GBK" w:cs="方正仿宋_GBK"/>
          <w:i w:val="0"/>
          <w:caps w:val="0"/>
          <w:color w:val="000000" w:themeColor="text1"/>
          <w:spacing w:val="0"/>
          <w:sz w:val="32"/>
          <w:szCs w:val="32"/>
          <w:u w:val="none"/>
          <w:shd w:val="clear" w:color="auto" w:fill="FFFFFF"/>
          <w:lang w:eastAsia="zh-CN"/>
          <w14:textFill>
            <w14:solidFill>
              <w14:schemeClr w14:val="tx1"/>
            </w14:solidFill>
          </w14:textFill>
        </w:rPr>
        <w:t>”的规定，构成垄断行为。</w:t>
      </w:r>
      <w:r>
        <w:rPr>
          <w:rFonts w:hint="eastAsia" w:ascii="方正仿宋_GBK" w:hAnsi="方正仿宋_GBK" w:eastAsia="方正仿宋_GBK" w:cs="方正仿宋_GBK"/>
          <w:color w:val="000000" w:themeColor="text1"/>
          <w:sz w:val="32"/>
          <w:szCs w:val="32"/>
          <w:u w:val="none"/>
          <w:lang w:val="en-US" w:eastAsia="zh-CN"/>
          <w14:textFill>
            <w14:solidFill>
              <w14:schemeClr w14:val="tx1"/>
            </w14:solidFill>
          </w14:textFill>
        </w:rPr>
        <w:t>依据《中华人民共和国反垄断法》第四十六条第一款“</w:t>
      </w:r>
      <w:r>
        <w:rPr>
          <w:rFonts w:hint="eastAsia" w:ascii="方正仿宋_GBK" w:hAnsi="方正仿宋_GBK" w:eastAsia="方正仿宋_GBK" w:cs="方正仿宋_GBK"/>
          <w:color w:val="000000" w:themeColor="text1"/>
          <w:sz w:val="32"/>
          <w:szCs w:val="32"/>
          <w:u w:val="none"/>
          <w14:textFill>
            <w14:solidFill>
              <w14:schemeClr w14:val="tx1"/>
            </w14:solidFill>
          </w14:textFill>
        </w:rPr>
        <w:t>经营者违反本法规定，达成并实施垄断协议的，由反垄断执法机构责令停止违法行为，没收违法所得，并处上一年度销售额百分之一以上百分之十以下的罚款;</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rightChars="0"/>
        <w:jc w:val="both"/>
        <w:rPr>
          <w:rFonts w:hint="eastAsia" w:ascii="方正仿宋_GBK" w:hAnsi="方正仿宋_GBK" w:eastAsia="方正仿宋_GBK" w:cs="方正仿宋_GBK"/>
          <w:sz w:val="32"/>
          <w:szCs w:val="32"/>
          <w:u w:val="none"/>
          <w:lang w:eastAsia="zh-CN"/>
        </w:rPr>
      </w:pPr>
      <w:r>
        <w:rPr>
          <w:rFonts w:hint="eastAsia" w:ascii="方正仿宋_GBK" w:hAnsi="方正仿宋_GBK" w:eastAsia="方正仿宋_GBK" w:cs="方正仿宋_GBK"/>
          <w:color w:val="000000" w:themeColor="text1"/>
          <w:sz w:val="32"/>
          <w:szCs w:val="32"/>
          <w:u w:val="none"/>
          <w14:textFill>
            <w14:solidFill>
              <w14:schemeClr w14:val="tx1"/>
            </w14:solidFill>
          </w14:textFill>
        </w:rPr>
        <w:t>尚未实施所达成的垄断协议的，可以处五十万元以下的罚款。</w:t>
      </w:r>
      <w:r>
        <w:rPr>
          <w:rFonts w:hint="eastAsia" w:ascii="方正仿宋_GBK" w:hAnsi="方正仿宋_GBK" w:eastAsia="方正仿宋_GBK" w:cs="方正仿宋_GBK"/>
          <w:color w:val="000000" w:themeColor="text1"/>
          <w:sz w:val="32"/>
          <w:szCs w:val="32"/>
          <w:u w:val="none"/>
          <w:lang w:val="en-US" w:eastAsia="zh-CN"/>
          <w14:textFill>
            <w14:solidFill>
              <w14:schemeClr w14:val="tx1"/>
            </w14:solidFill>
          </w14:textFill>
        </w:rPr>
        <w:t>”和</w:t>
      </w:r>
      <w:r>
        <w:rPr>
          <w:rFonts w:hint="eastAsia" w:ascii="方正仿宋_GBK" w:hAnsi="方正仿宋_GBK" w:eastAsia="方正仿宋_GBK" w:cs="方正仿宋_GBK"/>
          <w:i w:val="0"/>
          <w:caps w:val="0"/>
          <w:color w:val="000000" w:themeColor="text1"/>
          <w:spacing w:val="0"/>
          <w:sz w:val="32"/>
          <w:szCs w:val="32"/>
          <w:u w:val="none"/>
          <w:shd w:val="clear" w:color="auto" w:fill="FFFFFF"/>
          <w14:textFill>
            <w14:solidFill>
              <w14:schemeClr w14:val="tx1"/>
            </w14:solidFill>
          </w14:textFill>
        </w:rPr>
        <w:t>国家市场监督管理总局令第1</w:t>
      </w:r>
      <w:r>
        <w:rPr>
          <w:rFonts w:hint="eastAsia" w:ascii="方正仿宋_GBK" w:hAnsi="方正仿宋_GBK" w:eastAsia="方正仿宋_GBK" w:cs="方正仿宋_GBK"/>
          <w:i w:val="0"/>
          <w:caps w:val="0"/>
          <w:color w:val="000000" w:themeColor="text1"/>
          <w:spacing w:val="0"/>
          <w:sz w:val="32"/>
          <w:szCs w:val="32"/>
          <w:u w:val="none"/>
          <w:shd w:val="clear" w:color="auto" w:fill="FFFFFF"/>
          <w:lang w:val="en-US" w:eastAsia="zh-CN"/>
          <w14:textFill>
            <w14:solidFill>
              <w14:schemeClr w14:val="tx1"/>
            </w14:solidFill>
          </w14:textFill>
        </w:rPr>
        <w:t>0</w:t>
      </w:r>
      <w:r>
        <w:rPr>
          <w:rFonts w:hint="eastAsia" w:ascii="方正仿宋_GBK" w:hAnsi="方正仿宋_GBK" w:eastAsia="方正仿宋_GBK" w:cs="方正仿宋_GBK"/>
          <w:i w:val="0"/>
          <w:caps w:val="0"/>
          <w:color w:val="000000" w:themeColor="text1"/>
          <w:spacing w:val="0"/>
          <w:sz w:val="32"/>
          <w:szCs w:val="32"/>
          <w:u w:val="none"/>
          <w:shd w:val="clear" w:color="auto" w:fill="FFFFFF"/>
          <w14:textFill>
            <w14:solidFill>
              <w14:schemeClr w14:val="tx1"/>
            </w14:solidFill>
          </w14:textFill>
        </w:rPr>
        <w:t>号</w:t>
      </w:r>
      <w:r>
        <w:rPr>
          <w:rFonts w:hint="eastAsia" w:ascii="方正仿宋_GBK" w:hAnsi="方正仿宋_GBK" w:eastAsia="方正仿宋_GBK" w:cs="方正仿宋_GBK"/>
          <w:i w:val="0"/>
          <w:caps w:val="0"/>
          <w:color w:val="000000" w:themeColor="text1"/>
          <w:spacing w:val="0"/>
          <w:sz w:val="32"/>
          <w:szCs w:val="32"/>
          <w:u w:val="none"/>
          <w:shd w:val="clear" w:color="auto" w:fill="FFFFFF"/>
          <w:lang w:eastAsia="zh-CN"/>
          <w14:textFill>
            <w14:solidFill>
              <w14:schemeClr w14:val="tx1"/>
            </w14:solidFill>
          </w14:textFill>
        </w:rPr>
        <w:t>《</w:t>
      </w:r>
      <w:r>
        <w:rPr>
          <w:rFonts w:hint="eastAsia" w:ascii="方正仿宋_GBK" w:hAnsi="方正仿宋_GBK" w:eastAsia="方正仿宋_GBK" w:cs="方正仿宋_GBK"/>
          <w:b w:val="0"/>
          <w:bCs/>
          <w:i w:val="0"/>
          <w:caps w:val="0"/>
          <w:color w:val="000000" w:themeColor="text1"/>
          <w:spacing w:val="0"/>
          <w:kern w:val="0"/>
          <w:sz w:val="32"/>
          <w:szCs w:val="32"/>
          <w:u w:val="none"/>
          <w:shd w:val="clear" w:color="auto" w:fill="FFFFFF"/>
          <w:lang w:val="en-US" w:eastAsia="zh-CN" w:bidi="ar"/>
          <w14:textFill>
            <w14:solidFill>
              <w14:schemeClr w14:val="tx1"/>
            </w14:solidFill>
          </w14:textFill>
        </w:rPr>
        <w:t>禁止垄断协议暂行规定</w:t>
      </w:r>
      <w:r>
        <w:rPr>
          <w:rFonts w:hint="eastAsia" w:ascii="方正仿宋_GBK" w:hAnsi="方正仿宋_GBK" w:eastAsia="方正仿宋_GBK" w:cs="方正仿宋_GBK"/>
          <w:i w:val="0"/>
          <w:caps w:val="0"/>
          <w:color w:val="000000" w:themeColor="text1"/>
          <w:spacing w:val="0"/>
          <w:sz w:val="32"/>
          <w:szCs w:val="32"/>
          <w:u w:val="none"/>
          <w:shd w:val="clear" w:color="auto" w:fill="FFFFFF"/>
          <w:lang w:eastAsia="zh-CN"/>
          <w14:textFill>
            <w14:solidFill>
              <w14:schemeClr w14:val="tx1"/>
            </w14:solidFill>
          </w14:textFill>
        </w:rPr>
        <w:t>》</w:t>
      </w:r>
      <w:r>
        <w:rPr>
          <w:rFonts w:hint="eastAsia" w:ascii="方正仿宋_GBK" w:hAnsi="方正仿宋_GBK" w:eastAsia="方正仿宋_GBK" w:cs="方正仿宋_GBK"/>
          <w:i w:val="0"/>
          <w:caps w:val="0"/>
          <w:color w:val="000000" w:themeColor="text1"/>
          <w:spacing w:val="0"/>
          <w:sz w:val="32"/>
          <w:szCs w:val="32"/>
          <w:u w:val="none"/>
          <w:shd w:val="clear" w:color="auto" w:fill="FFFFFF"/>
          <w14:textFill>
            <w14:solidFill>
              <w14:schemeClr w14:val="tx1"/>
            </w14:solidFill>
          </w14:textFill>
        </w:rPr>
        <w:t>第</w:t>
      </w:r>
      <w:r>
        <w:rPr>
          <w:rFonts w:hint="eastAsia" w:ascii="方正仿宋_GBK" w:hAnsi="方正仿宋_GBK" w:eastAsia="方正仿宋_GBK" w:cs="方正仿宋_GBK"/>
          <w:i w:val="0"/>
          <w:caps w:val="0"/>
          <w:color w:val="000000" w:themeColor="text1"/>
          <w:spacing w:val="0"/>
          <w:sz w:val="32"/>
          <w:szCs w:val="32"/>
          <w:u w:val="none"/>
          <w:shd w:val="clear" w:color="auto" w:fill="FFFFFF"/>
          <w:lang w:eastAsia="zh-CN"/>
          <w14:textFill>
            <w14:solidFill>
              <w14:schemeClr w14:val="tx1"/>
            </w14:solidFill>
          </w14:textFill>
        </w:rPr>
        <w:t>三十二</w:t>
      </w:r>
      <w:r>
        <w:rPr>
          <w:rFonts w:hint="eastAsia" w:ascii="方正仿宋_GBK" w:hAnsi="方正仿宋_GBK" w:eastAsia="方正仿宋_GBK" w:cs="方正仿宋_GBK"/>
          <w:i w:val="0"/>
          <w:caps w:val="0"/>
          <w:color w:val="000000" w:themeColor="text1"/>
          <w:spacing w:val="0"/>
          <w:sz w:val="32"/>
          <w:szCs w:val="32"/>
          <w:u w:val="none"/>
          <w:shd w:val="clear" w:color="auto" w:fill="FFFFFF"/>
          <w14:textFill>
            <w14:solidFill>
              <w14:schemeClr w14:val="tx1"/>
            </w14:solidFill>
          </w14:textFill>
        </w:rPr>
        <w:t>条</w:t>
      </w:r>
      <w:r>
        <w:rPr>
          <w:rFonts w:hint="eastAsia" w:ascii="方正仿宋_GBK" w:hAnsi="方正仿宋_GBK" w:eastAsia="方正仿宋_GBK" w:cs="方正仿宋_GBK"/>
          <w:i w:val="0"/>
          <w:caps w:val="0"/>
          <w:color w:val="000000" w:themeColor="text1"/>
          <w:spacing w:val="0"/>
          <w:sz w:val="32"/>
          <w:szCs w:val="32"/>
          <w:u w:val="none"/>
          <w:shd w:val="clear" w:color="auto" w:fill="FFFFFF"/>
          <w:lang w:eastAsia="zh-CN"/>
          <w14:textFill>
            <w14:solidFill>
              <w14:schemeClr w14:val="tx1"/>
            </w14:solidFill>
          </w14:textFill>
        </w:rPr>
        <w:t>第一款“</w:t>
      </w:r>
      <w:r>
        <w:rPr>
          <w:rFonts w:hint="eastAsia" w:ascii="方正仿宋_GBK" w:hAnsi="方正仿宋_GBK" w:eastAsia="方正仿宋_GBK" w:cs="方正仿宋_GBK"/>
          <w:i w:val="0"/>
          <w:caps w:val="0"/>
          <w:color w:val="000000" w:themeColor="text1"/>
          <w:spacing w:val="0"/>
          <w:sz w:val="32"/>
          <w:szCs w:val="32"/>
          <w:u w:val="none"/>
          <w:shd w:val="clear" w:color="auto" w:fill="FFFFFF"/>
          <w14:textFill>
            <w14:solidFill>
              <w14:schemeClr w14:val="tx1"/>
            </w14:solidFill>
          </w14:textFill>
        </w:rPr>
        <w:t xml:space="preserve"> 经营者违反本规定，达成并实施垄断协议的，由反垄断执法机构责令停止违法行为，没收违法所得，并处上一年度销售额百分之一以上百分之十以下的罚款；尚未实施所达成的垄断协议的，可以处五十万元以下的罚款</w:t>
      </w:r>
      <w:r>
        <w:rPr>
          <w:rFonts w:hint="eastAsia" w:ascii="方正仿宋_GBK" w:hAnsi="方正仿宋_GBK" w:eastAsia="方正仿宋_GBK" w:cs="方正仿宋_GBK"/>
          <w:i w:val="0"/>
          <w:caps w:val="0"/>
          <w:color w:val="000000" w:themeColor="text1"/>
          <w:spacing w:val="0"/>
          <w:sz w:val="32"/>
          <w:szCs w:val="32"/>
          <w:u w:val="none"/>
          <w:shd w:val="clear" w:color="auto" w:fill="FFFFFF"/>
          <w:lang w:eastAsia="zh-CN"/>
          <w14:textFill>
            <w14:solidFill>
              <w14:schemeClr w14:val="tx1"/>
            </w14:solidFill>
          </w14:textFill>
        </w:rPr>
        <w:t>”的规定。虽然当事人在相关部门约谈后进行了整改，但在实施期间</w:t>
      </w:r>
      <w:r>
        <w:rPr>
          <w:rFonts w:hint="eastAsia" w:ascii="方正仿宋_GBK" w:hAnsi="方正仿宋_GBK" w:eastAsia="方正仿宋_GBK" w:cs="方正仿宋_GBK"/>
          <w:sz w:val="32"/>
          <w:szCs w:val="32"/>
          <w:u w:val="none"/>
          <w:lang w:val="en-US" w:eastAsia="zh-CN"/>
        </w:rPr>
        <w:t>给社会造成一定的影响。调查期间当事人能积极配合办案人员调查和根据《审计报告》得出的结论当事人在垄断协议执行期间违法所得为负数等情况，</w:t>
      </w:r>
      <w:r>
        <w:rPr>
          <w:rFonts w:hint="eastAsia" w:ascii="方正仿宋_GBK" w:hAnsi="方正仿宋_GBK" w:eastAsia="方正仿宋_GBK" w:cs="方正仿宋_GBK"/>
          <w:i w:val="0"/>
          <w:caps w:val="0"/>
          <w:color w:val="000000" w:themeColor="text1"/>
          <w:spacing w:val="0"/>
          <w:sz w:val="32"/>
          <w:szCs w:val="32"/>
          <w:u w:val="none"/>
          <w:shd w:val="clear" w:color="auto" w:fill="FFFFFF"/>
          <w:lang w:eastAsia="zh-CN"/>
          <w14:textFill>
            <w14:solidFill>
              <w14:schemeClr w14:val="tx1"/>
            </w14:solidFill>
          </w14:textFill>
        </w:rPr>
        <w:t>按照自由裁量权的规定，</w:t>
      </w:r>
      <w:r>
        <w:rPr>
          <w:rFonts w:hint="eastAsia" w:ascii="方正仿宋_GBK" w:hAnsi="方正仿宋_GBK" w:eastAsia="方正仿宋_GBK" w:cs="方正仿宋_GBK"/>
          <w:sz w:val="32"/>
          <w:szCs w:val="32"/>
          <w:u w:val="none"/>
          <w:lang w:val="en-US" w:eastAsia="zh-CN"/>
        </w:rPr>
        <w:t>我局</w:t>
      </w:r>
      <w:r>
        <w:rPr>
          <w:rFonts w:hint="eastAsia" w:ascii="方正仿宋_GBK" w:hAnsi="方正仿宋_GBK" w:eastAsia="方正仿宋_GBK" w:cs="方正仿宋_GBK"/>
          <w:sz w:val="32"/>
          <w:szCs w:val="32"/>
          <w:u w:val="none"/>
          <w:lang w:eastAsia="zh-CN"/>
        </w:rPr>
        <w:t>责令</w:t>
      </w:r>
      <w:r>
        <w:rPr>
          <w:rFonts w:hint="eastAsia" w:ascii="方正仿宋_GBK" w:hAnsi="方正仿宋_GBK" w:eastAsia="方正仿宋_GBK" w:cs="方正仿宋_GBK"/>
          <w:sz w:val="32"/>
          <w:szCs w:val="32"/>
          <w:u w:val="none"/>
          <w:lang w:val="en-US" w:eastAsia="zh-CN"/>
        </w:rPr>
        <w:t>当事人</w:t>
      </w:r>
      <w:r>
        <w:rPr>
          <w:rFonts w:hint="eastAsia" w:ascii="方正仿宋_GBK" w:hAnsi="方正仿宋_GBK" w:eastAsia="方正仿宋_GBK" w:cs="方正仿宋_GBK"/>
          <w:sz w:val="32"/>
          <w:szCs w:val="32"/>
          <w:u w:val="none"/>
          <w:lang w:eastAsia="zh-CN"/>
        </w:rPr>
        <w:t>停止违法行为，</w:t>
      </w:r>
    </w:p>
    <w:p>
      <w:pPr>
        <w:wordWrap w:val="0"/>
        <w:spacing w:line="520" w:lineRule="exact"/>
        <w:rPr>
          <w:rFonts w:hint="default" w:ascii="Times New Roman" w:hAnsi="Times New Roman" w:eastAsia="仿宋_GB2312" w:cs="Times New Roman"/>
          <w:bCs/>
          <w:color w:val="000000"/>
          <w:sz w:val="32"/>
          <w:szCs w:val="32"/>
          <w:lang w:val="en-US"/>
        </w:rPr>
      </w:pPr>
      <w:r>
        <w:rPr>
          <w:rFonts w:hint="default" w:ascii="Times New Roman" w:hAnsi="Times New Roman" w:eastAsia="仿宋_GB2312" w:cs="Times New Roman"/>
          <w:sz w:val="32"/>
        </w:rPr>
        <mc:AlternateContent>
          <mc:Choice Requires="wps">
            <w:drawing>
              <wp:anchor distT="0" distB="0" distL="114300" distR="114300" simplePos="0" relativeHeight="253752320" behindDoc="0" locked="0" layoutInCell="1" allowOverlap="1">
                <wp:simplePos x="0" y="0"/>
                <wp:positionH relativeFrom="column">
                  <wp:posOffset>-86995</wp:posOffset>
                </wp:positionH>
                <wp:positionV relativeFrom="paragraph">
                  <wp:posOffset>172085</wp:posOffset>
                </wp:positionV>
                <wp:extent cx="5753100" cy="6350"/>
                <wp:effectExtent l="0" t="0" r="0" b="0"/>
                <wp:wrapNone/>
                <wp:docPr id="5" name="直接连接符 5"/>
                <wp:cNvGraphicFramePr/>
                <a:graphic xmlns:a="http://schemas.openxmlformats.org/drawingml/2006/main">
                  <a:graphicData uri="http://schemas.microsoft.com/office/word/2010/wordprocessingShape">
                    <wps:wsp>
                      <wps:cNvCnPr/>
                      <wps:spPr>
                        <a:xfrm>
                          <a:off x="0" y="0"/>
                          <a:ext cx="5753100" cy="6350"/>
                        </a:xfrm>
                        <a:prstGeom prst="line">
                          <a:avLst/>
                        </a:prstGeom>
                        <a:ln w="1587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6.85pt;margin-top:13.55pt;height:0.5pt;width:453pt;z-index:253752320;mso-width-relative:page;mso-height-relative:page;" filled="f" stroked="t" coordsize="21600,21600" o:gfxdata="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NWwst7ZAAAACQEAAA8AAAAAAAAA&#10;AQAgAAAAIgAAAGRycy9kb3ducmV2LnhtbFBLAQIUABQAAAAIAIdO4kAMxAUZ1wEAAI4DAAAOAAAA&#10;AAAAAAEAIAAAACgBAABkcnMvZTJvRG9jLnhtbFBLBQYAAAAABgAGAFkBAABxBQAAAAA=&#10;">
                <v:fill on="f" focussize="0,0"/>
                <v:stroke weight="1.25pt" color="#000000" joinstyle="round"/>
                <v:imagedata o:title=""/>
                <o:lock v:ext="edit" aspectratio="f"/>
              </v:line>
            </w:pict>
          </mc:Fallback>
        </mc:AlternateContent>
      </w:r>
      <w:r>
        <w:rPr>
          <w:rFonts w:hint="default" w:ascii="Times New Roman" w:hAnsi="Times New Roman" w:eastAsia="仿宋_GB2312" w:cs="Times New Roman"/>
          <w:bCs/>
          <w:color w:val="000000"/>
          <w:sz w:val="32"/>
          <w:szCs w:val="32"/>
          <w:lang w:val="en-US" w:eastAsia="zh-CN"/>
        </w:rPr>
        <w:t xml:space="preserve">                                                       </w:t>
      </w:r>
    </w:p>
    <w:p>
      <w:pPr>
        <w:wordWrap w:val="0"/>
        <w:spacing w:line="520" w:lineRule="exact"/>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bCs/>
          <w:color w:val="000000"/>
          <w:sz w:val="32"/>
          <w:szCs w:val="32"/>
        </w:rPr>
        <mc:AlternateContent>
          <mc:Choice Requires="wps">
            <w:drawing>
              <wp:anchor distT="0" distB="0" distL="114300" distR="114300" simplePos="0" relativeHeight="254302208"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6" name="直接连接符 6"/>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0pt;margin-top:1638.35pt;height:0.1pt;width:453.75pt;z-index:254302208;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Ivv85HXAAAACgEAAA8AAAAAAAAAAQAg&#10;AAAAIgAAAGRycy9kb3ducmV2LnhtbFBLAQIUABQAAAAIAIdO4kCbuRhw1gEAAIsDAAAOAAAAAAAA&#10;AAEAIAAAACYBAABkcnMvZTJvRG9jLnhtbFBLBQYAAAAABgAGAFkBAABuBQAAAAA=&#10;">
                <v:fill on="f" focussize="0,0"/>
                <v:stroke weight="0.737007874015748pt" color="#000000" joinstyle="round" endcap="square"/>
                <v:imagedata o:title=""/>
                <o:lock v:ext="edit" aspectratio="f"/>
              </v:line>
            </w:pict>
          </mc:Fallback>
        </mc:AlternateContent>
      </w:r>
      <w:r>
        <w:rPr>
          <w:rFonts w:hint="default" w:ascii="Times New Roman" w:hAnsi="Times New Roman" w:eastAsia="仿宋_GB2312" w:cs="Times New Roman"/>
          <w:color w:val="000000"/>
          <w:sz w:val="32"/>
          <w:szCs w:val="32"/>
        </w:rPr>
        <w:t>本文书一式</w:t>
      </w:r>
      <w:r>
        <w:rPr>
          <w:rFonts w:hint="default" w:ascii="Times New Roman" w:hAnsi="Times New Roman" w:eastAsia="仿宋_GB2312" w:cs="Times New Roman"/>
          <w:color w:val="000000"/>
          <w:sz w:val="32"/>
          <w:szCs w:val="32"/>
          <w:u w:val="single"/>
        </w:rPr>
        <w:t xml:space="preserve"> </w:t>
      </w:r>
      <w:r>
        <w:rPr>
          <w:rFonts w:hint="default" w:ascii="Times New Roman" w:hAnsi="Times New Roman" w:eastAsia="仿宋_GB2312" w:cs="Times New Roman"/>
          <w:color w:val="000000"/>
          <w:sz w:val="32"/>
          <w:szCs w:val="32"/>
          <w:u w:val="single"/>
          <w:lang w:eastAsia="zh-CN"/>
        </w:rPr>
        <w:t>三</w:t>
      </w:r>
      <w:r>
        <w:rPr>
          <w:rFonts w:hint="default" w:ascii="Times New Roman" w:hAnsi="Times New Roman" w:eastAsia="仿宋_GB2312" w:cs="Times New Roman"/>
          <w:color w:val="000000"/>
          <w:sz w:val="32"/>
          <w:szCs w:val="32"/>
          <w:u w:val="single"/>
        </w:rPr>
        <w:t xml:space="preserve"> </w:t>
      </w:r>
      <w:r>
        <w:rPr>
          <w:rFonts w:hint="default" w:ascii="Times New Roman" w:hAnsi="Times New Roman" w:eastAsia="仿宋_GB2312" w:cs="Times New Roman"/>
          <w:color w:val="000000"/>
          <w:sz w:val="32"/>
          <w:szCs w:val="32"/>
        </w:rPr>
        <w:t>份，</w:t>
      </w:r>
      <w:r>
        <w:rPr>
          <w:rFonts w:hint="default" w:ascii="Times New Roman" w:hAnsi="Times New Roman" w:eastAsia="仿宋_GB2312" w:cs="Times New Roman"/>
          <w:color w:val="000000"/>
          <w:sz w:val="32"/>
          <w:szCs w:val="32"/>
          <w:u w:val="single"/>
        </w:rPr>
        <w:t xml:space="preserve"> </w:t>
      </w:r>
      <w:r>
        <w:rPr>
          <w:rFonts w:hint="default" w:ascii="Times New Roman" w:hAnsi="Times New Roman" w:eastAsia="仿宋_GB2312" w:cs="Times New Roman"/>
          <w:color w:val="000000"/>
          <w:sz w:val="32"/>
          <w:szCs w:val="32"/>
          <w:u w:val="single"/>
          <w:lang w:eastAsia="zh-CN"/>
        </w:rPr>
        <w:t>一</w:t>
      </w:r>
      <w:r>
        <w:rPr>
          <w:rFonts w:hint="default" w:ascii="Times New Roman" w:hAnsi="Times New Roman" w:eastAsia="仿宋_GB2312" w:cs="Times New Roman"/>
          <w:color w:val="000000"/>
          <w:sz w:val="32"/>
          <w:szCs w:val="32"/>
          <w:u w:val="single"/>
        </w:rPr>
        <w:t xml:space="preserve"> </w:t>
      </w:r>
      <w:r>
        <w:rPr>
          <w:rFonts w:hint="default" w:ascii="Times New Roman" w:hAnsi="Times New Roman" w:eastAsia="仿宋_GB2312" w:cs="Times New Roman"/>
          <w:color w:val="000000"/>
          <w:sz w:val="32"/>
          <w:szCs w:val="32"/>
        </w:rPr>
        <w:t>份送达，一份归档，</w:t>
      </w:r>
      <w:r>
        <w:rPr>
          <w:rFonts w:hint="default" w:ascii="Times New Roman" w:hAnsi="Times New Roman" w:eastAsia="仿宋_GB2312" w:cs="Times New Roman"/>
          <w:color w:val="000000"/>
          <w:sz w:val="32"/>
          <w:szCs w:val="32"/>
          <w:u w:val="single"/>
          <w:lang w:eastAsia="zh-CN"/>
        </w:rPr>
        <w:t>一份办案机构留存</w:t>
      </w:r>
      <w:r>
        <w:rPr>
          <w:rFonts w:hint="default" w:ascii="Times New Roman" w:hAnsi="Times New Roman" w:eastAsia="仿宋_GB2312" w:cs="Times New Roman"/>
          <w:color w:val="000000"/>
          <w:sz w:val="32"/>
          <w:szCs w:val="32"/>
        </w:rPr>
        <w:t>。</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rightChars="0"/>
        <w:jc w:val="both"/>
        <w:rPr>
          <w:rFonts w:hint="eastAsia" w:ascii="方正仿宋_GBK" w:hAnsi="方正仿宋_GBK" w:eastAsia="方正仿宋_GBK" w:cs="方正仿宋_GBK"/>
          <w:sz w:val="32"/>
          <w:szCs w:val="32"/>
          <w:u w:val="none"/>
          <w:lang w:eastAsia="zh-CN"/>
        </w:rPr>
      </w:pPr>
      <w:r>
        <w:rPr>
          <w:rFonts w:hint="eastAsia" w:ascii="方正仿宋_GBK" w:hAnsi="方正仿宋_GBK" w:eastAsia="方正仿宋_GBK" w:cs="方正仿宋_GBK"/>
          <w:sz w:val="32"/>
          <w:szCs w:val="32"/>
          <w:u w:val="none"/>
          <w:lang w:eastAsia="zh-CN"/>
        </w:rPr>
        <w:t>并处以</w:t>
      </w:r>
      <w:r>
        <w:rPr>
          <w:rFonts w:hint="eastAsia" w:ascii="方正仿宋_GBK" w:hAnsi="方正仿宋_GBK" w:eastAsia="方正仿宋_GBK" w:cs="方正仿宋_GBK"/>
          <w:sz w:val="32"/>
          <w:szCs w:val="32"/>
          <w:u w:val="none"/>
          <w:lang w:val="en-US" w:eastAsia="zh-CN"/>
        </w:rPr>
        <w:t>2020</w:t>
      </w:r>
      <w:r>
        <w:rPr>
          <w:rFonts w:hint="eastAsia" w:ascii="方正仿宋_GBK" w:hAnsi="方正仿宋_GBK" w:eastAsia="方正仿宋_GBK" w:cs="方正仿宋_GBK"/>
          <w:sz w:val="32"/>
          <w:szCs w:val="32"/>
          <w:u w:val="none"/>
          <w:lang w:val="zh-CN" w:eastAsia="zh-CN"/>
        </w:rPr>
        <w:t>年销售额</w:t>
      </w:r>
      <w:r>
        <w:rPr>
          <w:rFonts w:hint="eastAsia" w:ascii="方正仿宋_GBK" w:hAnsi="方正仿宋_GBK" w:eastAsia="方正仿宋_GBK" w:cs="方正仿宋_GBK"/>
          <w:sz w:val="32"/>
          <w:szCs w:val="32"/>
          <w:u w:val="none"/>
          <w:lang w:val="en-US" w:eastAsia="zh-CN"/>
        </w:rPr>
        <w:t>3%</w:t>
      </w:r>
      <w:r>
        <w:rPr>
          <w:rFonts w:hint="eastAsia" w:ascii="方正仿宋_GBK" w:hAnsi="方正仿宋_GBK" w:eastAsia="方正仿宋_GBK" w:cs="方正仿宋_GBK"/>
          <w:sz w:val="32"/>
          <w:szCs w:val="32"/>
          <w:u w:val="none"/>
          <w:lang w:val="zh-CN" w:eastAsia="zh-CN"/>
        </w:rPr>
        <w:t>的罚款：</w:t>
      </w:r>
      <w:r>
        <w:rPr>
          <w:rFonts w:hint="eastAsia" w:ascii="方正仿宋_GBK" w:hAnsi="方正仿宋_GBK" w:eastAsia="方正仿宋_GBK" w:cs="方正仿宋_GBK"/>
          <w:sz w:val="32"/>
          <w:szCs w:val="28"/>
          <w:u w:val="none"/>
          <w:lang w:val="en-US" w:eastAsia="zh-CN"/>
        </w:rPr>
        <w:t>2，832，788.28</w:t>
      </w:r>
      <w:r>
        <w:rPr>
          <w:rFonts w:hint="eastAsia" w:ascii="方正仿宋_GBK" w:hAnsi="方正仿宋_GBK" w:eastAsia="方正仿宋_GBK" w:cs="方正仿宋_GBK"/>
          <w:sz w:val="32"/>
          <w:szCs w:val="28"/>
          <w:u w:val="none"/>
        </w:rPr>
        <w:t>元</w:t>
      </w:r>
      <w:r>
        <w:rPr>
          <w:rFonts w:hint="eastAsia" w:ascii="方正仿宋_GBK" w:hAnsi="方正仿宋_GBK" w:eastAsia="方正仿宋_GBK" w:cs="方正仿宋_GBK"/>
          <w:sz w:val="32"/>
          <w:szCs w:val="32"/>
          <w:u w:val="none"/>
          <w:lang w:val="en-US" w:eastAsia="zh-CN"/>
        </w:rPr>
        <w:t>×3%＝84，983.65</w:t>
      </w:r>
      <w:r>
        <w:rPr>
          <w:rFonts w:hint="eastAsia" w:ascii="方正仿宋_GBK" w:hAnsi="方正仿宋_GBK" w:eastAsia="方正仿宋_GBK" w:cs="方正仿宋_GBK"/>
          <w:sz w:val="32"/>
          <w:szCs w:val="32"/>
          <w:u w:val="none"/>
          <w:lang w:val="zh-CN" w:eastAsia="zh-CN"/>
        </w:rPr>
        <w:t>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left="0" w:right="0" w:firstLine="640" w:firstLineChars="200"/>
        <w:rPr>
          <w:rFonts w:hint="default" w:ascii="Times New Roman" w:hAnsi="Times New Roman" w:eastAsia="方正黑体_GBK" w:cs="Times New Roman"/>
          <w:sz w:val="32"/>
          <w:szCs w:val="32"/>
        </w:rPr>
      </w:pPr>
      <w:r>
        <w:rPr>
          <w:rFonts w:hint="default" w:ascii="Times New Roman" w:hAnsi="Times New Roman" w:eastAsia="方正仿宋_GBK" w:cs="Times New Roman"/>
          <w:sz w:val="32"/>
          <w:szCs w:val="32"/>
        </w:rPr>
        <w:t>当事人应当自接到本处罚决定书之日起15日内到</w:t>
      </w:r>
      <w:r>
        <w:rPr>
          <w:rFonts w:hint="default" w:ascii="Times New Roman" w:hAnsi="Times New Roman" w:eastAsia="方正仿宋_GBK" w:cs="Times New Roman"/>
          <w:sz w:val="32"/>
          <w:szCs w:val="32"/>
          <w:lang w:eastAsia="zh-CN"/>
        </w:rPr>
        <w:t>云南省市场监督管理局</w:t>
      </w:r>
      <w:r>
        <w:rPr>
          <w:rFonts w:hint="default" w:ascii="Times New Roman" w:hAnsi="Times New Roman" w:eastAsia="方正仿宋_GBK" w:cs="Times New Roman"/>
          <w:sz w:val="32"/>
          <w:szCs w:val="32"/>
        </w:rPr>
        <w:t>开据《云南省非税收入一般收款书》</w:t>
      </w:r>
      <w:r>
        <w:rPr>
          <w:rFonts w:hint="default" w:ascii="Times New Roman" w:hAnsi="Times New Roman" w:eastAsia="方正仿宋_GBK" w:cs="Times New Roman"/>
          <w:sz w:val="32"/>
          <w:szCs w:val="32"/>
          <w:lang w:eastAsia="zh-CN"/>
        </w:rPr>
        <w:t>，将罚款</w:t>
      </w:r>
      <w:r>
        <w:rPr>
          <w:rFonts w:hint="eastAsia" w:ascii="方正仿宋_GBK" w:hAnsi="方正仿宋_GBK" w:eastAsia="方正仿宋_GBK" w:cs="方正仿宋_GBK"/>
          <w:sz w:val="32"/>
          <w:szCs w:val="32"/>
          <w:u w:val="none"/>
          <w:lang w:val="en-US" w:eastAsia="zh-CN"/>
        </w:rPr>
        <w:t>84，983.65</w:t>
      </w:r>
      <w:r>
        <w:rPr>
          <w:rFonts w:hint="default" w:ascii="Times New Roman" w:hAnsi="Times New Roman" w:eastAsia="方正仿宋_GBK" w:cs="Times New Roman"/>
          <w:sz w:val="32"/>
          <w:szCs w:val="32"/>
          <w:u w:val="none"/>
          <w:lang w:val="en-US" w:eastAsia="zh-CN"/>
        </w:rPr>
        <w:t>元</w:t>
      </w:r>
      <w:r>
        <w:rPr>
          <w:rFonts w:hint="eastAsia" w:ascii="Times New Roman" w:hAnsi="Times New Roman" w:eastAsia="方正仿宋_GBK" w:cs="Times New Roman"/>
          <w:sz w:val="32"/>
          <w:szCs w:val="32"/>
          <w:u w:val="none"/>
          <w:lang w:val="en-US" w:eastAsia="zh-CN"/>
        </w:rPr>
        <w:t>（捌万肆仟玖佰捌拾叁元陆角伍分）</w:t>
      </w:r>
      <w:r>
        <w:rPr>
          <w:rFonts w:hint="default" w:ascii="Times New Roman" w:hAnsi="Times New Roman" w:eastAsia="方正仿宋_GBK" w:cs="Times New Roman"/>
          <w:sz w:val="32"/>
          <w:szCs w:val="32"/>
          <w:u w:val="none"/>
          <w:lang w:val="en-US" w:eastAsia="zh-CN"/>
        </w:rPr>
        <w:t>上缴国家金库云南省分库</w:t>
      </w:r>
      <w:r>
        <w:rPr>
          <w:rFonts w:hint="default" w:ascii="Times New Roman" w:hAnsi="Times New Roman" w:eastAsia="方正仿宋_GBK" w:cs="Times New Roman"/>
          <w:sz w:val="32"/>
          <w:szCs w:val="32"/>
        </w:rPr>
        <w:t>。</w:t>
      </w:r>
      <w:r>
        <w:rPr>
          <w:rFonts w:hint="default" w:ascii="Times New Roman" w:hAnsi="Times New Roman" w:eastAsia="方正黑体_GBK" w:cs="Times New Roman"/>
          <w:sz w:val="32"/>
          <w:szCs w:val="32"/>
        </w:rPr>
        <w:t>逾期不缴纳，每日按罚款数额的百分之三加处罚款。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left="0" w:right="0"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如不服本处罚决定，可根据《中华人民共和国行政复议法》，在收到本决定之日起60日内向云南省人民政府或国家</w:t>
      </w:r>
      <w:r>
        <w:rPr>
          <w:rFonts w:hint="eastAsia" w:ascii="方正仿宋_GBK" w:hAnsi="方正仿宋_GBK" w:eastAsia="方正仿宋_GBK" w:cs="方正仿宋_GBK"/>
          <w:sz w:val="32"/>
          <w:szCs w:val="32"/>
          <w:lang w:eastAsia="zh-CN"/>
        </w:rPr>
        <w:t>市场监督管理</w:t>
      </w:r>
      <w:r>
        <w:rPr>
          <w:rFonts w:hint="eastAsia" w:ascii="方正仿宋_GBK" w:hAnsi="方正仿宋_GBK" w:eastAsia="方正仿宋_GBK" w:cs="方正仿宋_GBK"/>
          <w:sz w:val="32"/>
          <w:szCs w:val="32"/>
        </w:rPr>
        <w:t>总局申请行政复议，或者根据《中华人民共和国行政诉讼法》在6个月内向昆明市西山区人民法院提起行政诉讼，但复议诉讼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right="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期间不得停止执行本决定。逾期不申请行政复议或者不向人民法</w:t>
      </w:r>
    </w:p>
    <w:p>
      <w:pPr>
        <w:keepNext w:val="0"/>
        <w:keepLines w:val="0"/>
        <w:pageBreakBefore w:val="0"/>
        <w:kinsoku/>
        <w:overflowPunct/>
        <w:topLinePunct w:val="0"/>
        <w:autoSpaceDE/>
        <w:autoSpaceDN/>
        <w:bidi w:val="0"/>
        <w:adjustRightInd/>
        <w:spacing w:line="520" w:lineRule="exact"/>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院起诉又不履行处罚决定的，我机关将依法申请人民法院强制执</w:t>
      </w:r>
    </w:p>
    <w:p>
      <w:pPr>
        <w:keepNext w:val="0"/>
        <w:keepLines w:val="0"/>
        <w:pageBreakBefore w:val="0"/>
        <w:kinsoku/>
        <w:overflowPunct/>
        <w:topLinePunct w:val="0"/>
        <w:autoSpaceDE/>
        <w:autoSpaceDN/>
        <w:bidi w:val="0"/>
        <w:adjustRightInd/>
        <w:spacing w:line="520" w:lineRule="exact"/>
        <w:jc w:val="both"/>
        <w:textAlignment w:val="auto"/>
        <w:outlineLvl w:val="9"/>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sz w:val="32"/>
          <w:szCs w:val="32"/>
        </w:rPr>
        <w:t>行。</w:t>
      </w:r>
      <w:r>
        <w:rPr>
          <w:rFonts w:hint="eastAsia" w:ascii="方正仿宋_GBK" w:hAnsi="方正仿宋_GBK" w:eastAsia="方正仿宋_GBK" w:cs="方正仿宋_GBK"/>
          <w:color w:val="000000"/>
          <w:sz w:val="32"/>
          <w:szCs w:val="32"/>
        </w:rPr>
        <w:t xml:space="preserve">    </w:t>
      </w:r>
    </w:p>
    <w:p>
      <w:pPr>
        <w:keepNext w:val="0"/>
        <w:keepLines w:val="0"/>
        <w:pageBreakBefore w:val="0"/>
        <w:kinsoku/>
        <w:overflowPunct/>
        <w:topLinePunct w:val="0"/>
        <w:autoSpaceDE/>
        <w:autoSpaceDN/>
        <w:bidi w:val="0"/>
        <w:adjustRightInd/>
        <w:spacing w:line="520" w:lineRule="exact"/>
        <w:jc w:val="both"/>
        <w:textAlignment w:val="auto"/>
        <w:outlineLvl w:val="9"/>
        <w:rPr>
          <w:rFonts w:hint="eastAsia" w:ascii="方正仿宋_GBK" w:hAnsi="方正仿宋_GBK" w:eastAsia="方正仿宋_GBK" w:cs="方正仿宋_GBK"/>
          <w:color w:val="000000"/>
          <w:sz w:val="32"/>
          <w:szCs w:val="32"/>
        </w:rPr>
      </w:pPr>
    </w:p>
    <w:p>
      <w:pPr>
        <w:keepNext w:val="0"/>
        <w:keepLines w:val="0"/>
        <w:pageBreakBefore w:val="0"/>
        <w:kinsoku/>
        <w:overflowPunct/>
        <w:topLinePunct w:val="0"/>
        <w:autoSpaceDE/>
        <w:autoSpaceDN/>
        <w:bidi w:val="0"/>
        <w:adjustRightInd/>
        <w:spacing w:line="520" w:lineRule="exact"/>
        <w:jc w:val="both"/>
        <w:textAlignment w:val="auto"/>
        <w:outlineLvl w:val="9"/>
        <w:rPr>
          <w:rFonts w:hint="eastAsia" w:ascii="方正仿宋_GBK" w:hAnsi="方正仿宋_GBK" w:eastAsia="方正仿宋_GBK" w:cs="方正仿宋_GBK"/>
          <w:color w:val="000000"/>
          <w:sz w:val="32"/>
          <w:szCs w:val="32"/>
        </w:rPr>
      </w:pPr>
    </w:p>
    <w:p>
      <w:pPr>
        <w:keepNext w:val="0"/>
        <w:keepLines w:val="0"/>
        <w:pageBreakBefore w:val="0"/>
        <w:kinsoku/>
        <w:overflowPunct/>
        <w:topLinePunct w:val="0"/>
        <w:autoSpaceDE/>
        <w:autoSpaceDN/>
        <w:bidi w:val="0"/>
        <w:adjustRightInd/>
        <w:spacing w:line="520" w:lineRule="exact"/>
        <w:jc w:val="both"/>
        <w:textAlignment w:val="auto"/>
        <w:outlineLvl w:val="9"/>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rPr>
        <w:t xml:space="preserve">      </w:t>
      </w:r>
      <w:r>
        <w:rPr>
          <w:rFonts w:hint="eastAsia" w:ascii="方正仿宋_GBK" w:hAnsi="方正仿宋_GBK" w:eastAsia="方正仿宋_GBK" w:cs="方正仿宋_GBK"/>
          <w:color w:val="000000"/>
          <w:sz w:val="32"/>
          <w:szCs w:val="32"/>
          <w:lang w:val="en-US" w:eastAsia="zh-CN"/>
        </w:rPr>
        <w:t xml:space="preserve">    </w:t>
      </w:r>
    </w:p>
    <w:p>
      <w:pPr>
        <w:keepNext w:val="0"/>
        <w:keepLines w:val="0"/>
        <w:pageBreakBefore w:val="0"/>
        <w:kinsoku/>
        <w:overflowPunct/>
        <w:topLinePunct w:val="0"/>
        <w:autoSpaceDE/>
        <w:autoSpaceDN/>
        <w:bidi w:val="0"/>
        <w:adjustRightInd/>
        <w:spacing w:line="520" w:lineRule="exact"/>
        <w:ind w:firstLine="601"/>
        <w:jc w:val="center"/>
        <w:textAlignment w:val="auto"/>
        <w:outlineLvl w:val="9"/>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lang w:val="en-US" w:eastAsia="zh-CN"/>
        </w:rPr>
        <w:t xml:space="preserve">              </w:t>
      </w:r>
      <w:r>
        <w:rPr>
          <w:rFonts w:hint="eastAsia" w:ascii="方正仿宋_GBK" w:hAnsi="方正仿宋_GBK" w:eastAsia="方正仿宋_GBK" w:cs="方正仿宋_GBK"/>
          <w:color w:val="000000"/>
          <w:sz w:val="32"/>
          <w:szCs w:val="32"/>
        </w:rPr>
        <w:t xml:space="preserve"> </w:t>
      </w:r>
      <w:r>
        <w:rPr>
          <w:rFonts w:hint="eastAsia" w:ascii="方正仿宋_GBK" w:hAnsi="方正仿宋_GBK" w:eastAsia="方正仿宋_GBK" w:cs="方正仿宋_GBK"/>
          <w:color w:val="000000"/>
          <w:sz w:val="32"/>
          <w:szCs w:val="32"/>
          <w:u w:val="none"/>
          <w:lang w:eastAsia="zh-CN"/>
        </w:rPr>
        <w:t>云南省</w:t>
      </w:r>
      <w:r>
        <w:rPr>
          <w:rFonts w:hint="eastAsia" w:ascii="方正仿宋_GBK" w:hAnsi="方正仿宋_GBK" w:eastAsia="方正仿宋_GBK" w:cs="方正仿宋_GBK"/>
          <w:color w:val="000000"/>
          <w:sz w:val="32"/>
          <w:szCs w:val="32"/>
        </w:rPr>
        <w:t>市场监督管理局</w:t>
      </w:r>
    </w:p>
    <w:p>
      <w:pPr>
        <w:keepNext w:val="0"/>
        <w:keepLines w:val="0"/>
        <w:pageBreakBefore w:val="0"/>
        <w:kinsoku/>
        <w:overflowPunct/>
        <w:topLinePunct w:val="0"/>
        <w:autoSpaceDE/>
        <w:autoSpaceDN/>
        <w:bidi w:val="0"/>
        <w:adjustRightInd/>
        <w:spacing w:line="520" w:lineRule="exact"/>
        <w:ind w:right="640" w:firstLine="601"/>
        <w:jc w:val="center"/>
        <w:textAlignment w:val="auto"/>
        <w:outlineLvl w:val="9"/>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 xml:space="preserve">                   </w:t>
      </w:r>
      <w:r>
        <w:rPr>
          <w:rFonts w:hint="eastAsia" w:ascii="方正仿宋_GBK" w:hAnsi="方正仿宋_GBK" w:eastAsia="方正仿宋_GBK" w:cs="方正仿宋_GBK"/>
          <w:color w:val="000000"/>
          <w:sz w:val="32"/>
          <w:szCs w:val="32"/>
          <w:lang w:val="en-US" w:eastAsia="zh-CN"/>
        </w:rPr>
        <w:t>2022</w:t>
      </w:r>
      <w:r>
        <w:rPr>
          <w:rFonts w:hint="eastAsia" w:ascii="方正仿宋_GBK" w:hAnsi="方正仿宋_GBK" w:eastAsia="方正仿宋_GBK" w:cs="方正仿宋_GBK"/>
          <w:color w:val="000000"/>
          <w:sz w:val="32"/>
          <w:szCs w:val="32"/>
        </w:rPr>
        <w:t>年</w:t>
      </w:r>
      <w:r>
        <w:rPr>
          <w:rFonts w:hint="eastAsia" w:ascii="方正仿宋_GBK" w:hAnsi="方正仿宋_GBK" w:eastAsia="方正仿宋_GBK" w:cs="方正仿宋_GBK"/>
          <w:color w:val="000000"/>
          <w:sz w:val="32"/>
          <w:szCs w:val="32"/>
          <w:lang w:val="en-US" w:eastAsia="zh-CN"/>
        </w:rPr>
        <w:t>2</w:t>
      </w:r>
      <w:r>
        <w:rPr>
          <w:rFonts w:hint="eastAsia" w:ascii="方正仿宋_GBK" w:hAnsi="方正仿宋_GBK" w:eastAsia="方正仿宋_GBK" w:cs="方正仿宋_GBK"/>
          <w:color w:val="000000"/>
          <w:sz w:val="32"/>
          <w:szCs w:val="32"/>
        </w:rPr>
        <w:t>月</w:t>
      </w:r>
      <w:r>
        <w:rPr>
          <w:rFonts w:hint="eastAsia" w:ascii="方正仿宋_GBK" w:hAnsi="方正仿宋_GBK" w:eastAsia="方正仿宋_GBK" w:cs="方正仿宋_GBK"/>
          <w:color w:val="000000"/>
          <w:sz w:val="32"/>
          <w:szCs w:val="32"/>
          <w:lang w:val="en-US" w:eastAsia="zh-CN"/>
        </w:rPr>
        <w:t>28</w:t>
      </w:r>
      <w:r>
        <w:rPr>
          <w:rFonts w:hint="eastAsia" w:ascii="方正仿宋_GBK" w:hAnsi="方正仿宋_GBK" w:eastAsia="方正仿宋_GBK" w:cs="方正仿宋_GBK"/>
          <w:color w:val="000000"/>
          <w:sz w:val="32"/>
          <w:szCs w:val="32"/>
        </w:rPr>
        <w:t>日</w:t>
      </w:r>
    </w:p>
    <w:p>
      <w:pPr>
        <w:keepNext w:val="0"/>
        <w:keepLines w:val="0"/>
        <w:pageBreakBefore w:val="0"/>
        <w:kinsoku/>
        <w:wordWrap w:val="0"/>
        <w:overflowPunct/>
        <w:topLinePunct w:val="0"/>
        <w:autoSpaceDE/>
        <w:autoSpaceDN/>
        <w:bidi w:val="0"/>
        <w:adjustRightInd/>
        <w:snapToGrid w:val="0"/>
        <w:spacing w:line="520" w:lineRule="exact"/>
        <w:textAlignment w:val="auto"/>
        <w:outlineLvl w:val="9"/>
        <w:rPr>
          <w:rFonts w:hint="eastAsia" w:ascii="方正仿宋_GBK" w:hAnsi="方正仿宋_GBK" w:eastAsia="方正仿宋_GBK" w:cs="方正仿宋_GBK"/>
          <w:b w:val="0"/>
          <w:bCs w:val="0"/>
          <w:color w:val="000000"/>
          <w:sz w:val="32"/>
          <w:szCs w:val="32"/>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left="0" w:right="0" w:firstLine="640" w:firstLineChars="200"/>
        <w:rPr>
          <w:rFonts w:hint="default" w:ascii="Times New Roman" w:hAnsi="Times New Roman" w:eastAsia="方正仿宋_GBK" w:cs="Times New Roman"/>
          <w:sz w:val="32"/>
          <w:szCs w:val="32"/>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left="0" w:right="0" w:firstLine="640" w:firstLineChars="200"/>
        <w:rPr>
          <w:rFonts w:hint="eastAsia" w:ascii="Times New Roman" w:hAnsi="Times New Roman" w:eastAsia="方正仿宋_GBK" w:cs="Times New Roman"/>
          <w:sz w:val="32"/>
          <w:szCs w:val="32"/>
          <w:lang w:val="en-US" w:eastAsia="zh-CN"/>
        </w:rPr>
      </w:pPr>
    </w:p>
    <w:p>
      <w:pPr>
        <w:keepNext w:val="0"/>
        <w:keepLines w:val="0"/>
        <w:pageBreakBefore w:val="0"/>
        <w:kinsoku/>
        <w:wordWrap w:val="0"/>
        <w:overflowPunct/>
        <w:topLinePunct w:val="0"/>
        <w:autoSpaceDE/>
        <w:autoSpaceDN/>
        <w:bidi w:val="0"/>
        <w:adjustRightInd/>
        <w:snapToGrid w:val="0"/>
        <w:spacing w:line="520" w:lineRule="exact"/>
        <w:textAlignment w:val="auto"/>
        <w:outlineLvl w:val="9"/>
        <w:rPr>
          <w:rFonts w:hint="default" w:ascii="Times New Roman" w:hAnsi="Times New Roman" w:eastAsia="黑体" w:cs="Times New Roman"/>
          <w:b w:val="0"/>
          <w:bCs w:val="0"/>
          <w:color w:val="000000"/>
          <w:sz w:val="28"/>
          <w:szCs w:val="28"/>
        </w:rPr>
      </w:pPr>
      <w:r>
        <w:rPr>
          <w:rFonts w:hint="default" w:ascii="Times New Roman" w:hAnsi="Times New Roman" w:eastAsia="黑体" w:cs="Times New Roman"/>
          <w:b w:val="0"/>
          <w:bCs w:val="0"/>
          <w:color w:val="000000"/>
          <w:sz w:val="30"/>
          <w:szCs w:val="30"/>
        </w:rPr>
        <w:t>（</w:t>
      </w:r>
      <w:r>
        <w:rPr>
          <w:rFonts w:hint="default" w:ascii="Times New Roman" w:hAnsi="Times New Roman" w:eastAsia="黑体" w:cs="Times New Roman"/>
          <w:b w:val="0"/>
          <w:bCs w:val="0"/>
          <w:color w:val="000000"/>
          <w:sz w:val="30"/>
          <w:szCs w:val="30"/>
          <w:lang w:eastAsia="zh-CN"/>
        </w:rPr>
        <w:t>我局</w:t>
      </w:r>
      <w:r>
        <w:rPr>
          <w:rFonts w:hint="default" w:ascii="Times New Roman" w:hAnsi="Times New Roman" w:eastAsia="黑体" w:cs="Times New Roman"/>
          <w:b w:val="0"/>
          <w:bCs w:val="0"/>
          <w:color w:val="000000"/>
          <w:sz w:val="30"/>
          <w:szCs w:val="30"/>
        </w:rPr>
        <w:t>将依法向社会公示本行政处罚决定信息）</w:t>
      </w:r>
    </w:p>
    <w:p>
      <w:pPr>
        <w:keepNext w:val="0"/>
        <w:keepLines w:val="0"/>
        <w:pageBreakBefore w:val="0"/>
        <w:kinsoku/>
        <w:wordWrap w:val="0"/>
        <w:overflowPunct/>
        <w:topLinePunct w:val="0"/>
        <w:autoSpaceDE/>
        <w:autoSpaceDN/>
        <w:bidi w:val="0"/>
        <w:adjustRightInd/>
        <w:spacing w:line="520" w:lineRule="exact"/>
        <w:textAlignment w:val="auto"/>
        <w:outlineLvl w:val="9"/>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sz w:val="32"/>
        </w:rPr>
        <mc:AlternateContent>
          <mc:Choice Requires="wps">
            <w:drawing>
              <wp:anchor distT="0" distB="0" distL="114300" distR="114300" simplePos="0" relativeHeight="251712512" behindDoc="0" locked="0" layoutInCell="1" allowOverlap="1">
                <wp:simplePos x="0" y="0"/>
                <wp:positionH relativeFrom="column">
                  <wp:posOffset>-153670</wp:posOffset>
                </wp:positionH>
                <wp:positionV relativeFrom="paragraph">
                  <wp:posOffset>158115</wp:posOffset>
                </wp:positionV>
                <wp:extent cx="5857875" cy="4445"/>
                <wp:effectExtent l="0" t="0" r="0" b="0"/>
                <wp:wrapNone/>
                <wp:docPr id="11" name="直接连接符 11"/>
                <wp:cNvGraphicFramePr/>
                <a:graphic xmlns:a="http://schemas.openxmlformats.org/drawingml/2006/main">
                  <a:graphicData uri="http://schemas.microsoft.com/office/word/2010/wordprocessingShape">
                    <wps:wsp>
                      <wps:cNvCnPr/>
                      <wps:spPr>
                        <a:xfrm flipV="1">
                          <a:off x="0" y="0"/>
                          <a:ext cx="5857875" cy="4445"/>
                        </a:xfrm>
                        <a:prstGeom prst="line">
                          <a:avLst/>
                        </a:prstGeom>
                        <a:ln w="1587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flip:y;margin-left:-12.1pt;margin-top:12.45pt;height:0.35pt;width:461.25pt;z-index:251712512;mso-width-relative:page;mso-height-relative:page;" filled="f" stroked="t" coordsize="21600,21600" o:gfxdata="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CN+9qV2AAAAAkBAAAPAAAAAAAA&#10;AAEAIAAAACIAAABkcnMvZG93bnJldi54bWxQSwECFAAUAAAACACHTuJAJ0XmHdkBAACaAwAADgAA&#10;AAAAAAABACAAAAAnAQAAZHJzL2Uyb0RvYy54bWxQSwUGAAAAAAYABgBZAQAAcgUAAAAA&#10;">
                <v:fill on="f" focussize="0,0"/>
                <v:stroke weight="1.25pt" color="#000000" joinstyle="round"/>
                <v:imagedata o:title=""/>
                <o:lock v:ext="edit" aspectratio="f"/>
              </v:line>
            </w:pict>
          </mc:Fallback>
        </mc:AlternateContent>
      </w:r>
    </w:p>
    <w:p>
      <w:pPr>
        <w:keepNext w:val="0"/>
        <w:keepLines w:val="0"/>
        <w:pageBreakBefore w:val="0"/>
        <w:kinsoku/>
        <w:wordWrap w:val="0"/>
        <w:overflowPunct/>
        <w:topLinePunct w:val="0"/>
        <w:autoSpaceDE/>
        <w:autoSpaceDN/>
        <w:bidi w:val="0"/>
        <w:adjustRightInd/>
        <w:spacing w:line="520" w:lineRule="exact"/>
        <w:textAlignment w:val="auto"/>
        <w:outlineLvl w:val="9"/>
        <w:rPr>
          <w:rFonts w:hint="default" w:ascii="Times New Roman" w:hAnsi="Times New Roman" w:cs="Times New Roman"/>
        </w:rPr>
      </w:pPr>
      <w:r>
        <w:rPr>
          <w:rFonts w:hint="default" w:ascii="Times New Roman" w:hAnsi="Times New Roman" w:eastAsia="仿宋_GB2312" w:cs="Times New Roman"/>
          <w:bCs/>
          <w:color w:val="000000"/>
          <w:sz w:val="32"/>
          <w:szCs w:val="32"/>
        </w:rPr>
        <mc:AlternateContent>
          <mc:Choice Requires="wps">
            <w:drawing>
              <wp:anchor distT="0" distB="0" distL="114300" distR="114300" simplePos="0" relativeHeight="252318720"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2" name="直接连接符 2"/>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0pt;margin-top:1638.35pt;height:0.1pt;width:453.75pt;z-index:252318720;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Ivv85HXAAAACgEAAA8AAAAAAAAAAQAg&#10;AAAAIgAAAGRycy9kb3ducmV2LnhtbFBLAQIUABQAAAAIAIdO4kChHazy1gEAAIsDAAAOAAAAAAAA&#10;AAEAIAAAACYBAABkcnMvZTJvRG9jLnhtbFBLBQYAAAAABgAGAFkBAABuBQAAAAA=&#10;">
                <v:fill on="f" focussize="0,0"/>
                <v:stroke weight="0.737007874015748pt" color="#000000" joinstyle="round" endcap="square"/>
                <v:imagedata o:title=""/>
                <o:lock v:ext="edit" aspectratio="f"/>
              </v:line>
            </w:pict>
          </mc:Fallback>
        </mc:AlternateContent>
      </w:r>
      <w:r>
        <w:rPr>
          <w:rFonts w:hint="default" w:ascii="Times New Roman" w:hAnsi="Times New Roman" w:eastAsia="仿宋_GB2312" w:cs="Times New Roman"/>
          <w:color w:val="000000"/>
          <w:sz w:val="32"/>
          <w:szCs w:val="32"/>
        </w:rPr>
        <w:t>本文书一式</w:t>
      </w:r>
      <w:r>
        <w:rPr>
          <w:rFonts w:hint="default" w:ascii="Times New Roman" w:hAnsi="Times New Roman" w:eastAsia="仿宋_GB2312" w:cs="Times New Roman"/>
          <w:color w:val="000000"/>
          <w:sz w:val="32"/>
          <w:szCs w:val="32"/>
          <w:u w:val="single"/>
        </w:rPr>
        <w:t xml:space="preserve"> </w:t>
      </w:r>
      <w:r>
        <w:rPr>
          <w:rFonts w:hint="default" w:ascii="Times New Roman" w:hAnsi="Times New Roman" w:eastAsia="仿宋_GB2312" w:cs="Times New Roman"/>
          <w:color w:val="000000"/>
          <w:sz w:val="32"/>
          <w:szCs w:val="32"/>
          <w:u w:val="single"/>
          <w:lang w:eastAsia="zh-CN"/>
        </w:rPr>
        <w:t>三</w:t>
      </w:r>
      <w:r>
        <w:rPr>
          <w:rFonts w:hint="default" w:ascii="Times New Roman" w:hAnsi="Times New Roman" w:eastAsia="仿宋_GB2312" w:cs="Times New Roman"/>
          <w:color w:val="000000"/>
          <w:sz w:val="32"/>
          <w:szCs w:val="32"/>
          <w:u w:val="single"/>
        </w:rPr>
        <w:t xml:space="preserve"> </w:t>
      </w:r>
      <w:r>
        <w:rPr>
          <w:rFonts w:hint="default" w:ascii="Times New Roman" w:hAnsi="Times New Roman" w:eastAsia="仿宋_GB2312" w:cs="Times New Roman"/>
          <w:color w:val="000000"/>
          <w:sz w:val="32"/>
          <w:szCs w:val="32"/>
        </w:rPr>
        <w:t>份，</w:t>
      </w:r>
      <w:r>
        <w:rPr>
          <w:rFonts w:hint="default" w:ascii="Times New Roman" w:hAnsi="Times New Roman" w:eastAsia="仿宋_GB2312" w:cs="Times New Roman"/>
          <w:color w:val="000000"/>
          <w:sz w:val="32"/>
          <w:szCs w:val="32"/>
          <w:u w:val="single"/>
        </w:rPr>
        <w:t xml:space="preserve"> </w:t>
      </w:r>
      <w:r>
        <w:rPr>
          <w:rFonts w:hint="default" w:ascii="Times New Roman" w:hAnsi="Times New Roman" w:eastAsia="仿宋_GB2312" w:cs="Times New Roman"/>
          <w:color w:val="000000"/>
          <w:sz w:val="32"/>
          <w:szCs w:val="32"/>
          <w:u w:val="single"/>
          <w:lang w:eastAsia="zh-CN"/>
        </w:rPr>
        <w:t>一</w:t>
      </w:r>
      <w:r>
        <w:rPr>
          <w:rFonts w:hint="default" w:ascii="Times New Roman" w:hAnsi="Times New Roman" w:eastAsia="仿宋_GB2312" w:cs="Times New Roman"/>
          <w:color w:val="000000"/>
          <w:sz w:val="32"/>
          <w:szCs w:val="32"/>
          <w:u w:val="single"/>
        </w:rPr>
        <w:t xml:space="preserve"> </w:t>
      </w:r>
      <w:r>
        <w:rPr>
          <w:rFonts w:hint="default" w:ascii="Times New Roman" w:hAnsi="Times New Roman" w:eastAsia="仿宋_GB2312" w:cs="Times New Roman"/>
          <w:color w:val="000000"/>
          <w:sz w:val="32"/>
          <w:szCs w:val="32"/>
        </w:rPr>
        <w:t>份送达，一份归档，</w:t>
      </w:r>
      <w:r>
        <w:rPr>
          <w:rFonts w:hint="default" w:ascii="Times New Roman" w:hAnsi="Times New Roman" w:eastAsia="仿宋_GB2312" w:cs="Times New Roman"/>
          <w:color w:val="000000"/>
          <w:sz w:val="32"/>
          <w:szCs w:val="32"/>
          <w:u w:val="single"/>
          <w:lang w:eastAsia="zh-CN"/>
        </w:rPr>
        <w:t>一份办案机构留存</w:t>
      </w: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bCs/>
          <w:color w:val="000000"/>
          <w:sz w:val="32"/>
          <w:szCs w:val="32"/>
        </w:rPr>
        <mc:AlternateContent>
          <mc:Choice Requires="wps">
            <w:drawing>
              <wp:anchor distT="0" distB="0" distL="114300" distR="114300" simplePos="0" relativeHeight="251711488"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12" name="直接连接符 12"/>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0pt;margin-top:1638.35pt;height:0.1pt;width:453.75pt;z-index:251711488;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L7/OR1wAAAAoBAAAPAAAAAAAAAAEA&#10;IAAAACIAAABkcnMvZG93bnJldi54bWxQSwECFAAUAAAACACHTuJAJXomzNcBAACNAwAADgAAAAAA&#10;AAABACAAAAAmAQAAZHJzL2Uyb0RvYy54bWxQSwUGAAAAAAYABgBZAQAAbwUAAAAA&#10;">
                <v:fill on="f" focussize="0,0"/>
                <v:stroke weight="0.737007874015748pt" color="#000000" joinstyle="round" endcap="square"/>
                <v:imagedata o:title=""/>
                <o:lock v:ext="edit" aspectratio="f"/>
              </v:line>
            </w:pict>
          </mc:Fallback>
        </mc:AlternateContent>
      </w:r>
    </w:p>
    <w:sectPr>
      <w:headerReference r:id="rId3" w:type="default"/>
      <w:footerReference r:id="rId4" w:type="default"/>
      <w:pgSz w:w="11906" w:h="16838"/>
      <w:pgMar w:top="1440" w:right="1463" w:bottom="1440" w:left="1463"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Century Gothic"/>
    <w:panose1 w:val="020F0502020204030204"/>
    <w:charset w:val="00"/>
    <w:family w:val="swiss"/>
    <w:pitch w:val="default"/>
    <w:sig w:usb0="00000000" w:usb1="00000000" w:usb2="00000001" w:usb3="00000000" w:csb0="0000019F" w:csb1="00000000"/>
  </w:font>
  <w:font w:name="方正仿宋_GBK">
    <w:panose1 w:val="03000509000000000000"/>
    <w:charset w:val="86"/>
    <w:family w:val="auto"/>
    <w:pitch w:val="default"/>
    <w:sig w:usb0="00000001" w:usb1="080E0000" w:usb2="00000000" w:usb3="00000000" w:csb0="00040000" w:csb1="00000000"/>
  </w:font>
  <w:font w:name="Century Gothic">
    <w:panose1 w:val="020B0502020202020204"/>
    <w:charset w:val="00"/>
    <w:family w:val="auto"/>
    <w:pitch w:val="default"/>
    <w:sig w:usb0="00000287" w:usb1="00000000" w:usb2="00000000" w:usb3="00000000" w:csb0="2000009F" w:csb1="DFD70000"/>
  </w:font>
  <w:font w:name="方正小标宋简体">
    <w:altName w:val="黑体"/>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altName w:val="Arial Unicode MS"/>
    <w:panose1 w:val="02010609060101010101"/>
    <w:charset w:val="86"/>
    <w:family w:val="auto"/>
    <w:pitch w:val="default"/>
    <w:sig w:usb0="00000000" w:usb1="00000000"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doX50UAgAAFQQAAA4AAABkcnMvZTJvRG9jLnhtbK1Ty47TMBTdI/EP&#10;lvc0aYFR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B2hfnRQCAAAVBAAADgAAAAAAAAAB&#10;ACAAAAAfAQAAZHJzL2Uyb0RvYy54bWxQSwUGAAAAAAYABgBZAQAApQU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227892"/>
    <w:rsid w:val="071A65EB"/>
    <w:rsid w:val="0AE54703"/>
    <w:rsid w:val="0C227892"/>
    <w:rsid w:val="0D8953C6"/>
    <w:rsid w:val="1AA812E4"/>
    <w:rsid w:val="1CF53198"/>
    <w:rsid w:val="1E8528DD"/>
    <w:rsid w:val="2190649B"/>
    <w:rsid w:val="29C03961"/>
    <w:rsid w:val="2A5E3D57"/>
    <w:rsid w:val="2D15367F"/>
    <w:rsid w:val="37E95576"/>
    <w:rsid w:val="3BA8394B"/>
    <w:rsid w:val="40705B5E"/>
    <w:rsid w:val="457D327B"/>
    <w:rsid w:val="463E4AC8"/>
    <w:rsid w:val="48BC1FF8"/>
    <w:rsid w:val="539003E5"/>
    <w:rsid w:val="584403B4"/>
    <w:rsid w:val="5A8540D2"/>
    <w:rsid w:val="5E320710"/>
    <w:rsid w:val="5FA6387E"/>
    <w:rsid w:val="638E7DE9"/>
    <w:rsid w:val="6ED5346C"/>
    <w:rsid w:val="78062E68"/>
    <w:rsid w:val="780F76AC"/>
    <w:rsid w:val="786A7EAF"/>
    <w:rsid w:val="7DE01FB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6">
    <w:name w:val="Strong"/>
    <w:basedOn w:val="5"/>
    <w:qFormat/>
    <w:uiPriority w:val="0"/>
  </w:style>
  <w:style w:type="character" w:styleId="7">
    <w:name w:val="FollowedHyperlink"/>
    <w:basedOn w:val="5"/>
    <w:qFormat/>
    <w:uiPriority w:val="0"/>
    <w:rPr>
      <w:color w:val="333333"/>
      <w:u w:val="none"/>
    </w:rPr>
  </w:style>
  <w:style w:type="character" w:styleId="8">
    <w:name w:val="Emphasis"/>
    <w:basedOn w:val="5"/>
    <w:qFormat/>
    <w:uiPriority w:val="0"/>
  </w:style>
  <w:style w:type="character" w:styleId="9">
    <w:name w:val="Hyperlink"/>
    <w:basedOn w:val="5"/>
    <w:qFormat/>
    <w:uiPriority w:val="0"/>
    <w:rPr>
      <w:color w:val="333333"/>
      <w:u w:val="none"/>
    </w:rPr>
  </w:style>
  <w:style w:type="character" w:customStyle="1" w:styleId="11">
    <w:name w:val="num"/>
    <w:basedOn w:val="5"/>
    <w:qFormat/>
    <w:uiPriority w:val="0"/>
    <w:rPr>
      <w:rFonts w:ascii="Arial" w:hAnsi="Arial" w:cs="Arial"/>
      <w:color w:val="FFFFFF"/>
      <w:sz w:val="16"/>
      <w:szCs w:val="16"/>
    </w:rPr>
  </w:style>
  <w:style w:type="character" w:customStyle="1" w:styleId="12">
    <w:name w:val="default"/>
    <w:basedOn w:val="5"/>
    <w:qFormat/>
    <w:uiPriority w:val="0"/>
  </w:style>
  <w:style w:type="character" w:customStyle="1" w:styleId="13">
    <w:name w:val="red"/>
    <w:basedOn w:val="5"/>
    <w:qFormat/>
    <w:uiPriority w:val="0"/>
    <w:rPr>
      <w:color w:val="FF0000"/>
    </w:rPr>
  </w:style>
  <w:style w:type="character" w:customStyle="1" w:styleId="14">
    <w:name w:val="brt"/>
    <w:basedOn w:val="5"/>
    <w:qFormat/>
    <w:uiPriority w:val="0"/>
  </w:style>
  <w:style w:type="character" w:customStyle="1" w:styleId="15">
    <w:name w:val="blf"/>
    <w:basedOn w:val="5"/>
    <w:qFormat/>
    <w:uiPriority w:val="0"/>
  </w:style>
  <w:style w:type="character" w:customStyle="1" w:styleId="16">
    <w:name w:val="show2"/>
    <w:basedOn w:val="5"/>
    <w:qFormat/>
    <w:uiPriority w:val="0"/>
  </w:style>
  <w:style w:type="character" w:customStyle="1" w:styleId="17">
    <w:name w:val="show3"/>
    <w:basedOn w:val="5"/>
    <w:qFormat/>
    <w:uiPriority w:val="0"/>
  </w:style>
  <w:style w:type="character" w:customStyle="1" w:styleId="18">
    <w:name w:val="show"/>
    <w:basedOn w:val="5"/>
    <w:qFormat/>
    <w:uiPriority w:val="0"/>
  </w:style>
  <w:style w:type="character" w:customStyle="1" w:styleId="19">
    <w:name w:val="show1"/>
    <w:basedOn w:val="5"/>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云南省工商行政管理局</Company>
  <Pages>1</Pages>
  <Words>0</Words>
  <Characters>0</Characters>
  <Lines>0</Lines>
  <Paragraphs>0</Paragraphs>
  <TotalTime>15</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2019-04-08T05:59:00Z</dcterms:created>
  <dc:creator>马玉传【反垄断与反不正当竞争处（规范直销与打击传销办公室）】</dc:creator>
  <cp:lastModifiedBy>周云峰【反垄断与反不正当竞争处（规范直销与打击传销办公室）】</cp:lastModifiedBy>
  <cp:lastPrinted>2022-03-01T02:32:00Z</cp:lastPrinted>
  <dcterms:modified xsi:type="dcterms:W3CDTF">2022-03-14T02:04:30Z</dcterms:modified>
  <dc:title>            市场监督管理局</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