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Times New Roman" w:hAnsi="Times New Roman" w:eastAsia="黑体"/>
          <w:sz w:val="30"/>
          <w:szCs w:val="30"/>
        </w:rPr>
      </w:pPr>
      <w:bookmarkStart w:id="0" w:name="_GoBack"/>
      <w:bookmarkEnd w:id="0"/>
      <w:r>
        <w:rPr>
          <w:rFonts w:ascii="Times New Roman" w:hAnsi="Times New Roman" w:eastAsia="黑体"/>
          <w:sz w:val="30"/>
          <w:szCs w:val="30"/>
        </w:rPr>
        <w:t>经营者集中简易案件公示表</w:t>
      </w:r>
    </w:p>
    <w:p>
      <w:pPr>
        <w:spacing w:line="440" w:lineRule="exact"/>
        <w:rPr>
          <w:rFonts w:ascii="Times New Roman" w:hAnsi="Times New Roman" w:eastAsia="仿宋_GB2312"/>
          <w:sz w:val="28"/>
          <w:szCs w:val="28"/>
        </w:rPr>
      </w:pPr>
    </w:p>
    <w:tbl>
      <w:tblPr>
        <w:tblStyle w:val="5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796"/>
        <w:gridCol w:w="5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  <w:r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  <w:t>案件名称</w:t>
            </w: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Songti SC Regular" w:hAnsi="Songti SC Regular" w:eastAsia="Songti SC Regular"/>
                <w:color w:val="333333"/>
                <w:kern w:val="0"/>
                <w:sz w:val="24"/>
                <w:szCs w:val="24"/>
              </w:rPr>
              <w:t>福建省水利投资开发集团有限公司</w:t>
            </w:r>
            <w:r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  <w:t>收购</w:t>
            </w:r>
            <w:r>
              <w:rPr>
                <w:rFonts w:hint="eastAsia" w:ascii="Songti SC Regular" w:hAnsi="Songti SC Regular" w:eastAsia="Songti SC Regular"/>
                <w:color w:val="333333"/>
                <w:kern w:val="0"/>
                <w:sz w:val="24"/>
                <w:szCs w:val="24"/>
              </w:rPr>
              <w:t>福建中闽水务投资集团</w:t>
            </w:r>
            <w:r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  <w:t>有限公司股权案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  <w:r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  <w:t>交易概况</w:t>
            </w:r>
          </w:p>
          <w:p>
            <w:pPr>
              <w:spacing w:line="500" w:lineRule="exact"/>
              <w:jc w:val="center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  <w:r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  <w:t>（限200字内）</w:t>
            </w: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  <w:lang w:val="en-GB"/>
              </w:rPr>
            </w:pPr>
            <w:r>
              <w:rPr>
                <w:rFonts w:hint="default" w:ascii="Songti SC Regular" w:hAnsi="Songti SC Regular" w:eastAsia="Songti SC Regular" w:cs="Times New Roman"/>
                <w:color w:val="333333"/>
                <w:kern w:val="0"/>
                <w:sz w:val="24"/>
                <w:szCs w:val="24"/>
                <w:lang w:val="en-GB"/>
              </w:rPr>
              <w:t>福建省福投投资有限责任公司（“福投”）与</w:t>
            </w:r>
            <w:r>
              <w:rPr>
                <w:rFonts w:hint="default" w:ascii="Songti SC Regular" w:hAnsi="Songti SC Regular" w:eastAsia="Songti SC Regular"/>
                <w:color w:val="333333"/>
                <w:kern w:val="0"/>
                <w:sz w:val="24"/>
                <w:szCs w:val="24"/>
                <w:lang w:val="en-GB"/>
              </w:rPr>
              <w:t>福建水利投资开发集团有限公司</w:t>
            </w:r>
            <w:r>
              <w:rPr>
                <w:rFonts w:hint="default" w:ascii="Songti SC Regular" w:hAnsi="Songti SC Regular" w:eastAsia="Songti SC Regular" w:cs="Times New Roman"/>
                <w:color w:val="333333"/>
                <w:kern w:val="0"/>
                <w:sz w:val="24"/>
                <w:szCs w:val="24"/>
                <w:lang w:val="en-GB"/>
              </w:rPr>
              <w:t>（“水投”）签署国有产权无偿划转协议，约定福投将其持有的</w:t>
            </w:r>
            <w:r>
              <w:rPr>
                <w:rFonts w:hint="default" w:ascii="Songti SC Regular" w:hAnsi="Songti SC Regular" w:eastAsia="Songti SC Regular"/>
                <w:color w:val="333333"/>
                <w:kern w:val="0"/>
                <w:sz w:val="24"/>
                <w:szCs w:val="24"/>
                <w:lang w:val="en-GB"/>
              </w:rPr>
              <w:t>福建中闽水务投资集团有限</w:t>
            </w:r>
            <w:r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  <w:lang w:val="en-GB"/>
              </w:rPr>
              <w:t>公司</w:t>
            </w:r>
            <w:r>
              <w:rPr>
                <w:rFonts w:hint="default" w:ascii="Songti SC Regular" w:hAnsi="Songti SC Regular" w:eastAsia="Songti SC Regular" w:cs="Times New Roman"/>
                <w:color w:val="333333"/>
                <w:kern w:val="0"/>
                <w:sz w:val="24"/>
                <w:szCs w:val="24"/>
                <w:lang w:val="en-GB"/>
              </w:rPr>
              <w:t>（“中闽水务”）</w:t>
            </w:r>
            <w:r>
              <w:rPr>
                <w:rFonts w:hint="default" w:ascii="Songti SC Regular" w:hAnsi="Songti SC Regular" w:eastAsia="Songti SC Regular"/>
                <w:color w:val="333333"/>
                <w:kern w:val="0"/>
                <w:sz w:val="24"/>
                <w:szCs w:val="24"/>
                <w:lang w:val="en-GB"/>
              </w:rPr>
              <w:t>100%</w:t>
            </w:r>
            <w:r>
              <w:rPr>
                <w:rFonts w:hint="default" w:ascii="Songti SC Regular" w:hAnsi="Songti SC Regular" w:eastAsia="Songti SC Regular" w:cs="Times New Roman"/>
                <w:color w:val="333333"/>
                <w:kern w:val="0"/>
                <w:sz w:val="24"/>
                <w:szCs w:val="24"/>
                <w:lang w:val="en-GB"/>
              </w:rPr>
              <w:t>股权整体无偿划转给水投。</w:t>
            </w:r>
          </w:p>
          <w:p>
            <w:pPr>
              <w:spacing w:line="500" w:lineRule="exact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  <w:r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  <w:lang w:val="en-GB"/>
              </w:rPr>
              <w:t>前述交易完成后，</w:t>
            </w:r>
            <w:r>
              <w:rPr>
                <w:rFonts w:hint="default" w:ascii="Songti SC Regular" w:hAnsi="Songti SC Regular" w:eastAsia="Songti SC Regular"/>
                <w:color w:val="333333"/>
                <w:kern w:val="0"/>
                <w:sz w:val="24"/>
                <w:szCs w:val="24"/>
                <w:lang w:val="en-GB"/>
              </w:rPr>
              <w:t>水投将1</w:t>
            </w:r>
            <w:r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  <w:lang w:val="en-GB"/>
              </w:rPr>
              <w:t>00</w:t>
            </w:r>
            <w:r>
              <w:rPr>
                <w:rFonts w:hint="default" w:ascii="Songti SC Regular" w:hAnsi="Songti SC Regular" w:eastAsia="Songti SC Regular"/>
                <w:color w:val="333333"/>
                <w:kern w:val="0"/>
                <w:sz w:val="24"/>
                <w:szCs w:val="24"/>
                <w:lang w:val="en-GB"/>
              </w:rPr>
              <w:t>%控制中闽水务。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  <w:r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  <w:t>参与集中的</w:t>
            </w:r>
          </w:p>
          <w:p>
            <w:pPr>
              <w:spacing w:line="500" w:lineRule="exact"/>
              <w:jc w:val="center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  <w:r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  <w:t>经营者简介</w:t>
            </w:r>
          </w:p>
        </w:tc>
        <w:tc>
          <w:tcPr>
            <w:tcW w:w="1796" w:type="dxa"/>
          </w:tcPr>
          <w:p>
            <w:pPr>
              <w:spacing w:line="500" w:lineRule="exact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  <w:r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  <w:t>1、</w:t>
            </w:r>
            <w:r>
              <w:rPr>
                <w:rFonts w:hint="eastAsia" w:ascii="Songti SC Regular" w:hAnsi="Songti SC Regular" w:eastAsia="Songti SC Regular"/>
                <w:color w:val="333333"/>
                <w:kern w:val="0"/>
                <w:sz w:val="24"/>
                <w:szCs w:val="24"/>
              </w:rPr>
              <w:t>福建水利投资开发集团有限公司</w:t>
            </w:r>
          </w:p>
        </w:tc>
        <w:tc>
          <w:tcPr>
            <w:tcW w:w="5153" w:type="dxa"/>
          </w:tcPr>
          <w:p>
            <w:pPr>
              <w:spacing w:line="500" w:lineRule="exact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Songti SC Regular" w:hAnsi="Songti SC Regular" w:eastAsia="Songti SC Regular"/>
                <w:color w:val="333333"/>
                <w:kern w:val="0"/>
                <w:sz w:val="24"/>
                <w:szCs w:val="24"/>
                <w:lang w:val="en-GB"/>
              </w:rPr>
              <w:t>水投主要在中国境内从事水利工程投资建设及运营管理</w:t>
            </w:r>
            <w:r>
              <w:rPr>
                <w:rFonts w:hint="default" w:ascii="Songti SC Regular" w:hAnsi="Songti SC Regular" w:eastAsia="Songti SC Regular" w:cs="Times New Roman"/>
                <w:color w:val="333333"/>
                <w:kern w:val="0"/>
                <w:sz w:val="24"/>
                <w:szCs w:val="24"/>
                <w:lang w:val="en-GB"/>
              </w:rPr>
              <w:t>（供水服务）</w:t>
            </w:r>
            <w:r>
              <w:rPr>
                <w:rFonts w:hint="default" w:ascii="Songti SC Regular" w:hAnsi="Songti SC Regular" w:eastAsia="Songti SC Regular"/>
                <w:color w:val="333333"/>
                <w:kern w:val="0"/>
                <w:sz w:val="24"/>
                <w:szCs w:val="24"/>
                <w:lang w:val="en-GB"/>
              </w:rPr>
              <w:t>、水利和市政</w:t>
            </w:r>
            <w:r>
              <w:rPr>
                <w:rFonts w:hint="default" w:ascii="Songti SC Regular" w:hAnsi="Songti SC Regular" w:eastAsia="Songti SC Regular" w:cs="Times New Roman"/>
                <w:color w:val="333333"/>
                <w:kern w:val="0"/>
                <w:sz w:val="24"/>
                <w:szCs w:val="24"/>
                <w:lang w:val="en-GB"/>
              </w:rPr>
              <w:t>供排水</w:t>
            </w:r>
            <w:r>
              <w:rPr>
                <w:rFonts w:hint="default" w:ascii="Songti SC Regular" w:hAnsi="Songti SC Regular" w:eastAsia="Songti SC Regular"/>
                <w:color w:val="333333"/>
                <w:kern w:val="0"/>
                <w:sz w:val="24"/>
                <w:szCs w:val="24"/>
                <w:lang w:val="en-GB"/>
              </w:rPr>
              <w:t>工程施工</w:t>
            </w:r>
            <w:r>
              <w:rPr>
                <w:rFonts w:hint="default" w:ascii="Songti SC Regular" w:hAnsi="Songti SC Regular" w:eastAsia="Songti SC Regular" w:cs="Times New Roman"/>
                <w:color w:val="333333"/>
                <w:kern w:val="0"/>
                <w:sz w:val="24"/>
                <w:szCs w:val="24"/>
                <w:lang w:val="en-GB"/>
              </w:rPr>
              <w:t>等</w:t>
            </w:r>
            <w:r>
              <w:rPr>
                <w:rFonts w:hint="default" w:ascii="Songti SC Regular" w:hAnsi="Songti SC Regular" w:eastAsia="Songti SC Regular"/>
                <w:color w:val="333333"/>
                <w:kern w:val="0"/>
                <w:sz w:val="24"/>
                <w:szCs w:val="24"/>
                <w:lang w:val="en-GB"/>
              </w:rPr>
              <w:t>业务。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96" w:type="dxa"/>
          </w:tcPr>
          <w:p>
            <w:pPr>
              <w:spacing w:line="500" w:lineRule="exact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  <w:r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  <w:t>2、</w:t>
            </w:r>
            <w:r>
              <w:rPr>
                <w:rFonts w:hint="eastAsia" w:ascii="Songti SC Regular" w:hAnsi="Songti SC Regular" w:eastAsia="Songti SC Regular"/>
                <w:color w:val="333333"/>
                <w:kern w:val="0"/>
                <w:sz w:val="24"/>
                <w:szCs w:val="24"/>
              </w:rPr>
              <w:t>福建中闽水务投资集团有限</w:t>
            </w:r>
            <w:r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  <w:t>公司</w:t>
            </w:r>
          </w:p>
        </w:tc>
        <w:tc>
          <w:tcPr>
            <w:tcW w:w="5153" w:type="dxa"/>
          </w:tcPr>
          <w:p>
            <w:pPr>
              <w:spacing w:line="500" w:lineRule="exact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Songti SC Regular" w:hAnsi="Songti SC Regular" w:eastAsia="Songti SC Regular"/>
                <w:color w:val="333333"/>
                <w:kern w:val="0"/>
                <w:sz w:val="24"/>
                <w:szCs w:val="24"/>
                <w:lang w:val="en-GB"/>
              </w:rPr>
              <w:t>中闽水务主要在中国境内专注于水务领域的投资和运营，</w:t>
            </w:r>
            <w:r>
              <w:rPr>
                <w:rFonts w:hint="default" w:ascii="Songti SC Regular" w:hAnsi="Songti SC Regular" w:eastAsia="Songti SC Regular" w:cs="Times New Roman"/>
                <w:color w:val="333333"/>
                <w:kern w:val="0"/>
                <w:sz w:val="24"/>
                <w:szCs w:val="24"/>
                <w:lang w:val="en-GB"/>
              </w:rPr>
              <w:t>包括自来</w:t>
            </w:r>
            <w:r>
              <w:rPr>
                <w:rFonts w:hint="default" w:ascii="Songti SC Regular" w:hAnsi="Songti SC Regular" w:eastAsia="Songti SC Regular"/>
                <w:color w:val="333333"/>
                <w:kern w:val="0"/>
                <w:sz w:val="24"/>
                <w:szCs w:val="24"/>
                <w:lang w:val="en-GB"/>
              </w:rPr>
              <w:t>水供应、污水处理及市政供排水工程建设等业务。</w:t>
            </w:r>
            <w:r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  <w:lang w:val="en-GB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  <w:r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  <w:r>
              <w:rPr>
                <w:rFonts w:ascii="Songti SC Regular" w:hAnsi="Songti SC Regular" w:eastAsia="Songti SC Regular"/>
                <w:sz w:val="22"/>
              </w:rPr>
              <w:sym w:font="Wingdings" w:char="F0FE"/>
            </w:r>
            <w:r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  <w:t>1.在同一相关市场，所有参与集中的经营者所占市场份额之和小于15%。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  <w:r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  <w:t>□2.存在上下游关系的参与集中的经营者，在上下游市场所占的市场份额均小于25%。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  <w:r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  <w:t>□3.不在同一相关市场、也不存在上下游关系的参与集中的经营者，在与交易有关的每个市场所占的份额均小于25%。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  <w:r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  <w:t>□4.参与集中的经营者在中国境外设立合营企业，合营企业不在中国境内从事经济活动。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  <w:r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  <w:t>□5.参与集中的经营者收购境外企业股权或资产的，该境外企业不在中国境内从事经济活动。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</w:pPr>
            <w:r>
              <w:rPr>
                <w:rFonts w:ascii="Songti SC Regular" w:hAnsi="Songti SC Regular" w:eastAsia="Songti SC Regular"/>
                <w:color w:val="333333"/>
                <w:kern w:val="0"/>
                <w:sz w:val="24"/>
                <w:szCs w:val="24"/>
              </w:rPr>
              <w:t>□6.由两个以上的经营者共同控制的合营企业，通过集中被其中一个或一个以上经营者控制。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333333"/>
                <w:kern w:val="0"/>
                <w:sz w:val="24"/>
                <w:szCs w:val="24"/>
              </w:rPr>
              <w:t>备注</w:t>
            </w: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宋体" w:hAnsi="宋体"/>
                <w:b/>
                <w:color w:val="333333"/>
                <w:kern w:val="0"/>
                <w:sz w:val="22"/>
              </w:rPr>
            </w:pPr>
            <w:r>
              <w:rPr>
                <w:rFonts w:ascii="宋体" w:hAnsi="宋体"/>
                <w:b/>
                <w:color w:val="333333"/>
                <w:kern w:val="0"/>
                <w:sz w:val="22"/>
              </w:rPr>
              <w:t>本次交易的相关</w:t>
            </w:r>
            <w:r>
              <w:rPr>
                <w:rFonts w:hint="eastAsia" w:ascii="宋体" w:hAnsi="宋体"/>
                <w:b/>
                <w:color w:val="333333"/>
                <w:kern w:val="0"/>
                <w:sz w:val="22"/>
              </w:rPr>
              <w:t>产品</w:t>
            </w:r>
            <w:r>
              <w:rPr>
                <w:rFonts w:ascii="宋体" w:hAnsi="宋体"/>
                <w:b/>
                <w:color w:val="333333"/>
                <w:kern w:val="0"/>
                <w:sz w:val="22"/>
              </w:rPr>
              <w:t>市场为：</w:t>
            </w:r>
          </w:p>
          <w:p>
            <w:pPr>
              <w:spacing w:line="500" w:lineRule="exact"/>
              <w:rPr>
                <w:rFonts w:ascii="宋体" w:hAnsi="宋体"/>
                <w:color w:val="333333"/>
                <w:kern w:val="0"/>
                <w:sz w:val="22"/>
              </w:rPr>
            </w:pPr>
            <w:r>
              <w:rPr>
                <w:rFonts w:hint="eastAsia" w:ascii="宋体" w:hAnsi="宋体"/>
                <w:color w:val="333333"/>
                <w:kern w:val="0"/>
                <w:sz w:val="22"/>
              </w:rPr>
              <w:t>供水服务市场、市政供排水工程市场</w:t>
            </w:r>
          </w:p>
          <w:p>
            <w:pPr>
              <w:spacing w:line="500" w:lineRule="exact"/>
              <w:rPr>
                <w:rFonts w:ascii="宋体" w:hAnsi="宋体"/>
                <w:b/>
                <w:color w:val="333333"/>
                <w:kern w:val="0"/>
                <w:sz w:val="22"/>
              </w:rPr>
            </w:pPr>
          </w:p>
          <w:p>
            <w:pPr>
              <w:spacing w:line="500" w:lineRule="exact"/>
              <w:rPr>
                <w:rFonts w:ascii="宋体" w:hAnsi="宋体" w:cs="宋体"/>
                <w:b/>
                <w:color w:val="333333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color w:val="333333"/>
                <w:kern w:val="0"/>
                <w:sz w:val="22"/>
              </w:rPr>
              <w:t>本次交易的相关地域市场为：中国市场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22"/>
              </w:rPr>
              <w:t>。</w:t>
            </w:r>
          </w:p>
          <w:p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2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color w:val="333333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color w:val="333333"/>
                <w:kern w:val="0"/>
                <w:sz w:val="22"/>
              </w:rPr>
              <w:t>参与集中的经营者的市场份额为：</w:t>
            </w:r>
          </w:p>
          <w:p>
            <w:pPr>
              <w:spacing w:line="500" w:lineRule="exact"/>
              <w:rPr>
                <w:rFonts w:ascii="宋体" w:hAnsi="宋体"/>
                <w:b/>
                <w:color w:val="333333"/>
                <w:kern w:val="0"/>
                <w:sz w:val="22"/>
                <w:u w:val="single"/>
              </w:rPr>
            </w:pPr>
            <w:r>
              <w:rPr>
                <w:rFonts w:hint="eastAsia" w:ascii="宋体" w:hAnsi="宋体"/>
                <w:b/>
                <w:color w:val="333333"/>
                <w:kern w:val="0"/>
                <w:sz w:val="22"/>
                <w:u w:val="single"/>
              </w:rPr>
              <w:t>水投</w:t>
            </w:r>
            <w:r>
              <w:rPr>
                <w:rFonts w:ascii="宋体" w:hAnsi="宋体"/>
                <w:b/>
                <w:color w:val="333333"/>
                <w:kern w:val="0"/>
                <w:sz w:val="22"/>
                <w:u w:val="single"/>
              </w:rPr>
              <w:t>：</w:t>
            </w:r>
          </w:p>
          <w:p>
            <w:pPr>
              <w:spacing w:line="500" w:lineRule="exact"/>
              <w:rPr>
                <w:rFonts w:ascii="宋体" w:hAnsi="宋体"/>
                <w:color w:val="333333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color w:val="333333"/>
                <w:kern w:val="0"/>
                <w:sz w:val="22"/>
              </w:rPr>
              <w:t>供水服务市场</w:t>
            </w:r>
            <w:r>
              <w:rPr>
                <w:rFonts w:ascii="宋体" w:hAnsi="宋体"/>
                <w:color w:val="333333"/>
                <w:kern w:val="0"/>
                <w:sz w:val="22"/>
              </w:rPr>
              <w:t>：[0%-5%]</w:t>
            </w:r>
          </w:p>
          <w:p>
            <w:pPr>
              <w:spacing w:line="500" w:lineRule="exact"/>
              <w:rPr>
                <w:rFonts w:ascii="宋体" w:hAnsi="宋体"/>
                <w:b/>
                <w:color w:val="333333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color w:val="333333"/>
                <w:kern w:val="0"/>
                <w:sz w:val="22"/>
              </w:rPr>
              <w:t>市政供排水工程市场：</w:t>
            </w:r>
            <w:r>
              <w:rPr>
                <w:rFonts w:ascii="宋体" w:hAnsi="宋体"/>
                <w:color w:val="333333"/>
                <w:kern w:val="0"/>
                <w:sz w:val="22"/>
              </w:rPr>
              <w:t>[0%-5%]</w:t>
            </w:r>
          </w:p>
          <w:p>
            <w:pPr>
              <w:spacing w:line="500" w:lineRule="exact"/>
              <w:rPr>
                <w:rFonts w:ascii="宋体" w:hAnsi="宋体"/>
                <w:color w:val="333333"/>
                <w:kern w:val="0"/>
                <w:sz w:val="22"/>
                <w:u w:val="single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color w:val="333333"/>
                <w:kern w:val="0"/>
                <w:sz w:val="22"/>
                <w:u w:val="single"/>
              </w:rPr>
            </w:pPr>
            <w:r>
              <w:rPr>
                <w:rFonts w:hint="eastAsia" w:ascii="宋体" w:hAnsi="宋体"/>
                <w:b/>
                <w:color w:val="333333"/>
                <w:kern w:val="0"/>
                <w:sz w:val="22"/>
                <w:u w:val="single"/>
              </w:rPr>
              <w:t>中闽水务</w:t>
            </w:r>
            <w:r>
              <w:rPr>
                <w:rFonts w:ascii="宋体" w:hAnsi="宋体"/>
                <w:b/>
                <w:color w:val="333333"/>
                <w:kern w:val="0"/>
                <w:sz w:val="22"/>
                <w:u w:val="single"/>
              </w:rPr>
              <w:t xml:space="preserve">： </w:t>
            </w:r>
          </w:p>
          <w:p>
            <w:pPr>
              <w:spacing w:line="500" w:lineRule="exact"/>
              <w:rPr>
                <w:rFonts w:ascii="宋体" w:hAnsi="宋体"/>
                <w:color w:val="333333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color w:val="333333"/>
                <w:kern w:val="0"/>
                <w:sz w:val="22"/>
              </w:rPr>
              <w:t>供水服务市场</w:t>
            </w:r>
            <w:r>
              <w:rPr>
                <w:rFonts w:ascii="宋体" w:hAnsi="宋体"/>
                <w:color w:val="333333"/>
                <w:kern w:val="0"/>
                <w:sz w:val="22"/>
              </w:rPr>
              <w:t>：[0%-5%]</w:t>
            </w:r>
          </w:p>
          <w:p>
            <w:pPr>
              <w:spacing w:line="500" w:lineRule="exact"/>
              <w:rPr>
                <w:rFonts w:ascii="宋体" w:hAnsi="宋体"/>
                <w:color w:val="333333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color w:val="333333"/>
                <w:kern w:val="0"/>
                <w:sz w:val="22"/>
              </w:rPr>
              <w:t>市政供排水工程市场</w:t>
            </w:r>
            <w:r>
              <w:rPr>
                <w:rFonts w:ascii="宋体" w:hAnsi="宋体"/>
                <w:color w:val="333333"/>
                <w:kern w:val="0"/>
                <w:sz w:val="22"/>
              </w:rPr>
              <w:t>：[0%-5%]</w:t>
            </w:r>
          </w:p>
          <w:p>
            <w:pPr>
              <w:spacing w:line="500" w:lineRule="exact"/>
              <w:rPr>
                <w:rFonts w:ascii="宋体" w:hAnsi="宋体"/>
                <w:color w:val="333333"/>
                <w:kern w:val="0"/>
                <w:sz w:val="22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b/>
                <w:color w:val="333333"/>
                <w:kern w:val="0"/>
                <w:sz w:val="22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333333"/>
                <w:kern w:val="0"/>
                <w:sz w:val="22"/>
                <w:u w:val="single"/>
                <w:lang w:val="en-US" w:eastAsia="zh-CN"/>
              </w:rPr>
              <w:t>合计：</w:t>
            </w:r>
          </w:p>
          <w:p>
            <w:pPr>
              <w:spacing w:line="500" w:lineRule="exact"/>
              <w:rPr>
                <w:rFonts w:ascii="宋体" w:hAnsi="宋体"/>
                <w:color w:val="333333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color w:val="333333"/>
                <w:kern w:val="0"/>
                <w:sz w:val="22"/>
              </w:rPr>
              <w:t>供水服务市场</w:t>
            </w:r>
            <w:r>
              <w:rPr>
                <w:rFonts w:ascii="宋体" w:hAnsi="宋体"/>
                <w:color w:val="333333"/>
                <w:kern w:val="0"/>
                <w:sz w:val="22"/>
              </w:rPr>
              <w:t>：[0%-5%]</w:t>
            </w:r>
          </w:p>
          <w:p>
            <w:pPr>
              <w:spacing w:line="500" w:lineRule="exact"/>
              <w:rPr>
                <w:rFonts w:ascii="宋体" w:hAnsi="宋体"/>
                <w:color w:val="333333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color w:val="333333"/>
                <w:kern w:val="0"/>
                <w:sz w:val="22"/>
              </w:rPr>
              <w:t>市政供排水工程市场</w:t>
            </w:r>
            <w:r>
              <w:rPr>
                <w:rFonts w:ascii="宋体" w:hAnsi="宋体"/>
                <w:color w:val="333333"/>
                <w:kern w:val="0"/>
                <w:sz w:val="22"/>
              </w:rPr>
              <w:t>：[0%-5%]</w:t>
            </w:r>
          </w:p>
          <w:p>
            <w:pPr>
              <w:spacing w:line="500" w:lineRule="exact"/>
              <w:rPr>
                <w:rFonts w:hint="default" w:ascii="宋体" w:hAnsi="宋体"/>
                <w:color w:val="333333"/>
                <w:kern w:val="0"/>
                <w:sz w:val="22"/>
                <w:lang w:val="en-US" w:eastAsia="zh-CN"/>
              </w:rPr>
            </w:pPr>
          </w:p>
        </w:tc>
      </w:tr>
    </w:tbl>
    <w:p>
      <w:pPr>
        <w:rPr>
          <w:rFonts w:ascii="宋体" w:hAnsi="宋体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iti SC Light">
    <w:altName w:val="仿宋"/>
    <w:panose1 w:val="00000000000000000000"/>
    <w:charset w:val="50"/>
    <w:family w:val="auto"/>
    <w:pitch w:val="default"/>
    <w:sig w:usb0="00000000" w:usb1="00000000" w:usb2="00000010" w:usb3="00000000" w:csb0="003E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ngti SC Regular">
    <w:altName w:val="仿宋"/>
    <w:panose1 w:val="00000000000000000000"/>
    <w:charset w:val="50"/>
    <w:family w:val="auto"/>
    <w:pitch w:val="default"/>
    <w:sig w:usb0="00000000" w:usb1="00000000" w:usb2="00000010" w:usb3="00000000" w:csb0="000400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39713708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true"/>
  <w:bordersDoNotSurroundFooter w:val="true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0DF"/>
    <w:rsid w:val="00037065"/>
    <w:rsid w:val="000D7EBA"/>
    <w:rsid w:val="001164CD"/>
    <w:rsid w:val="00155717"/>
    <w:rsid w:val="001837A3"/>
    <w:rsid w:val="001B2093"/>
    <w:rsid w:val="0020681D"/>
    <w:rsid w:val="00283679"/>
    <w:rsid w:val="002E5761"/>
    <w:rsid w:val="00363D0B"/>
    <w:rsid w:val="003C0AEB"/>
    <w:rsid w:val="003C3EFC"/>
    <w:rsid w:val="003F2ACA"/>
    <w:rsid w:val="00454496"/>
    <w:rsid w:val="00476738"/>
    <w:rsid w:val="004F7688"/>
    <w:rsid w:val="00503AB9"/>
    <w:rsid w:val="006467D8"/>
    <w:rsid w:val="006A531B"/>
    <w:rsid w:val="006F7693"/>
    <w:rsid w:val="00710140"/>
    <w:rsid w:val="00797F6C"/>
    <w:rsid w:val="007F2275"/>
    <w:rsid w:val="00825A6B"/>
    <w:rsid w:val="008B37EE"/>
    <w:rsid w:val="00915F0F"/>
    <w:rsid w:val="009509C8"/>
    <w:rsid w:val="009532DF"/>
    <w:rsid w:val="00997019"/>
    <w:rsid w:val="009A5029"/>
    <w:rsid w:val="009D38D5"/>
    <w:rsid w:val="00A53F26"/>
    <w:rsid w:val="00A82360"/>
    <w:rsid w:val="00AA0CC5"/>
    <w:rsid w:val="00B16AFE"/>
    <w:rsid w:val="00B65DD5"/>
    <w:rsid w:val="00BD10B6"/>
    <w:rsid w:val="00C07076"/>
    <w:rsid w:val="00CB00DF"/>
    <w:rsid w:val="00D51106"/>
    <w:rsid w:val="00D73C72"/>
    <w:rsid w:val="00D74D4E"/>
    <w:rsid w:val="00DD1182"/>
    <w:rsid w:val="00E0592B"/>
    <w:rsid w:val="00E31738"/>
    <w:rsid w:val="00E86786"/>
    <w:rsid w:val="00ED2F80"/>
    <w:rsid w:val="00F1624E"/>
    <w:rsid w:val="00F32F8A"/>
    <w:rsid w:val="00F543AE"/>
    <w:rsid w:val="00F810AA"/>
    <w:rsid w:val="00FB43EC"/>
    <w:rsid w:val="00FB6B40"/>
    <w:rsid w:val="00FE34A0"/>
    <w:rsid w:val="00FE5F9F"/>
    <w:rsid w:val="7BACC5E3"/>
    <w:rsid w:val="EFCB29AA"/>
    <w:rsid w:val="FCBEBC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rFonts w:ascii="Heiti SC Light" w:eastAsia="Heiti SC Light"/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Heiti SC Light" w:hAnsi="Calibri" w:eastAsia="Heiti SC Light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124</Words>
  <Characters>712</Characters>
  <Lines>5</Lines>
  <Paragraphs>1</Paragraphs>
  <TotalTime>0</TotalTime>
  <ScaleCrop>false</ScaleCrop>
  <LinksUpToDate>false</LinksUpToDate>
  <CharactersWithSpaces>835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2021-10-27T01:40:00Z</dcterms:created>
  <dc:creator>陈媚</dc:creator>
  <cp:lastModifiedBy>greatwall</cp:lastModifiedBy>
  <dcterms:modified xsi:type="dcterms:W3CDTF">2021-11-02T12:27:48Z</dcterms:modified>
  <dc:title>经营者集中简易案件公示表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