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F6F6EF" w14:textId="77777777" w:rsidR="00010A97" w:rsidRPr="003E22F5" w:rsidRDefault="00010A97" w:rsidP="00010A97">
      <w:pPr>
        <w:spacing w:line="440" w:lineRule="exact"/>
        <w:jc w:val="center"/>
        <w:rPr>
          <w:rFonts w:ascii="Times New Roman" w:eastAsia="仿宋" w:hAnsi="Times New Roman"/>
          <w:b/>
          <w:sz w:val="24"/>
          <w:szCs w:val="30"/>
        </w:rPr>
      </w:pPr>
      <w:r w:rsidRPr="003E22F5">
        <w:rPr>
          <w:rFonts w:ascii="Times New Roman" w:eastAsia="仿宋" w:hAnsi="Times New Roman"/>
          <w:b/>
          <w:sz w:val="24"/>
          <w:szCs w:val="30"/>
        </w:rPr>
        <w:t>经营者集中简易案件公示表</w:t>
      </w:r>
    </w:p>
    <w:p w14:paraId="5A6C1088" w14:textId="77777777" w:rsidR="00010A97" w:rsidRPr="003E22F5" w:rsidRDefault="00010A97" w:rsidP="00010A97">
      <w:pPr>
        <w:spacing w:line="440" w:lineRule="exact"/>
        <w:jc w:val="center"/>
        <w:rPr>
          <w:rFonts w:ascii="Times New Roman" w:eastAsia="仿宋" w:hAnsi="Times New Roman"/>
          <w:sz w:val="24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2239"/>
        <w:gridCol w:w="4486"/>
      </w:tblGrid>
      <w:tr w:rsidR="00010A97" w:rsidRPr="003E22F5" w14:paraId="77791C5C" w14:textId="77777777" w:rsidTr="002F5793">
        <w:tc>
          <w:tcPr>
            <w:tcW w:w="2033" w:type="dxa"/>
            <w:shd w:val="clear" w:color="auto" w:fill="D9D9D9"/>
          </w:tcPr>
          <w:p w14:paraId="7EC305D9" w14:textId="77777777" w:rsidR="00010A97" w:rsidRPr="003E22F5" w:rsidRDefault="00010A97" w:rsidP="002F5793">
            <w:pPr>
              <w:spacing w:beforeLines="25" w:before="78" w:afterLines="25" w:after="78"/>
              <w:rPr>
                <w:rFonts w:ascii="Times New Roman" w:eastAsia="仿宋" w:hAnsi="Times New Roman"/>
                <w:sz w:val="24"/>
                <w:szCs w:val="24"/>
              </w:rPr>
            </w:pPr>
            <w:r w:rsidRPr="003E22F5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案件名称</w:t>
            </w:r>
          </w:p>
        </w:tc>
        <w:tc>
          <w:tcPr>
            <w:tcW w:w="6725" w:type="dxa"/>
            <w:gridSpan w:val="2"/>
            <w:shd w:val="clear" w:color="auto" w:fill="auto"/>
          </w:tcPr>
          <w:p w14:paraId="1AC44ADF" w14:textId="76643304" w:rsidR="00010A97" w:rsidRPr="003E22F5" w:rsidRDefault="009E29DF" w:rsidP="00E97169">
            <w:pPr>
              <w:spacing w:beforeLines="25" w:before="78" w:afterLines="25" w:after="78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9E29DF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嘉吉公司</w:t>
            </w:r>
            <w:r w:rsidR="00E97169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与</w:t>
            </w:r>
            <w:r w:rsidRPr="009E29DF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康地谷物公司收购桑德森农场公司和大威康地公司业务案</w:t>
            </w:r>
            <w:r w:rsidR="00463D4B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（“</w:t>
            </w:r>
            <w:r w:rsidR="00463D4B">
              <w:rPr>
                <w:rFonts w:ascii="Times New Roman" w:eastAsia="仿宋" w:hAnsi="Times New Roman" w:hint="eastAsia"/>
                <w:b/>
                <w:color w:val="000000" w:themeColor="text1"/>
                <w:sz w:val="24"/>
              </w:rPr>
              <w:t>本交易</w:t>
            </w:r>
            <w:r w:rsidR="00463D4B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”）</w:t>
            </w:r>
          </w:p>
        </w:tc>
      </w:tr>
      <w:tr w:rsidR="00010A97" w:rsidRPr="003E22F5" w14:paraId="102B7839" w14:textId="77777777" w:rsidTr="002F5793">
        <w:trPr>
          <w:trHeight w:val="993"/>
        </w:trPr>
        <w:tc>
          <w:tcPr>
            <w:tcW w:w="2033" w:type="dxa"/>
            <w:shd w:val="clear" w:color="auto" w:fill="D9D9D9"/>
          </w:tcPr>
          <w:p w14:paraId="7C41DCF8" w14:textId="77777777" w:rsidR="00010A97" w:rsidRPr="003E22F5" w:rsidRDefault="00010A97" w:rsidP="002F5793">
            <w:pPr>
              <w:spacing w:beforeLines="25" w:before="78" w:afterLines="25" w:after="78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3E22F5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交易概况</w:t>
            </w:r>
            <w:r w:rsidRPr="003E22F5">
              <w:rPr>
                <w:rFonts w:ascii="Times New Roman" w:eastAsia="仿宋" w:hAnsi="Times New Roman" w:hint="eastAsia"/>
                <w:sz w:val="24"/>
                <w:szCs w:val="24"/>
              </w:rPr>
              <w:t>（限</w:t>
            </w:r>
            <w:r w:rsidRPr="003E22F5">
              <w:rPr>
                <w:rFonts w:ascii="Times New Roman" w:eastAsia="仿宋" w:hAnsi="Times New Roman" w:hint="eastAsia"/>
                <w:sz w:val="24"/>
                <w:szCs w:val="24"/>
              </w:rPr>
              <w:t>200</w:t>
            </w:r>
            <w:r w:rsidRPr="003E22F5">
              <w:rPr>
                <w:rFonts w:ascii="Times New Roman" w:eastAsia="仿宋" w:hAnsi="Times New Roman" w:hint="eastAsia"/>
                <w:sz w:val="24"/>
                <w:szCs w:val="24"/>
              </w:rPr>
              <w:t>字内）</w:t>
            </w:r>
          </w:p>
        </w:tc>
        <w:tc>
          <w:tcPr>
            <w:tcW w:w="6725" w:type="dxa"/>
            <w:gridSpan w:val="2"/>
            <w:shd w:val="clear" w:color="auto" w:fill="auto"/>
          </w:tcPr>
          <w:p w14:paraId="5DB8A8AA" w14:textId="0DEB1CF5" w:rsidR="009E29DF" w:rsidRPr="002F6291" w:rsidRDefault="00D04B4C" w:rsidP="00D04B4C">
            <w:pPr>
              <w:spacing w:beforeLines="25" w:before="78" w:afterLines="25" w:after="78"/>
              <w:rPr>
                <w:rFonts w:ascii="Times New Roman" w:eastAsia="仿宋" w:hAnsi="Times New Roman"/>
                <w:color w:val="000000" w:themeColor="text1"/>
                <w:sz w:val="24"/>
              </w:rPr>
            </w:pPr>
            <w:r w:rsidRPr="00D04B4C">
              <w:rPr>
                <w:rFonts w:ascii="Times New Roman" w:eastAsia="仿宋" w:hAnsi="Times New Roman"/>
                <w:color w:val="000000" w:themeColor="text1"/>
                <w:sz w:val="24"/>
              </w:rPr>
              <w:t>本交易涉及</w:t>
            </w:r>
            <w:r w:rsidR="002F6291">
              <w:rPr>
                <w:rFonts w:ascii="Times New Roman" w:eastAsia="仿宋" w:hAnsi="Times New Roman"/>
                <w:color w:val="000000" w:themeColor="text1"/>
                <w:sz w:val="24"/>
              </w:rPr>
              <w:t>嘉吉公司</w:t>
            </w:r>
            <w:r w:rsid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（“</w:t>
            </w:r>
            <w:r w:rsidR="002F6291">
              <w:rPr>
                <w:rFonts w:ascii="Times New Roman" w:eastAsia="仿宋" w:hAnsi="Times New Roman" w:hint="eastAsia"/>
                <w:b/>
                <w:color w:val="000000" w:themeColor="text1"/>
                <w:sz w:val="24"/>
              </w:rPr>
              <w:t>嘉吉</w:t>
            </w:r>
            <w:r w:rsid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”）</w:t>
            </w:r>
            <w:r w:rsidRPr="00D04B4C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</w:rPr>
              <w:t>与</w:t>
            </w:r>
            <w:r w:rsidR="002F6291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</w:rPr>
              <w:t>康地谷物公司（“</w:t>
            </w:r>
            <w:r w:rsidR="002F6291" w:rsidRPr="002F6291">
              <w:rPr>
                <w:rFonts w:ascii="Times New Roman" w:eastAsia="仿宋" w:hAnsi="Times New Roman" w:hint="eastAsia"/>
                <w:b/>
                <w:bCs/>
                <w:color w:val="000000" w:themeColor="text1"/>
                <w:sz w:val="24"/>
              </w:rPr>
              <w:t>康地</w:t>
            </w:r>
            <w:r w:rsidR="002F6291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</w:rPr>
              <w:t>”）</w:t>
            </w:r>
            <w:r w:rsidRPr="00D04B4C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拟</w:t>
            </w:r>
            <w:r w:rsidRPr="00D04B4C">
              <w:rPr>
                <w:rFonts w:ascii="Times New Roman" w:eastAsia="仿宋" w:hAnsi="Times New Roman"/>
                <w:color w:val="000000" w:themeColor="text1"/>
                <w:sz w:val="24"/>
              </w:rPr>
              <w:t>共同</w:t>
            </w:r>
            <w:r w:rsid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收购</w:t>
            </w:r>
            <w:r w:rsidR="002F6291" w:rsidRP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桑德森农场公司</w:t>
            </w:r>
            <w:r w:rsid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（“</w:t>
            </w:r>
            <w:r w:rsidR="002F6291">
              <w:rPr>
                <w:rFonts w:ascii="Times New Roman" w:eastAsia="仿宋" w:hAnsi="Times New Roman" w:hint="eastAsia"/>
                <w:b/>
                <w:color w:val="000000" w:themeColor="text1"/>
                <w:sz w:val="24"/>
              </w:rPr>
              <w:t>桑德森</w:t>
            </w:r>
            <w:r w:rsid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”）与</w:t>
            </w:r>
            <w:r w:rsidR="002F6291" w:rsidRP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大威康地公司</w:t>
            </w:r>
            <w:r w:rsid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（“</w:t>
            </w:r>
            <w:r w:rsidR="002F6291">
              <w:rPr>
                <w:rFonts w:ascii="Times New Roman" w:eastAsia="仿宋" w:hAnsi="Times New Roman" w:hint="eastAsia"/>
                <w:b/>
                <w:color w:val="000000" w:themeColor="text1"/>
                <w:sz w:val="24"/>
              </w:rPr>
              <w:t>大威</w:t>
            </w:r>
            <w:r w:rsid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”）的业务</w:t>
            </w:r>
            <w:r w:rsidRPr="00D04B4C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。</w:t>
            </w:r>
            <w:r w:rsidR="00463D4B">
              <w:rPr>
                <w:rFonts w:ascii="Times New Roman" w:eastAsia="仿宋" w:hAnsi="Times New Roman"/>
                <w:color w:val="000000" w:themeColor="text1"/>
                <w:sz w:val="24"/>
              </w:rPr>
              <w:t>本</w:t>
            </w:r>
            <w:r w:rsidR="009E29DF" w:rsidRPr="009E29DF">
              <w:rPr>
                <w:rFonts w:ascii="Times New Roman" w:eastAsia="仿宋" w:hAnsi="Times New Roman"/>
                <w:color w:val="000000" w:themeColor="text1"/>
                <w:sz w:val="24"/>
              </w:rPr>
              <w:t>交易完成后，嘉吉和康地将共同控制桑德森和大威。</w:t>
            </w:r>
          </w:p>
        </w:tc>
      </w:tr>
      <w:tr w:rsidR="00CE6769" w:rsidRPr="003E22F5" w14:paraId="4138E483" w14:textId="77777777" w:rsidTr="006575A9">
        <w:trPr>
          <w:trHeight w:val="461"/>
        </w:trPr>
        <w:tc>
          <w:tcPr>
            <w:tcW w:w="2033" w:type="dxa"/>
            <w:vMerge w:val="restart"/>
            <w:shd w:val="clear" w:color="auto" w:fill="D9D9D9"/>
          </w:tcPr>
          <w:p w14:paraId="6EAFDCD9" w14:textId="77777777" w:rsidR="00CE6769" w:rsidRPr="003E22F5" w:rsidRDefault="00CE6769" w:rsidP="002F5793">
            <w:pPr>
              <w:spacing w:beforeLines="25" w:before="78" w:afterLines="25" w:after="78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3E22F5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参与集中的经营者简介</w:t>
            </w:r>
          </w:p>
        </w:tc>
        <w:tc>
          <w:tcPr>
            <w:tcW w:w="2239" w:type="dxa"/>
            <w:shd w:val="clear" w:color="auto" w:fill="auto"/>
          </w:tcPr>
          <w:p w14:paraId="6BB86F3C" w14:textId="75633E0C" w:rsidR="00CE6769" w:rsidRPr="003E22F5" w:rsidRDefault="002F6291" w:rsidP="00D04B4C">
            <w:pPr>
              <w:numPr>
                <w:ilvl w:val="0"/>
                <w:numId w:val="1"/>
              </w:numPr>
              <w:spacing w:beforeLines="25" w:before="78" w:afterLines="25" w:after="78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嘉吉</w:t>
            </w:r>
          </w:p>
        </w:tc>
        <w:tc>
          <w:tcPr>
            <w:tcW w:w="4486" w:type="dxa"/>
            <w:shd w:val="clear" w:color="auto" w:fill="auto"/>
          </w:tcPr>
          <w:p w14:paraId="1D903B1F" w14:textId="0617D1C2" w:rsidR="00CE6769" w:rsidRPr="00D04B4C" w:rsidRDefault="002F6291" w:rsidP="00463D4B">
            <w:pPr>
              <w:rPr>
                <w:rFonts w:ascii="Times New Roman" w:eastAsia="仿宋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嘉吉成立于</w:t>
            </w: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eastAsia="仿宋" w:hAnsi="Times New Roman"/>
                <w:color w:val="000000" w:themeColor="text1"/>
                <w:sz w:val="24"/>
              </w:rPr>
              <w:t>930</w:t>
            </w:r>
            <w:r>
              <w:rPr>
                <w:rFonts w:ascii="Times New Roman" w:eastAsia="仿宋" w:hAnsi="Times New Roman"/>
                <w:color w:val="000000" w:themeColor="text1"/>
                <w:sz w:val="24"/>
              </w:rPr>
              <w:t>年</w:t>
            </w: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月，是一家总部位于美国的公司</w:t>
            </w:r>
            <w:r w:rsidR="00CE6769" w:rsidRPr="00D04B4C">
              <w:rPr>
                <w:rFonts w:ascii="Times New Roman" w:eastAsia="仿宋" w:hAnsi="Times New Roman"/>
                <w:color w:val="000000" w:themeColor="text1"/>
                <w:sz w:val="24"/>
              </w:rPr>
              <w:t>。</w:t>
            </w:r>
            <w:r>
              <w:rPr>
                <w:rFonts w:ascii="Times New Roman" w:eastAsia="仿宋" w:hAnsi="Times New Roman"/>
                <w:color w:val="000000" w:themeColor="text1"/>
                <w:sz w:val="24"/>
              </w:rPr>
              <w:t>嘉吉</w:t>
            </w:r>
            <w:r w:rsidR="00463D4B">
              <w:rPr>
                <w:rFonts w:ascii="Times New Roman" w:eastAsia="仿宋" w:hAnsi="Times New Roman"/>
                <w:color w:val="000000" w:themeColor="text1"/>
                <w:sz w:val="24"/>
              </w:rPr>
              <w:t>在</w:t>
            </w:r>
            <w:r w:rsidRPr="002F6291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全球范围内提供食品、农业、金融及工业产品和服务</w:t>
            </w:r>
            <w:r w:rsidR="00463D4B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，其</w:t>
            </w:r>
            <w:r w:rsidRPr="002F6291">
              <w:rPr>
                <w:rFonts w:ascii="Times New Roman" w:eastAsia="仿宋" w:hAnsi="Times New Roman"/>
                <w:bCs/>
                <w:color w:val="000000" w:themeColor="text1"/>
                <w:sz w:val="24"/>
                <w:lang w:val="en-SG"/>
              </w:rPr>
              <w:t>主要</w:t>
            </w:r>
            <w:r w:rsidR="00463D4B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在四个领域开展</w:t>
            </w:r>
            <w:r w:rsidR="00463D4B">
              <w:rPr>
                <w:rFonts w:ascii="Times New Roman" w:eastAsia="仿宋" w:hAnsi="Times New Roman"/>
                <w:bCs/>
                <w:color w:val="000000" w:themeColor="text1"/>
                <w:sz w:val="24"/>
                <w:lang w:val="en-SG"/>
              </w:rPr>
              <w:t>业务</w:t>
            </w:r>
            <w:r w:rsidR="00463D4B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：</w:t>
            </w:r>
            <w:r w:rsidRPr="002F6291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蛋白质和盐</w:t>
            </w:r>
            <w:r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、</w:t>
            </w:r>
            <w:r w:rsidRPr="002F6291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动物营养与健康</w:t>
            </w:r>
            <w:r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、</w:t>
            </w:r>
            <w:r w:rsidRPr="002F6291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农业供应链</w:t>
            </w:r>
            <w:r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及</w:t>
            </w:r>
            <w:r w:rsidRPr="002F6291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食品原料和生物工业</w:t>
            </w:r>
            <w:r w:rsidR="00463D4B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lang w:val="en-SG"/>
              </w:rPr>
              <w:t>。</w:t>
            </w:r>
          </w:p>
        </w:tc>
      </w:tr>
      <w:tr w:rsidR="00CE6769" w:rsidRPr="003E22F5" w14:paraId="376F78B2" w14:textId="77777777" w:rsidTr="002F5793">
        <w:trPr>
          <w:trHeight w:val="468"/>
        </w:trPr>
        <w:tc>
          <w:tcPr>
            <w:tcW w:w="2033" w:type="dxa"/>
            <w:vMerge/>
            <w:shd w:val="clear" w:color="auto" w:fill="D9D9D9"/>
          </w:tcPr>
          <w:p w14:paraId="3EA33DAC" w14:textId="77777777" w:rsidR="00CE6769" w:rsidRPr="003E22F5" w:rsidRDefault="00CE6769" w:rsidP="002F5793">
            <w:pPr>
              <w:spacing w:beforeLines="25" w:before="78" w:afterLines="25" w:after="78"/>
              <w:jc w:val="left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shd w:val="clear" w:color="auto" w:fill="auto"/>
          </w:tcPr>
          <w:p w14:paraId="1781BF49" w14:textId="2543DE92" w:rsidR="00CE6769" w:rsidRPr="003E22F5" w:rsidRDefault="00CE6769" w:rsidP="002F5793">
            <w:pPr>
              <w:numPr>
                <w:ilvl w:val="0"/>
                <w:numId w:val="1"/>
              </w:numPr>
              <w:spacing w:beforeLines="25" w:before="78" w:afterLines="25" w:after="78"/>
              <w:rPr>
                <w:rFonts w:ascii="Times New Roman" w:eastAsia="仿宋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康地</w:t>
            </w:r>
          </w:p>
        </w:tc>
        <w:tc>
          <w:tcPr>
            <w:tcW w:w="4486" w:type="dxa"/>
            <w:shd w:val="clear" w:color="auto" w:fill="auto"/>
          </w:tcPr>
          <w:p w14:paraId="67941827" w14:textId="00CBF4AF" w:rsidR="00CE6769" w:rsidRPr="003E22F5" w:rsidRDefault="00CE6769" w:rsidP="00CE6769">
            <w:pPr>
              <w:spacing w:beforeLines="25" w:before="78" w:afterLines="25" w:after="78"/>
              <w:rPr>
                <w:rFonts w:ascii="Times New Roman" w:eastAsia="仿宋" w:hAnsi="Times New Roman"/>
                <w:sz w:val="24"/>
                <w:szCs w:val="24"/>
                <w:lang w:val="en-GB"/>
              </w:rPr>
            </w:pPr>
            <w:r w:rsidRPr="009F0FDB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康地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成立于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9</w:t>
            </w:r>
            <w:r w:rsidR="00DC50F5">
              <w:rPr>
                <w:rFonts w:ascii="Times New Roman" w:eastAsia="仿宋" w:hAnsi="Times New Roman"/>
                <w:sz w:val="24"/>
                <w:szCs w:val="24"/>
                <w:lang w:val="en-GB"/>
              </w:rPr>
              <w:t>2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6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年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3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月，是一家总部位于</w:t>
            </w:r>
            <w:r w:rsidR="002F6291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美国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的公司。康地是</w:t>
            </w:r>
            <w:r w:rsidRPr="00CE6769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食品和农业领域的全球投资者、所有者和运营商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。</w:t>
            </w:r>
          </w:p>
        </w:tc>
      </w:tr>
      <w:tr w:rsidR="00CE6769" w:rsidRPr="003E22F5" w14:paraId="47C57482" w14:textId="77777777" w:rsidTr="002F5793">
        <w:trPr>
          <w:trHeight w:val="468"/>
        </w:trPr>
        <w:tc>
          <w:tcPr>
            <w:tcW w:w="2033" w:type="dxa"/>
            <w:vMerge/>
            <w:shd w:val="clear" w:color="auto" w:fill="D9D9D9"/>
          </w:tcPr>
          <w:p w14:paraId="3A22D41C" w14:textId="77777777" w:rsidR="00CE6769" w:rsidRPr="003E22F5" w:rsidRDefault="00CE6769" w:rsidP="002F5793">
            <w:pPr>
              <w:spacing w:beforeLines="25" w:before="78" w:afterLines="25" w:after="78"/>
              <w:jc w:val="left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shd w:val="clear" w:color="auto" w:fill="auto"/>
          </w:tcPr>
          <w:p w14:paraId="653008F7" w14:textId="6EA9198E" w:rsidR="00CE6769" w:rsidRPr="003E22F5" w:rsidRDefault="00CE6769" w:rsidP="002F5793">
            <w:pPr>
              <w:numPr>
                <w:ilvl w:val="0"/>
                <w:numId w:val="1"/>
              </w:numPr>
              <w:spacing w:beforeLines="25" w:before="78" w:afterLines="25" w:after="78"/>
              <w:rPr>
                <w:rFonts w:ascii="Times New Roman" w:eastAsia="仿宋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桑德森</w:t>
            </w:r>
          </w:p>
        </w:tc>
        <w:tc>
          <w:tcPr>
            <w:tcW w:w="4486" w:type="dxa"/>
            <w:shd w:val="clear" w:color="auto" w:fill="auto"/>
          </w:tcPr>
          <w:p w14:paraId="7ED4E0EA" w14:textId="2B769B18" w:rsidR="00CE6769" w:rsidRPr="003E22F5" w:rsidRDefault="00CE6769" w:rsidP="00E834EA">
            <w:pPr>
              <w:spacing w:beforeLines="25" w:before="78" w:afterLines="25" w:after="78"/>
              <w:rPr>
                <w:rFonts w:ascii="Times New Roman" w:eastAsia="仿宋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桑德森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成立于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947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年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，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总部位于美国</w:t>
            </w:r>
            <w:r w:rsidRPr="00D04B4C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。</w:t>
            </w: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桑德森是一家从事</w:t>
            </w:r>
            <w:r w:rsidRPr="00CE6769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生产、</w:t>
            </w: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加工、营销和销售新鲜和冷冻鸡肉以及</w:t>
            </w:r>
            <w:r w:rsidR="00E834EA"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经过</w:t>
            </w: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加工和初步处理的鸡肉产品企业。</w:t>
            </w:r>
          </w:p>
        </w:tc>
      </w:tr>
      <w:tr w:rsidR="00CE6769" w:rsidRPr="003E22F5" w14:paraId="3F553769" w14:textId="77777777" w:rsidTr="002F5793">
        <w:trPr>
          <w:trHeight w:val="468"/>
        </w:trPr>
        <w:tc>
          <w:tcPr>
            <w:tcW w:w="2033" w:type="dxa"/>
            <w:vMerge/>
            <w:shd w:val="clear" w:color="auto" w:fill="D9D9D9"/>
          </w:tcPr>
          <w:p w14:paraId="7B123B0A" w14:textId="77777777" w:rsidR="00CE6769" w:rsidRPr="003E22F5" w:rsidRDefault="00CE6769" w:rsidP="002F5793">
            <w:pPr>
              <w:spacing w:beforeLines="25" w:before="78" w:afterLines="25" w:after="78"/>
              <w:jc w:val="left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shd w:val="clear" w:color="auto" w:fill="auto"/>
          </w:tcPr>
          <w:p w14:paraId="056FE98E" w14:textId="4A5FB49D" w:rsidR="00CE6769" w:rsidRDefault="00CE6769" w:rsidP="002F5793">
            <w:pPr>
              <w:numPr>
                <w:ilvl w:val="0"/>
                <w:numId w:val="1"/>
              </w:numPr>
              <w:spacing w:beforeLines="25" w:before="78" w:afterLines="25" w:after="78"/>
              <w:rPr>
                <w:rFonts w:ascii="Times New Roman" w:eastAsia="仿宋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hint="eastAsia"/>
                <w:color w:val="000000" w:themeColor="text1"/>
                <w:sz w:val="24"/>
              </w:rPr>
              <w:t>大威</w:t>
            </w:r>
          </w:p>
        </w:tc>
        <w:tc>
          <w:tcPr>
            <w:tcW w:w="4486" w:type="dxa"/>
            <w:shd w:val="clear" w:color="auto" w:fill="auto"/>
          </w:tcPr>
          <w:p w14:paraId="315FB2A5" w14:textId="7FFFD2B8" w:rsidR="00CE6769" w:rsidRDefault="00CE6769" w:rsidP="00EE75E0">
            <w:pPr>
              <w:spacing w:beforeLines="25" w:before="78" w:afterLines="25" w:after="78"/>
              <w:rPr>
                <w:rFonts w:ascii="Times New Roman" w:eastAsia="仿宋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大威成立于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2000</w:t>
            </w:r>
            <w:r>
              <w:rPr>
                <w:rFonts w:ascii="Times New Roman" w:eastAsia="仿宋" w:hAnsi="Times New Roman"/>
                <w:sz w:val="24"/>
                <w:szCs w:val="24"/>
                <w:lang w:val="en-GB"/>
              </w:rPr>
              <w:t>年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3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月，总部位于美国。大威是一</w:t>
            </w:r>
            <w:r w:rsidR="00463D4B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家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禽</w:t>
            </w:r>
            <w:r w:rsidR="00EE75E0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类</w:t>
            </w:r>
            <w:r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生产企业，在美国</w:t>
            </w:r>
            <w:r w:rsidRPr="00CE6769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拥有并经营</w:t>
            </w:r>
            <w:r w:rsidR="00EE75E0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鸡肉初加工</w:t>
            </w:r>
            <w:r w:rsidRPr="00CE6769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和深加工</w:t>
            </w:r>
            <w:r w:rsidR="00EE75E0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工厂</w:t>
            </w:r>
            <w:r w:rsidRPr="00CE6769">
              <w:rPr>
                <w:rFonts w:ascii="Times New Roman" w:eastAsia="仿宋" w:hAnsi="Times New Roman" w:hint="eastAsia"/>
                <w:sz w:val="24"/>
                <w:szCs w:val="24"/>
                <w:lang w:val="en-GB"/>
              </w:rPr>
              <w:t>，并向全球客户提供产品。</w:t>
            </w:r>
          </w:p>
        </w:tc>
      </w:tr>
      <w:tr w:rsidR="00010A97" w:rsidRPr="003E22F5" w14:paraId="743F4561" w14:textId="77777777" w:rsidTr="002F5793">
        <w:trPr>
          <w:trHeight w:val="279"/>
        </w:trPr>
        <w:tc>
          <w:tcPr>
            <w:tcW w:w="2033" w:type="dxa"/>
            <w:vMerge w:val="restart"/>
            <w:shd w:val="clear" w:color="auto" w:fill="D9D9D9"/>
          </w:tcPr>
          <w:p w14:paraId="4A76070D" w14:textId="77777777" w:rsidR="00010A97" w:rsidRPr="003E22F5" w:rsidRDefault="00010A97" w:rsidP="002F5793">
            <w:pPr>
              <w:spacing w:beforeLines="25" w:before="78" w:afterLines="25" w:after="78"/>
              <w:jc w:val="left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3E22F5">
              <w:rPr>
                <w:rFonts w:ascii="Times New Roman" w:eastAsia="仿宋" w:hAnsi="Times New Roman"/>
                <w:b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725" w:type="dxa"/>
            <w:gridSpan w:val="2"/>
            <w:shd w:val="clear" w:color="auto" w:fill="auto"/>
          </w:tcPr>
          <w:p w14:paraId="2CF95504" w14:textId="15C611AC" w:rsidR="00010A97" w:rsidRPr="003E22F5" w:rsidRDefault="00CE6769" w:rsidP="002F5793">
            <w:pPr>
              <w:spacing w:beforeLines="25" w:before="78" w:afterLines="25" w:after="78" w:line="28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CE6769">
              <w:rPr>
                <w:rFonts w:ascii="Wingdings" w:eastAsia="黑体" w:hAnsi="Wingdings"/>
                <w:szCs w:val="21"/>
              </w:rPr>
              <w:sym w:font="Wingdings" w:char="F0FE"/>
            </w:r>
            <w:r w:rsidRPr="00CE6769">
              <w:rPr>
                <w:rFonts w:ascii="Times New Roman" w:eastAsia="仿宋_GB2312" w:hAnsi="Times New Roman" w:hint="eastAsia"/>
                <w:sz w:val="22"/>
              </w:rPr>
              <w:t xml:space="preserve"> 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1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、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在同一相关市场，所有参与集中的经营者所占市场份额之和小于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15%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010A97" w:rsidRPr="003E22F5" w14:paraId="02C60097" w14:textId="77777777" w:rsidTr="002F5793">
        <w:trPr>
          <w:trHeight w:val="330"/>
        </w:trPr>
        <w:tc>
          <w:tcPr>
            <w:tcW w:w="2033" w:type="dxa"/>
            <w:vMerge/>
            <w:shd w:val="clear" w:color="auto" w:fill="D9D9D9"/>
          </w:tcPr>
          <w:p w14:paraId="3A558CA8" w14:textId="77777777" w:rsidR="00010A97" w:rsidRPr="003E22F5" w:rsidRDefault="00010A97" w:rsidP="002F5793">
            <w:pPr>
              <w:spacing w:beforeLines="25" w:before="78" w:afterLines="25" w:after="78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725" w:type="dxa"/>
            <w:gridSpan w:val="2"/>
            <w:shd w:val="clear" w:color="auto" w:fill="auto"/>
          </w:tcPr>
          <w:p w14:paraId="7F01CA97" w14:textId="29001E68" w:rsidR="00010A97" w:rsidRPr="003E22F5" w:rsidRDefault="00CE6769" w:rsidP="002F5793">
            <w:pPr>
              <w:spacing w:beforeLines="25" w:before="78" w:afterLines="25" w:after="78" w:line="28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CE6769">
              <w:rPr>
                <w:rFonts w:ascii="Wingdings" w:eastAsia="黑体" w:hAnsi="Wingdings"/>
                <w:szCs w:val="21"/>
              </w:rPr>
              <w:sym w:font="Wingdings" w:char="F0FE"/>
            </w:r>
            <w:r w:rsidRPr="00CE6769">
              <w:rPr>
                <w:rFonts w:ascii="Times New Roman" w:eastAsia="仿宋_GB2312" w:hAnsi="Times New Roman" w:hint="eastAsia"/>
                <w:sz w:val="22"/>
              </w:rPr>
              <w:t xml:space="preserve"> 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2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、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存在上下游关系的参与集中的经营者，在上下游市场所占的市场份额均小于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25%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010A97" w:rsidRPr="003E22F5" w14:paraId="3F8296FB" w14:textId="77777777" w:rsidTr="002F5793">
        <w:trPr>
          <w:trHeight w:val="285"/>
        </w:trPr>
        <w:tc>
          <w:tcPr>
            <w:tcW w:w="2033" w:type="dxa"/>
            <w:vMerge/>
            <w:shd w:val="clear" w:color="auto" w:fill="D9D9D9"/>
          </w:tcPr>
          <w:p w14:paraId="01114C8B" w14:textId="77777777" w:rsidR="00010A97" w:rsidRPr="003E22F5" w:rsidRDefault="00010A97" w:rsidP="002F5793">
            <w:pPr>
              <w:spacing w:beforeLines="25" w:before="78" w:afterLines="25" w:after="78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725" w:type="dxa"/>
            <w:gridSpan w:val="2"/>
            <w:shd w:val="clear" w:color="auto" w:fill="auto"/>
          </w:tcPr>
          <w:p w14:paraId="0FB22002" w14:textId="225D0E95" w:rsidR="00010A97" w:rsidRPr="003E22F5" w:rsidRDefault="00CE6769" w:rsidP="002F5793">
            <w:pPr>
              <w:spacing w:beforeLines="25" w:before="78" w:afterLines="25" w:after="78" w:line="28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3E22F5">
              <w:rPr>
                <w:rFonts w:ascii="Times New Roman" w:eastAsia="仿宋" w:hAnsi="Times New Roman"/>
                <w:sz w:val="24"/>
                <w:szCs w:val="24"/>
              </w:rPr>
              <w:t>□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3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、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25%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010A97" w:rsidRPr="003E22F5" w14:paraId="058C4F09" w14:textId="77777777" w:rsidTr="002F5793">
        <w:trPr>
          <w:trHeight w:val="588"/>
        </w:trPr>
        <w:tc>
          <w:tcPr>
            <w:tcW w:w="2033" w:type="dxa"/>
            <w:vMerge/>
            <w:shd w:val="clear" w:color="auto" w:fill="D9D9D9"/>
          </w:tcPr>
          <w:p w14:paraId="0FE6F2FC" w14:textId="77777777" w:rsidR="00010A97" w:rsidRPr="003E22F5" w:rsidRDefault="00010A97" w:rsidP="002F5793">
            <w:pPr>
              <w:spacing w:beforeLines="25" w:before="78" w:afterLines="25" w:after="78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725" w:type="dxa"/>
            <w:gridSpan w:val="2"/>
            <w:shd w:val="clear" w:color="auto" w:fill="auto"/>
          </w:tcPr>
          <w:p w14:paraId="2A046465" w14:textId="68ACC615" w:rsidR="00010A97" w:rsidRPr="003E22F5" w:rsidRDefault="008A369D" w:rsidP="002F5793">
            <w:pPr>
              <w:spacing w:beforeLines="25" w:before="78" w:afterLines="25" w:after="78" w:line="280" w:lineRule="exact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 w:rsidRPr="003E22F5">
              <w:rPr>
                <w:rFonts w:ascii="Times New Roman" w:eastAsia="仿宋" w:hAnsi="Times New Roman"/>
                <w:sz w:val="24"/>
                <w:szCs w:val="24"/>
              </w:rPr>
              <w:t>□</w:t>
            </w:r>
            <w:r w:rsidR="00010A97" w:rsidRPr="003E22F5">
              <w:rPr>
                <w:rFonts w:ascii="Times New Roman" w:eastAsia="仿宋" w:hAnsi="Times New Roman"/>
                <w:bCs/>
                <w:sz w:val="24"/>
                <w:szCs w:val="24"/>
              </w:rPr>
              <w:t>4</w:t>
            </w:r>
            <w:r w:rsidR="00010A97" w:rsidRPr="003E22F5">
              <w:rPr>
                <w:rFonts w:ascii="Times New Roman" w:eastAsia="仿宋" w:hAnsi="Times New Roman"/>
                <w:bCs/>
                <w:sz w:val="24"/>
                <w:szCs w:val="24"/>
              </w:rPr>
              <w:t>、</w:t>
            </w:r>
            <w:r w:rsidR="00010A97" w:rsidRPr="003E22F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 w:rsidR="00010A97" w:rsidRPr="003E22F5" w14:paraId="0EF6CA48" w14:textId="77777777" w:rsidTr="002F5793">
        <w:trPr>
          <w:trHeight w:val="264"/>
        </w:trPr>
        <w:tc>
          <w:tcPr>
            <w:tcW w:w="2033" w:type="dxa"/>
            <w:vMerge/>
            <w:shd w:val="clear" w:color="auto" w:fill="D9D9D9"/>
          </w:tcPr>
          <w:p w14:paraId="72C0C5A9" w14:textId="77777777" w:rsidR="00010A97" w:rsidRPr="003E22F5" w:rsidRDefault="00010A97" w:rsidP="002F5793">
            <w:pPr>
              <w:spacing w:beforeLines="25" w:before="78" w:afterLines="25" w:after="78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725" w:type="dxa"/>
            <w:gridSpan w:val="2"/>
            <w:shd w:val="clear" w:color="auto" w:fill="auto"/>
          </w:tcPr>
          <w:p w14:paraId="686BE9D7" w14:textId="3D4912D6" w:rsidR="00010A97" w:rsidRPr="003E22F5" w:rsidRDefault="00AF1C57" w:rsidP="002F5793">
            <w:pPr>
              <w:spacing w:beforeLines="25" w:before="78" w:afterLines="25" w:after="78" w:line="28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3E22F5">
              <w:rPr>
                <w:rFonts w:ascii="Times New Roman" w:eastAsia="仿宋" w:hAnsi="Times New Roman"/>
                <w:sz w:val="24"/>
                <w:szCs w:val="24"/>
              </w:rPr>
              <w:t>□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5</w:t>
            </w:r>
            <w:r w:rsidR="00010A97" w:rsidRPr="003E22F5">
              <w:rPr>
                <w:rFonts w:ascii="Times New Roman" w:eastAsia="仿宋" w:hAnsi="Times New Roman"/>
                <w:sz w:val="24"/>
                <w:szCs w:val="24"/>
              </w:rPr>
              <w:t>、</w:t>
            </w:r>
            <w:r w:rsidR="00010A97" w:rsidRPr="003E22F5">
              <w:rPr>
                <w:rFonts w:ascii="Times New Roman" w:eastAsia="仿宋" w:hAnsi="Times New Roman" w:hint="eastAsia"/>
                <w:sz w:val="24"/>
                <w:szCs w:val="24"/>
              </w:rPr>
              <w:t>参与集中的经营者收购境外企业股权或资产的，该境外企业不在中国境内从事经济活动。</w:t>
            </w:r>
          </w:p>
        </w:tc>
      </w:tr>
      <w:tr w:rsidR="00010A97" w:rsidRPr="003E22F5" w14:paraId="544AB2A4" w14:textId="77777777" w:rsidTr="002F5793">
        <w:trPr>
          <w:trHeight w:val="345"/>
        </w:trPr>
        <w:tc>
          <w:tcPr>
            <w:tcW w:w="2033" w:type="dxa"/>
            <w:vMerge/>
            <w:shd w:val="clear" w:color="auto" w:fill="D9D9D9"/>
          </w:tcPr>
          <w:p w14:paraId="2CBAD239" w14:textId="77777777" w:rsidR="00010A97" w:rsidRPr="003E22F5" w:rsidRDefault="00010A97" w:rsidP="002F5793">
            <w:pPr>
              <w:spacing w:beforeLines="25" w:before="78" w:afterLines="25" w:after="78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725" w:type="dxa"/>
            <w:gridSpan w:val="2"/>
            <w:shd w:val="clear" w:color="auto" w:fill="auto"/>
          </w:tcPr>
          <w:p w14:paraId="161F92AD" w14:textId="77777777" w:rsidR="00010A97" w:rsidRPr="003E22F5" w:rsidRDefault="00010A97" w:rsidP="002F5793">
            <w:pPr>
              <w:spacing w:beforeLines="25" w:before="78" w:afterLines="25" w:after="78" w:line="28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3E22F5">
              <w:rPr>
                <w:rFonts w:ascii="Times New Roman" w:eastAsia="仿宋" w:hAnsi="Times New Roman"/>
                <w:sz w:val="24"/>
                <w:szCs w:val="24"/>
              </w:rPr>
              <w:t>□6</w:t>
            </w:r>
            <w:r w:rsidRPr="003E22F5">
              <w:rPr>
                <w:rFonts w:ascii="Times New Roman" w:eastAsia="仿宋" w:hAnsi="Times New Roman"/>
                <w:sz w:val="24"/>
                <w:szCs w:val="24"/>
              </w:rPr>
              <w:t>、</w:t>
            </w:r>
            <w:r w:rsidRPr="003E22F5">
              <w:rPr>
                <w:rFonts w:ascii="Times New Roman" w:eastAsia="仿宋" w:hAnsi="Times New Roman" w:hint="eastAsia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 w:rsidR="00010A97" w:rsidRPr="003E22F5" w14:paraId="176E236C" w14:textId="77777777" w:rsidTr="002F5793">
        <w:tc>
          <w:tcPr>
            <w:tcW w:w="2033" w:type="dxa"/>
            <w:shd w:val="clear" w:color="auto" w:fill="D9D9D9"/>
          </w:tcPr>
          <w:p w14:paraId="50B41578" w14:textId="77777777" w:rsidR="00010A97" w:rsidRPr="003E22F5" w:rsidRDefault="00010A97" w:rsidP="002F5793">
            <w:pPr>
              <w:spacing w:beforeLines="25" w:before="78" w:afterLines="25" w:after="78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3E22F5">
              <w:rPr>
                <w:rFonts w:ascii="Times New Roman" w:eastAsia="仿宋" w:hAnsi="Times New Roman"/>
                <w:b/>
                <w:sz w:val="24"/>
                <w:szCs w:val="24"/>
              </w:rPr>
              <w:t>备注</w:t>
            </w:r>
          </w:p>
        </w:tc>
        <w:tc>
          <w:tcPr>
            <w:tcW w:w="6725" w:type="dxa"/>
            <w:gridSpan w:val="2"/>
            <w:shd w:val="clear" w:color="auto" w:fill="auto"/>
          </w:tcPr>
          <w:p w14:paraId="2736A882" w14:textId="57F7405C" w:rsidR="00AF1C57" w:rsidRDefault="00AF1C57" w:rsidP="00AF1C57">
            <w:pPr>
              <w:spacing w:beforeLines="25" w:before="78" w:afterLines="25" w:after="78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 w:rsidRPr="003E22F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相关市场和交易双方的市场份额</w:t>
            </w:r>
            <w:r w:rsidR="003225D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  <w:p w14:paraId="57A7C047" w14:textId="77777777" w:rsidR="00F54CF1" w:rsidRPr="003E22F5" w:rsidRDefault="00F54CF1" w:rsidP="00AF1C57">
            <w:pPr>
              <w:spacing w:beforeLines="25" w:before="78" w:afterLines="25" w:after="78"/>
              <w:rPr>
                <w:rFonts w:ascii="Times New Roman" w:eastAsia="仿宋" w:hAnsi="Times New Roman"/>
                <w:bCs/>
                <w:sz w:val="24"/>
                <w:szCs w:val="24"/>
              </w:rPr>
            </w:pPr>
          </w:p>
          <w:p w14:paraId="3AC0907E" w14:textId="5E59C189" w:rsidR="00AF1C57" w:rsidRPr="003E22F5" w:rsidRDefault="00F54CF1" w:rsidP="00AF1C57">
            <w:pPr>
              <w:spacing w:beforeLines="25" w:before="78" w:afterLines="25" w:after="78"/>
              <w:rPr>
                <w:rFonts w:ascii="Times New Roman" w:eastAsia="仿宋" w:hAnsi="Times New Roman"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  <w:u w:val="single"/>
              </w:rPr>
              <w:t>相关市场</w:t>
            </w:r>
            <w:r w:rsidR="00AF1C57" w:rsidRPr="003E22F5">
              <w:rPr>
                <w:rFonts w:ascii="Times New Roman" w:eastAsia="仿宋" w:hAnsi="Times New Roman" w:hint="eastAsia"/>
                <w:bCs/>
                <w:sz w:val="24"/>
                <w:szCs w:val="24"/>
                <w:u w:val="single"/>
              </w:rPr>
              <w:t>：</w:t>
            </w:r>
            <w:r w:rsidR="002F6291">
              <w:rPr>
                <w:rFonts w:ascii="Times New Roman" w:eastAsia="仿宋" w:hAnsi="Times New Roman" w:hint="eastAsia"/>
                <w:bCs/>
                <w:sz w:val="24"/>
                <w:szCs w:val="24"/>
                <w:u w:val="single"/>
              </w:rPr>
              <w:t>中国冷冻鸡肉市场</w:t>
            </w:r>
          </w:p>
          <w:p w14:paraId="1A26B36C" w14:textId="564D7EF1" w:rsidR="00F54CF1" w:rsidRPr="00940BA4" w:rsidRDefault="002F6291" w:rsidP="00940BA4">
            <w:pPr>
              <w:pStyle w:val="a9"/>
              <w:numPr>
                <w:ilvl w:val="0"/>
                <w:numId w:val="2"/>
              </w:numPr>
              <w:spacing w:beforeLines="25" w:before="78" w:afterLines="25" w:after="78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嘉吉</w:t>
            </w:r>
            <w:r w:rsidR="00B26599" w:rsidRPr="00940BA4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：</w:t>
            </w:r>
            <w:r w:rsidR="00B26599"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[</w:t>
            </w:r>
            <w:r>
              <w:rPr>
                <w:rFonts w:ascii="Times New Roman" w:eastAsia="仿宋" w:hAnsi="Times New Roman"/>
                <w:bCs/>
                <w:sz w:val="24"/>
                <w:szCs w:val="24"/>
              </w:rPr>
              <w:t>0-5</w:t>
            </w:r>
            <w:r w:rsidR="00B26599"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]%</w:t>
            </w:r>
          </w:p>
          <w:p w14:paraId="34629BC2" w14:textId="5EE44A04" w:rsidR="00940BA4" w:rsidRDefault="002F6291" w:rsidP="00940BA4">
            <w:pPr>
              <w:pStyle w:val="a9"/>
              <w:numPr>
                <w:ilvl w:val="0"/>
                <w:numId w:val="2"/>
              </w:numPr>
              <w:spacing w:beforeLines="25" w:before="78" w:afterLines="25" w:after="78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桑德森</w:t>
            </w:r>
            <w:r w:rsidR="00940BA4" w:rsidRPr="00940BA4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：</w:t>
            </w:r>
            <w:r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[</w:t>
            </w:r>
            <w:r>
              <w:rPr>
                <w:rFonts w:ascii="Times New Roman" w:eastAsia="仿宋" w:hAnsi="Times New Roman"/>
                <w:bCs/>
                <w:sz w:val="24"/>
                <w:szCs w:val="24"/>
              </w:rPr>
              <w:t>0-5</w:t>
            </w:r>
            <w:r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]%</w:t>
            </w:r>
          </w:p>
          <w:p w14:paraId="598D6740" w14:textId="76F8738F" w:rsidR="002F6291" w:rsidRDefault="002F6291" w:rsidP="00940BA4">
            <w:pPr>
              <w:pStyle w:val="a9"/>
              <w:numPr>
                <w:ilvl w:val="0"/>
                <w:numId w:val="2"/>
              </w:numPr>
              <w:spacing w:beforeLines="25" w:before="78" w:afterLines="25" w:after="78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/>
                <w:bCs/>
                <w:sz w:val="24"/>
                <w:szCs w:val="24"/>
              </w:rPr>
              <w:t>合计</w:t>
            </w: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：</w:t>
            </w:r>
            <w:r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[</w:t>
            </w:r>
            <w:r>
              <w:rPr>
                <w:rFonts w:ascii="Times New Roman" w:eastAsia="仿宋" w:hAnsi="Times New Roman"/>
                <w:bCs/>
                <w:sz w:val="24"/>
                <w:szCs w:val="24"/>
              </w:rPr>
              <w:t>0-5</w:t>
            </w:r>
            <w:r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]%</w:t>
            </w:r>
          </w:p>
          <w:p w14:paraId="6DE42190" w14:textId="77777777" w:rsidR="002F6291" w:rsidRDefault="002F6291" w:rsidP="002F6291">
            <w:pPr>
              <w:spacing w:beforeLines="25" w:before="78" w:afterLines="25" w:after="78"/>
              <w:rPr>
                <w:rFonts w:ascii="Times New Roman" w:eastAsia="仿宋" w:hAnsi="Times New Roman"/>
                <w:bCs/>
                <w:sz w:val="24"/>
                <w:szCs w:val="24"/>
              </w:rPr>
            </w:pPr>
          </w:p>
          <w:p w14:paraId="30EECFBA" w14:textId="77777777" w:rsidR="002F6291" w:rsidRDefault="002F6291" w:rsidP="002F6291">
            <w:pPr>
              <w:spacing w:beforeLines="25" w:before="78" w:afterLines="25" w:after="78"/>
              <w:rPr>
                <w:rFonts w:ascii="Times New Roman" w:eastAsia="仿宋" w:hAnsi="Times New Roman"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  <w:u w:val="single"/>
              </w:rPr>
              <w:t>相关市场：中国鸡肉制品市场</w:t>
            </w:r>
          </w:p>
          <w:p w14:paraId="14C7DF7D" w14:textId="77777777" w:rsidR="002F6291" w:rsidRDefault="002F6291" w:rsidP="002F6291">
            <w:pPr>
              <w:pStyle w:val="a9"/>
              <w:numPr>
                <w:ilvl w:val="0"/>
                <w:numId w:val="2"/>
              </w:numPr>
              <w:spacing w:beforeLines="25" w:before="78" w:afterLines="25" w:after="78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嘉吉</w:t>
            </w:r>
            <w:r w:rsidRPr="00940BA4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：</w:t>
            </w:r>
            <w:r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[</w:t>
            </w:r>
            <w:r>
              <w:rPr>
                <w:rFonts w:ascii="Times New Roman" w:eastAsia="仿宋" w:hAnsi="Times New Roman"/>
                <w:bCs/>
                <w:sz w:val="24"/>
                <w:szCs w:val="24"/>
              </w:rPr>
              <w:t>0-5</w:t>
            </w:r>
            <w:r w:rsidRPr="00940BA4">
              <w:rPr>
                <w:rFonts w:ascii="Times New Roman" w:eastAsia="仿宋" w:hAnsi="Times New Roman"/>
                <w:bCs/>
                <w:sz w:val="24"/>
                <w:szCs w:val="24"/>
              </w:rPr>
              <w:t>]%</w:t>
            </w:r>
          </w:p>
          <w:p w14:paraId="05332DBB" w14:textId="0D4E6D68" w:rsidR="002F6291" w:rsidRPr="002F6291" w:rsidRDefault="002F6291" w:rsidP="007938D0">
            <w:pPr>
              <w:pStyle w:val="a9"/>
              <w:spacing w:beforeLines="25" w:before="78" w:afterLines="25" w:after="78"/>
              <w:ind w:left="420" w:firstLineChars="0" w:firstLine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</w:p>
        </w:tc>
      </w:tr>
    </w:tbl>
    <w:p w14:paraId="77519A75" w14:textId="77777777" w:rsidR="00010A97" w:rsidRPr="003E22F5" w:rsidRDefault="00010A97" w:rsidP="00010A97">
      <w:pPr>
        <w:rPr>
          <w:rFonts w:ascii="Times New Roman" w:eastAsia="仿宋" w:hAnsi="Times New Roman"/>
          <w:sz w:val="24"/>
        </w:rPr>
      </w:pPr>
    </w:p>
    <w:p w14:paraId="25069812" w14:textId="657F1E03" w:rsidR="00672A8C" w:rsidRPr="003E22F5" w:rsidRDefault="003E5A60">
      <w:pPr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 xml:space="preserve"> </w:t>
      </w:r>
    </w:p>
    <w:sectPr w:rsidR="00672A8C" w:rsidRPr="003E22F5" w:rsidSect="0017448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34E081" w14:textId="77777777" w:rsidR="003568CD" w:rsidRDefault="003568CD" w:rsidP="00010A97">
      <w:r>
        <w:separator/>
      </w:r>
    </w:p>
  </w:endnote>
  <w:endnote w:type="continuationSeparator" w:id="0">
    <w:p w14:paraId="06DB4937" w14:textId="77777777" w:rsidR="003568CD" w:rsidRDefault="003568CD" w:rsidP="00010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조선일보명조">
    <w:altName w:val="Arial Unicode MS"/>
    <w:panose1 w:val="00000000000000000000"/>
    <w:charset w:val="86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D88E2F" w14:textId="77777777" w:rsidR="00174483" w:rsidRPr="00DC0400" w:rsidRDefault="00010A97">
    <w:pPr>
      <w:pStyle w:val="a4"/>
      <w:jc w:val="center"/>
      <w:rPr>
        <w:rFonts w:ascii="Times New Roman" w:hAnsi="Times New Roman"/>
      </w:rPr>
    </w:pPr>
    <w:r w:rsidRPr="00DC0400">
      <w:rPr>
        <w:rFonts w:ascii="Times New Roman" w:hAnsi="Times New Roman"/>
      </w:rPr>
      <w:fldChar w:fldCharType="begin"/>
    </w:r>
    <w:r w:rsidRPr="00DC0400">
      <w:rPr>
        <w:rFonts w:ascii="Times New Roman" w:hAnsi="Times New Roman"/>
      </w:rPr>
      <w:instrText>PAGE   \* MERGEFORMAT</w:instrText>
    </w:r>
    <w:r w:rsidRPr="00DC0400">
      <w:rPr>
        <w:rFonts w:ascii="Times New Roman" w:hAnsi="Times New Roman"/>
      </w:rPr>
      <w:fldChar w:fldCharType="separate"/>
    </w:r>
    <w:r w:rsidR="003225D5" w:rsidRPr="003225D5">
      <w:rPr>
        <w:rFonts w:ascii="Times New Roman" w:hAnsi="Times New Roman"/>
        <w:noProof/>
        <w:lang w:val="zh-CN"/>
      </w:rPr>
      <w:t>1</w:t>
    </w:r>
    <w:r w:rsidRPr="00DC0400">
      <w:rPr>
        <w:rFonts w:ascii="Times New Roman" w:hAnsi="Times New Roman"/>
      </w:rPr>
      <w:fldChar w:fldCharType="end"/>
    </w:r>
  </w:p>
  <w:p w14:paraId="42D36FF9" w14:textId="77777777" w:rsidR="00174483" w:rsidRDefault="003568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C5E0C6" w14:textId="77777777" w:rsidR="003568CD" w:rsidRDefault="003568CD" w:rsidP="00010A97">
      <w:r>
        <w:separator/>
      </w:r>
    </w:p>
  </w:footnote>
  <w:footnote w:type="continuationSeparator" w:id="0">
    <w:p w14:paraId="35C0C997" w14:textId="77777777" w:rsidR="003568CD" w:rsidRDefault="003568CD" w:rsidP="00010A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9F6B80" w14:textId="77777777" w:rsidR="00174483" w:rsidRPr="009D0534" w:rsidRDefault="003568CD" w:rsidP="00174483">
    <w:pPr>
      <w:pStyle w:val="a3"/>
      <w:wordWrap w:val="0"/>
      <w:jc w:val="right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32898"/>
    <w:multiLevelType w:val="hybridMultilevel"/>
    <w:tmpl w:val="BA920C5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FC1A5C"/>
    <w:multiLevelType w:val="hybridMultilevel"/>
    <w:tmpl w:val="E82A23AE"/>
    <w:lvl w:ilvl="0" w:tplc="3ED4D940">
      <w:start w:val="1"/>
      <w:numFmt w:val="bullet"/>
      <w:lvlText w:val="-"/>
      <w:lvlJc w:val="right"/>
      <w:pPr>
        <w:ind w:left="420" w:hanging="420"/>
      </w:pPr>
      <w:rPr>
        <w:rFonts w:ascii="조선일보명조" w:eastAsia="조선일보명조" w:hAnsi="조선일보명조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5E2756A"/>
    <w:multiLevelType w:val="hybridMultilevel"/>
    <w:tmpl w:val="919440F8"/>
    <w:lvl w:ilvl="0" w:tplc="87FC75DA">
      <w:numFmt w:val="bullet"/>
      <w:lvlText w:val="-"/>
      <w:lvlJc w:val="left"/>
      <w:pPr>
        <w:ind w:left="720" w:hanging="720"/>
      </w:pPr>
      <w:rPr>
        <w:rFonts w:ascii="Times New Roman" w:eastAsia="仿宋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27C"/>
    <w:rsid w:val="00010A97"/>
    <w:rsid w:val="00014968"/>
    <w:rsid w:val="00022933"/>
    <w:rsid w:val="0004127C"/>
    <w:rsid w:val="00045D7F"/>
    <w:rsid w:val="000950A2"/>
    <w:rsid w:val="00126D4C"/>
    <w:rsid w:val="001A7E88"/>
    <w:rsid w:val="002254A1"/>
    <w:rsid w:val="002D4678"/>
    <w:rsid w:val="002F6291"/>
    <w:rsid w:val="003225D5"/>
    <w:rsid w:val="003568CD"/>
    <w:rsid w:val="003E22F5"/>
    <w:rsid w:val="003E5A60"/>
    <w:rsid w:val="00463D4B"/>
    <w:rsid w:val="004B377E"/>
    <w:rsid w:val="00582BE9"/>
    <w:rsid w:val="005D7960"/>
    <w:rsid w:val="00637950"/>
    <w:rsid w:val="006575A9"/>
    <w:rsid w:val="00672A8C"/>
    <w:rsid w:val="00686063"/>
    <w:rsid w:val="006A7C0A"/>
    <w:rsid w:val="00701BC3"/>
    <w:rsid w:val="007938D0"/>
    <w:rsid w:val="007E1612"/>
    <w:rsid w:val="00856BB5"/>
    <w:rsid w:val="008A0365"/>
    <w:rsid w:val="008A369D"/>
    <w:rsid w:val="008F3FF3"/>
    <w:rsid w:val="00940BA4"/>
    <w:rsid w:val="009A1A7B"/>
    <w:rsid w:val="009E29DF"/>
    <w:rsid w:val="009F0FDB"/>
    <w:rsid w:val="00AF1C57"/>
    <w:rsid w:val="00B26599"/>
    <w:rsid w:val="00BD1BA8"/>
    <w:rsid w:val="00C34F0D"/>
    <w:rsid w:val="00CE6769"/>
    <w:rsid w:val="00D04B4C"/>
    <w:rsid w:val="00D4295A"/>
    <w:rsid w:val="00D77675"/>
    <w:rsid w:val="00DC50F5"/>
    <w:rsid w:val="00DD1677"/>
    <w:rsid w:val="00E27DE4"/>
    <w:rsid w:val="00E67E26"/>
    <w:rsid w:val="00E834EA"/>
    <w:rsid w:val="00E97169"/>
    <w:rsid w:val="00EE75E0"/>
    <w:rsid w:val="00F11A3B"/>
    <w:rsid w:val="00F5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1CE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A97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0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0A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0A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0A97"/>
    <w:rPr>
      <w:sz w:val="18"/>
      <w:szCs w:val="18"/>
    </w:rPr>
  </w:style>
  <w:style w:type="character" w:customStyle="1" w:styleId="1">
    <w:name w:val="页眉 字符1"/>
    <w:basedOn w:val="a0"/>
    <w:uiPriority w:val="99"/>
    <w:rsid w:val="00010A97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D4678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2D4678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2D4678"/>
    <w:rPr>
      <w:rFonts w:ascii="Calibri" w:eastAsia="宋体" w:hAnsi="Calibri" w:cs="Times New Roman"/>
      <w:kern w:val="2"/>
      <w:sz w:val="21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2D4678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2D4678"/>
    <w:rPr>
      <w:rFonts w:ascii="Calibri" w:eastAsia="宋体" w:hAnsi="Calibri" w:cs="Times New Roman"/>
      <w:b/>
      <w:bCs/>
      <w:kern w:val="2"/>
      <w:sz w:val="21"/>
    </w:rPr>
  </w:style>
  <w:style w:type="paragraph" w:styleId="a8">
    <w:name w:val="Balloon Text"/>
    <w:basedOn w:val="a"/>
    <w:link w:val="Char3"/>
    <w:uiPriority w:val="99"/>
    <w:semiHidden/>
    <w:unhideWhenUsed/>
    <w:rsid w:val="002D4678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D4678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940B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2021-08-16T02:25:00Z</dcterms:created>
  <dcterms:modified xsi:type="dcterms:W3CDTF">2021-09-07T06:01:00Z</dcterms:modified>
</cp:coreProperties>
</file>