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40A" w:rsidRDefault="00DD5887">
      <w:pPr>
        <w:snapToGrid w:val="0"/>
        <w:spacing w:before="100" w:beforeAutospacing="1" w:after="100" w:afterAutospacing="1"/>
        <w:jc w:val="left"/>
        <w:rPr>
          <w:rFonts w:ascii="Times New Roman" w:hAnsi="Times New Roman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附件</w:t>
      </w:r>
      <w:r>
        <w:rPr>
          <w:rFonts w:ascii="Times New Roman" w:hAnsi="Times New Roman" w:hint="eastAsia"/>
          <w:b/>
          <w:szCs w:val="21"/>
        </w:rPr>
        <w:t>2</w:t>
      </w:r>
    </w:p>
    <w:p w:rsidR="0046540A" w:rsidRDefault="00DD5887">
      <w:pPr>
        <w:spacing w:line="440" w:lineRule="exact"/>
        <w:jc w:val="center"/>
        <w:rPr>
          <w:rFonts w:ascii="黑体" w:eastAsia="黑体" w:hAnsi="Times New Roman"/>
          <w:sz w:val="30"/>
          <w:szCs w:val="30"/>
        </w:rPr>
      </w:pPr>
      <w:r>
        <w:rPr>
          <w:rFonts w:ascii="黑体" w:eastAsia="黑体" w:hAnsi="Times New Roman" w:hint="eastAsia"/>
          <w:sz w:val="30"/>
          <w:szCs w:val="30"/>
        </w:rPr>
        <w:t>经营者集中简易案件公示表</w:t>
      </w:r>
    </w:p>
    <w:p w:rsidR="0046540A" w:rsidRDefault="0046540A">
      <w:pPr>
        <w:spacing w:line="440" w:lineRule="exact"/>
        <w:rPr>
          <w:rFonts w:ascii="黑体" w:eastAsia="黑体" w:hAnsi="Times New Roman"/>
          <w:sz w:val="28"/>
          <w:szCs w:val="28"/>
        </w:rPr>
      </w:pPr>
    </w:p>
    <w:p w:rsidR="0046540A" w:rsidRDefault="0046540A" w:rsidP="008E1A01">
      <w:pPr>
        <w:spacing w:line="440" w:lineRule="exact"/>
        <w:ind w:firstLineChars="302" w:firstLine="846"/>
        <w:rPr>
          <w:rFonts w:ascii="仿宋_GB2312" w:eastAsia="仿宋_GB2312" w:hAnsi="Times New Roman"/>
          <w:sz w:val="28"/>
          <w:szCs w:val="28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1796"/>
        <w:gridCol w:w="5153"/>
      </w:tblGrid>
      <w:tr w:rsidR="0046540A">
        <w:tc>
          <w:tcPr>
            <w:tcW w:w="1809" w:type="dxa"/>
            <w:shd w:val="clear" w:color="auto" w:fill="D9D9D9"/>
            <w:vAlign w:val="center"/>
          </w:tcPr>
          <w:p w:rsidR="0046540A" w:rsidRDefault="00DD5887">
            <w:pPr>
              <w:spacing w:line="500" w:lineRule="exact"/>
              <w:jc w:val="center"/>
            </w:pPr>
            <w:r>
              <w:rPr>
                <w:rFonts w:hint="eastAsia"/>
              </w:rPr>
              <w:t>案件名称</w:t>
            </w:r>
          </w:p>
        </w:tc>
        <w:tc>
          <w:tcPr>
            <w:tcW w:w="6949" w:type="dxa"/>
            <w:gridSpan w:val="2"/>
          </w:tcPr>
          <w:p w:rsidR="0046540A" w:rsidRDefault="00DD5887">
            <w:pPr>
              <w:spacing w:line="500" w:lineRule="exact"/>
            </w:pPr>
            <w:r>
              <w:rPr>
                <w:rFonts w:hint="eastAsia"/>
              </w:rPr>
              <w:t>日照钢铁控股集团有限公司收购五矿营口中板有限责任公司股权案</w:t>
            </w:r>
          </w:p>
        </w:tc>
      </w:tr>
      <w:tr w:rsidR="0046540A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:rsidR="0046540A" w:rsidRDefault="00DD5887">
            <w:pPr>
              <w:spacing w:line="500" w:lineRule="exact"/>
              <w:jc w:val="center"/>
            </w:pPr>
            <w:r>
              <w:rPr>
                <w:rFonts w:hint="eastAsia"/>
              </w:rPr>
              <w:t>交易概况</w:t>
            </w:r>
          </w:p>
          <w:p w:rsidR="0046540A" w:rsidRDefault="00DD5887">
            <w:pPr>
              <w:spacing w:line="500" w:lineRule="exact"/>
              <w:jc w:val="center"/>
            </w:pPr>
            <w:r>
              <w:rPr>
                <w:rFonts w:hint="eastAsia"/>
              </w:rPr>
              <w:t>（限</w:t>
            </w: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字内）</w:t>
            </w:r>
          </w:p>
        </w:tc>
        <w:tc>
          <w:tcPr>
            <w:tcW w:w="6949" w:type="dxa"/>
            <w:gridSpan w:val="2"/>
          </w:tcPr>
          <w:p w:rsidR="0046540A" w:rsidRDefault="00DD5887">
            <w:pPr>
              <w:spacing w:line="500" w:lineRule="exact"/>
            </w:pPr>
            <w:r>
              <w:rPr>
                <w:rFonts w:hint="eastAsia"/>
              </w:rPr>
              <w:t>中国五矿集团有限公司（“中国五矿”）根据自身战略发展</w:t>
            </w:r>
            <w:r w:rsidR="00762EE4">
              <w:rPr>
                <w:rFonts w:hint="eastAsia"/>
              </w:rPr>
              <w:t>需要，拟对外出让其合法持有的五矿营口中板有限责任公司（“五矿营口</w:t>
            </w:r>
            <w:r>
              <w:rPr>
                <w:rFonts w:hint="eastAsia"/>
              </w:rPr>
              <w:t>”）</w:t>
            </w:r>
            <w:r>
              <w:rPr>
                <w:rFonts w:hint="eastAsia"/>
              </w:rPr>
              <w:t>54.0383%</w:t>
            </w:r>
            <w:r>
              <w:rPr>
                <w:rFonts w:hint="eastAsia"/>
              </w:rPr>
              <w:t>的股权，经北京产权交易所挂牌交易，日照钢铁控股集团有限公司（“日照钢铁”）通过交易所受让程序获得受让资格，与中国五矿签署《产权交易合同》。</w:t>
            </w:r>
            <w:bookmarkStart w:id="0" w:name="_GoBack"/>
            <w:bookmarkEnd w:id="0"/>
            <w:r w:rsidR="00762EE4">
              <w:rPr>
                <w:rFonts w:hint="eastAsia"/>
              </w:rPr>
              <w:t>交易后，五矿营口由日照钢铁单独控制。</w:t>
            </w:r>
          </w:p>
        </w:tc>
      </w:tr>
      <w:tr w:rsidR="0046540A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:rsidR="0046540A" w:rsidRDefault="00DD5887">
            <w:pPr>
              <w:spacing w:line="500" w:lineRule="exact"/>
              <w:jc w:val="center"/>
            </w:pPr>
            <w:r>
              <w:rPr>
                <w:rFonts w:hint="eastAsia"/>
              </w:rPr>
              <w:t>参与集中的</w:t>
            </w:r>
          </w:p>
          <w:p w:rsidR="0046540A" w:rsidRDefault="00DD5887">
            <w:pPr>
              <w:spacing w:line="500" w:lineRule="exact"/>
              <w:jc w:val="center"/>
            </w:pPr>
            <w:r>
              <w:rPr>
                <w:rFonts w:hint="eastAsia"/>
              </w:rPr>
              <w:t>经营者简介</w:t>
            </w:r>
          </w:p>
        </w:tc>
        <w:tc>
          <w:tcPr>
            <w:tcW w:w="1796" w:type="dxa"/>
          </w:tcPr>
          <w:p w:rsidR="0046540A" w:rsidRDefault="00DD5887">
            <w:pPr>
              <w:spacing w:line="50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、日照钢铁</w:t>
            </w:r>
          </w:p>
        </w:tc>
        <w:tc>
          <w:tcPr>
            <w:tcW w:w="5153" w:type="dxa"/>
          </w:tcPr>
          <w:p w:rsidR="0046540A" w:rsidRDefault="00762EE4" w:rsidP="00762EE4">
            <w:pPr>
              <w:spacing w:line="500" w:lineRule="exact"/>
            </w:pPr>
            <w:r>
              <w:rPr>
                <w:rFonts w:hint="eastAsia"/>
              </w:rPr>
              <w:t>2003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日</w:t>
            </w:r>
            <w:r w:rsidR="00DD5887">
              <w:t>日照钢铁设立</w:t>
            </w:r>
            <w:r w:rsidR="007670A6">
              <w:rPr>
                <w:rFonts w:hint="eastAsia"/>
              </w:rPr>
              <w:t>于</w:t>
            </w:r>
            <w:r>
              <w:rPr>
                <w:rFonts w:hint="eastAsia"/>
              </w:rPr>
              <w:t>山东日照市</w:t>
            </w:r>
            <w:r w:rsidR="00DD5887">
              <w:rPr>
                <w:rFonts w:hint="eastAsia"/>
              </w:rPr>
              <w:t>，京华日钢控股集团有限公司</w:t>
            </w:r>
            <w:r w:rsidR="008E1A01">
              <w:rPr>
                <w:rFonts w:hint="eastAsia"/>
              </w:rPr>
              <w:t>为</w:t>
            </w:r>
            <w:r w:rsidR="008B6FCF">
              <w:rPr>
                <w:rFonts w:hint="eastAsia"/>
              </w:rPr>
              <w:t>控股股东</w:t>
            </w:r>
            <w:r w:rsidR="00DD5887">
              <w:rPr>
                <w:rFonts w:hint="eastAsia"/>
              </w:rPr>
              <w:t>。主要业务为热轧卷板、热轧薄板、冷成型板、酸洗薄板、镀锌薄板、型钢等。</w:t>
            </w:r>
          </w:p>
        </w:tc>
      </w:tr>
      <w:tr w:rsidR="0046540A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:rsidR="0046540A" w:rsidRDefault="0046540A">
            <w:pPr>
              <w:spacing w:line="500" w:lineRule="exact"/>
              <w:jc w:val="center"/>
            </w:pPr>
          </w:p>
        </w:tc>
        <w:tc>
          <w:tcPr>
            <w:tcW w:w="1796" w:type="dxa"/>
          </w:tcPr>
          <w:p w:rsidR="0046540A" w:rsidRDefault="00DD5887" w:rsidP="00762EE4">
            <w:pPr>
              <w:spacing w:line="500" w:lineRule="exac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、五矿营</w:t>
            </w:r>
            <w:r w:rsidR="00762EE4">
              <w:rPr>
                <w:rFonts w:hint="eastAsia"/>
              </w:rPr>
              <w:t>口</w:t>
            </w:r>
          </w:p>
        </w:tc>
        <w:tc>
          <w:tcPr>
            <w:tcW w:w="5153" w:type="dxa"/>
          </w:tcPr>
          <w:p w:rsidR="0046540A" w:rsidRDefault="00762EE4" w:rsidP="00762EE4">
            <w:pPr>
              <w:spacing w:line="500" w:lineRule="exact"/>
            </w:pPr>
            <w:r>
              <w:rPr>
                <w:rFonts w:hint="eastAsia"/>
              </w:rPr>
              <w:t>2002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06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21</w:t>
            </w:r>
            <w:r>
              <w:rPr>
                <w:rFonts w:hint="eastAsia"/>
              </w:rPr>
              <w:t>日</w:t>
            </w:r>
            <w:r w:rsidR="00DD5887">
              <w:rPr>
                <w:rFonts w:hint="eastAsia"/>
              </w:rPr>
              <w:t>五矿营</w:t>
            </w:r>
            <w:r>
              <w:rPr>
                <w:rFonts w:hint="eastAsia"/>
              </w:rPr>
              <w:t>口</w:t>
            </w:r>
            <w:r w:rsidR="007670A6">
              <w:rPr>
                <w:rFonts w:hint="eastAsia"/>
              </w:rPr>
              <w:t>设立于</w:t>
            </w:r>
            <w:r>
              <w:rPr>
                <w:rFonts w:hint="eastAsia"/>
              </w:rPr>
              <w:t>辽宁营口市</w:t>
            </w:r>
            <w:r w:rsidR="00DD5887">
              <w:rPr>
                <w:rFonts w:hint="eastAsia"/>
              </w:rPr>
              <w:t>，股权结构为：中国五矿持股比例为</w:t>
            </w:r>
            <w:r w:rsidR="00DD5887">
              <w:rPr>
                <w:rFonts w:hint="eastAsia"/>
              </w:rPr>
              <w:t>54.0383%</w:t>
            </w:r>
            <w:r w:rsidR="00DD5887">
              <w:rPr>
                <w:rFonts w:hint="eastAsia"/>
              </w:rPr>
              <w:t>，日照钢铁持股比例为</w:t>
            </w:r>
            <w:r w:rsidR="00DD5887">
              <w:rPr>
                <w:rFonts w:hint="eastAsia"/>
              </w:rPr>
              <w:t>45.9617%</w:t>
            </w:r>
            <w:r w:rsidR="00DD5887">
              <w:rPr>
                <w:rFonts w:hint="eastAsia"/>
              </w:rPr>
              <w:t>。主要业务为中厚板和线材。</w:t>
            </w:r>
          </w:p>
        </w:tc>
      </w:tr>
      <w:tr w:rsidR="0046540A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:rsidR="0046540A" w:rsidRDefault="00DD5887">
            <w:pPr>
              <w:spacing w:line="500" w:lineRule="exact"/>
              <w:jc w:val="center"/>
            </w:pPr>
            <w:r>
              <w:rPr>
                <w:rFonts w:hint="eastAsia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 w:rsidR="0046540A" w:rsidRDefault="00DD5887">
            <w:pPr>
              <w:spacing w:line="500" w:lineRule="exact"/>
            </w:pPr>
            <w:r>
              <w:rPr>
                <w:rFonts w:hint="eastAsia"/>
              </w:rPr>
              <w:sym w:font="Wingdings" w:char="00FE"/>
            </w: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>在同一相关市场，所有参与集中的经营者所占市场份额之和小于</w:t>
            </w:r>
            <w:r>
              <w:rPr>
                <w:rFonts w:hint="eastAsia"/>
              </w:rPr>
              <w:t>15%</w:t>
            </w:r>
            <w:r>
              <w:rPr>
                <w:rFonts w:hint="eastAsia"/>
              </w:rPr>
              <w:t>。</w:t>
            </w:r>
          </w:p>
        </w:tc>
      </w:tr>
      <w:tr w:rsidR="0046540A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:rsidR="0046540A" w:rsidRDefault="0046540A">
            <w:pPr>
              <w:spacing w:line="500" w:lineRule="exact"/>
              <w:jc w:val="center"/>
            </w:pPr>
          </w:p>
        </w:tc>
        <w:tc>
          <w:tcPr>
            <w:tcW w:w="6949" w:type="dxa"/>
            <w:gridSpan w:val="2"/>
          </w:tcPr>
          <w:p w:rsidR="0046540A" w:rsidRDefault="00DD5887">
            <w:pPr>
              <w:spacing w:line="500" w:lineRule="exac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存在上下游关系的参与集中的经营者，在上下游市场所占的市场份额均小于</w:t>
            </w:r>
            <w:r>
              <w:rPr>
                <w:rFonts w:hint="eastAsia"/>
              </w:rPr>
              <w:t>25%</w:t>
            </w:r>
            <w:r>
              <w:rPr>
                <w:rFonts w:hint="eastAsia"/>
              </w:rPr>
              <w:t>。</w:t>
            </w:r>
          </w:p>
        </w:tc>
      </w:tr>
      <w:tr w:rsidR="0046540A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:rsidR="0046540A" w:rsidRDefault="0046540A">
            <w:pPr>
              <w:spacing w:line="500" w:lineRule="exact"/>
              <w:jc w:val="center"/>
            </w:pPr>
          </w:p>
        </w:tc>
        <w:tc>
          <w:tcPr>
            <w:tcW w:w="6949" w:type="dxa"/>
            <w:gridSpan w:val="2"/>
          </w:tcPr>
          <w:p w:rsidR="0046540A" w:rsidRDefault="00DD5887">
            <w:pPr>
              <w:spacing w:line="500" w:lineRule="exac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不在同一相关市场、也不存在上下游关系的参与集中的经营者，在与交易有关的每个市场所占的份额均小于</w:t>
            </w:r>
            <w:r>
              <w:rPr>
                <w:rFonts w:hint="eastAsia"/>
              </w:rPr>
              <w:t>25%</w:t>
            </w:r>
            <w:r>
              <w:rPr>
                <w:rFonts w:hint="eastAsia"/>
              </w:rPr>
              <w:t>。</w:t>
            </w:r>
          </w:p>
        </w:tc>
      </w:tr>
      <w:tr w:rsidR="0046540A">
        <w:trPr>
          <w:trHeight w:val="870"/>
        </w:trPr>
        <w:tc>
          <w:tcPr>
            <w:tcW w:w="1809" w:type="dxa"/>
            <w:vMerge/>
            <w:shd w:val="clear" w:color="auto" w:fill="D9D9D9"/>
            <w:vAlign w:val="center"/>
          </w:tcPr>
          <w:p w:rsidR="0046540A" w:rsidRDefault="0046540A">
            <w:pPr>
              <w:spacing w:line="500" w:lineRule="exact"/>
              <w:jc w:val="center"/>
            </w:pPr>
          </w:p>
        </w:tc>
        <w:tc>
          <w:tcPr>
            <w:tcW w:w="6949" w:type="dxa"/>
            <w:gridSpan w:val="2"/>
          </w:tcPr>
          <w:p w:rsidR="0046540A" w:rsidRDefault="00DD5887">
            <w:pPr>
              <w:spacing w:line="500" w:lineRule="exac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4.</w:t>
            </w:r>
            <w:r>
              <w:rPr>
                <w:rFonts w:hint="eastAsia"/>
              </w:rPr>
              <w:t>参与集中的经营者在中国境外设立合营企业，合营企业不在中国境内从事经济活动。</w:t>
            </w:r>
          </w:p>
        </w:tc>
      </w:tr>
      <w:tr w:rsidR="0046540A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:rsidR="0046540A" w:rsidRDefault="0046540A">
            <w:pPr>
              <w:spacing w:line="500" w:lineRule="exact"/>
              <w:jc w:val="center"/>
            </w:pPr>
          </w:p>
        </w:tc>
        <w:tc>
          <w:tcPr>
            <w:tcW w:w="6949" w:type="dxa"/>
            <w:gridSpan w:val="2"/>
          </w:tcPr>
          <w:p w:rsidR="0046540A" w:rsidRDefault="00DD5887">
            <w:pPr>
              <w:spacing w:line="500" w:lineRule="exact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>5.</w:t>
            </w:r>
            <w:r>
              <w:rPr>
                <w:rFonts w:hint="eastAsia"/>
              </w:rPr>
              <w:t>参与集中的经营者收购境外企业股权或资产的，该境外企业不在中国境内从事经济活动。</w:t>
            </w:r>
          </w:p>
        </w:tc>
      </w:tr>
      <w:tr w:rsidR="0046540A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:rsidR="0046540A" w:rsidRDefault="0046540A">
            <w:pPr>
              <w:spacing w:line="500" w:lineRule="exact"/>
              <w:jc w:val="center"/>
            </w:pPr>
          </w:p>
        </w:tc>
        <w:tc>
          <w:tcPr>
            <w:tcW w:w="6949" w:type="dxa"/>
            <w:gridSpan w:val="2"/>
          </w:tcPr>
          <w:p w:rsidR="0046540A" w:rsidRDefault="00DD5887">
            <w:pPr>
              <w:spacing w:line="500" w:lineRule="exact"/>
            </w:pPr>
            <w:r>
              <w:rPr>
                <w:rFonts w:hint="eastAsia"/>
              </w:rPr>
              <w:sym w:font="Wingdings" w:char="00FE"/>
            </w:r>
            <w:r>
              <w:rPr>
                <w:rFonts w:hint="eastAsia"/>
              </w:rPr>
              <w:t>6.</w:t>
            </w:r>
            <w:r>
              <w:rPr>
                <w:rFonts w:hint="eastAsia"/>
              </w:rPr>
              <w:t>由两个以上的经营者共同控制的合营企业，通过集中被其中一个或一</w:t>
            </w:r>
            <w:r>
              <w:rPr>
                <w:rFonts w:hint="eastAsia"/>
              </w:rPr>
              <w:lastRenderedPageBreak/>
              <w:t>个以上经营者控制。</w:t>
            </w:r>
          </w:p>
        </w:tc>
      </w:tr>
      <w:tr w:rsidR="0046540A">
        <w:tc>
          <w:tcPr>
            <w:tcW w:w="1809" w:type="dxa"/>
            <w:shd w:val="clear" w:color="auto" w:fill="D9D9D9"/>
            <w:vAlign w:val="center"/>
          </w:tcPr>
          <w:p w:rsidR="0046540A" w:rsidRDefault="00DD5887">
            <w:pPr>
              <w:spacing w:line="500" w:lineRule="exact"/>
              <w:jc w:val="center"/>
            </w:pPr>
            <w:r>
              <w:rPr>
                <w:rFonts w:hint="eastAsia"/>
              </w:rPr>
              <w:lastRenderedPageBreak/>
              <w:t>备注</w:t>
            </w:r>
          </w:p>
        </w:tc>
        <w:tc>
          <w:tcPr>
            <w:tcW w:w="6949" w:type="dxa"/>
            <w:gridSpan w:val="2"/>
          </w:tcPr>
          <w:p w:rsidR="0046540A" w:rsidRDefault="00DD5887" w:rsidP="00762EE4">
            <w:pPr>
              <w:spacing w:afterLines="5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相关市场界定及集中各方的市场份额：</w:t>
            </w:r>
          </w:p>
          <w:p w:rsidR="0046540A" w:rsidRDefault="00DD5887" w:rsidP="00762EE4">
            <w:pPr>
              <w:spacing w:afterLines="50"/>
              <w:ind w:left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相关产品市场：</w:t>
            </w:r>
            <w:r>
              <w:rPr>
                <w:rFonts w:ascii="Times New Roman" w:hAnsi="Times New Roman" w:hint="eastAsia"/>
                <w:szCs w:val="21"/>
              </w:rPr>
              <w:t>钢铁线材</w:t>
            </w:r>
          </w:p>
          <w:p w:rsidR="0046540A" w:rsidRDefault="00DD5887" w:rsidP="00762EE4">
            <w:pPr>
              <w:spacing w:afterLines="50"/>
              <w:ind w:left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相关地域市场：</w:t>
            </w:r>
            <w:r>
              <w:rPr>
                <w:rFonts w:ascii="Times New Roman" w:hAnsi="Times New Roman" w:hint="eastAsia"/>
                <w:szCs w:val="21"/>
              </w:rPr>
              <w:t>中国境内</w:t>
            </w:r>
          </w:p>
          <w:p w:rsidR="0046540A" w:rsidRDefault="00DD5887" w:rsidP="00762EE4">
            <w:pPr>
              <w:spacing w:afterLines="50"/>
              <w:ind w:left="42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市场份额：</w:t>
            </w:r>
            <w:r w:rsidR="008E1A01">
              <w:rPr>
                <w:rFonts w:ascii="Times New Roman" w:hAnsi="Times New Roman" w:hint="eastAsia"/>
                <w:b/>
                <w:szCs w:val="21"/>
              </w:rPr>
              <w:t>0-</w:t>
            </w:r>
            <w:r>
              <w:rPr>
                <w:rFonts w:ascii="Times New Roman" w:hAnsi="Times New Roman" w:hint="eastAsia"/>
                <w:szCs w:val="21"/>
              </w:rPr>
              <w:t>6%</w:t>
            </w:r>
          </w:p>
          <w:p w:rsidR="0046540A" w:rsidRDefault="0046540A" w:rsidP="00762EE4">
            <w:pPr>
              <w:spacing w:afterLines="50"/>
              <w:ind w:left="420"/>
            </w:pPr>
          </w:p>
        </w:tc>
      </w:tr>
    </w:tbl>
    <w:p w:rsidR="0046540A" w:rsidRDefault="0046540A">
      <w:pPr>
        <w:snapToGrid w:val="0"/>
        <w:spacing w:line="240" w:lineRule="exact"/>
        <w:jc w:val="left"/>
        <w:rPr>
          <w:rFonts w:ascii="楷体_GB2312" w:eastAsia="楷体_GB2312" w:hAnsi="宋体"/>
          <w:sz w:val="24"/>
          <w:szCs w:val="24"/>
        </w:rPr>
      </w:pPr>
    </w:p>
    <w:p w:rsidR="0046540A" w:rsidRDefault="0046540A"/>
    <w:sectPr w:rsidR="0046540A" w:rsidSect="004654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72AC" w:rsidRDefault="00B972AC" w:rsidP="008E1A01">
      <w:r>
        <w:separator/>
      </w:r>
    </w:p>
  </w:endnote>
  <w:endnote w:type="continuationSeparator" w:id="0">
    <w:p w:rsidR="00B972AC" w:rsidRDefault="00B972AC" w:rsidP="008E1A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72AC" w:rsidRDefault="00B972AC" w:rsidP="008E1A01">
      <w:r>
        <w:separator/>
      </w:r>
    </w:p>
  </w:footnote>
  <w:footnote w:type="continuationSeparator" w:id="0">
    <w:p w:rsidR="00B972AC" w:rsidRDefault="00B972AC" w:rsidP="008E1A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C63F1"/>
    <w:multiLevelType w:val="multilevel"/>
    <w:tmpl w:val="1FDC63F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00DF"/>
    <w:rsid w:val="00037065"/>
    <w:rsid w:val="000D7EBA"/>
    <w:rsid w:val="000F0136"/>
    <w:rsid w:val="001164CD"/>
    <w:rsid w:val="00155717"/>
    <w:rsid w:val="001837A3"/>
    <w:rsid w:val="00187B7E"/>
    <w:rsid w:val="001B58C1"/>
    <w:rsid w:val="001E0899"/>
    <w:rsid w:val="00234C7C"/>
    <w:rsid w:val="00337064"/>
    <w:rsid w:val="00351ACF"/>
    <w:rsid w:val="00396612"/>
    <w:rsid w:val="003C0AEB"/>
    <w:rsid w:val="0046540A"/>
    <w:rsid w:val="004F7688"/>
    <w:rsid w:val="005313F1"/>
    <w:rsid w:val="006467D8"/>
    <w:rsid w:val="006A531B"/>
    <w:rsid w:val="006F7693"/>
    <w:rsid w:val="00710140"/>
    <w:rsid w:val="00762EE4"/>
    <w:rsid w:val="007670A6"/>
    <w:rsid w:val="007B2AE3"/>
    <w:rsid w:val="007F2275"/>
    <w:rsid w:val="008831EF"/>
    <w:rsid w:val="00892FC6"/>
    <w:rsid w:val="008B6FCF"/>
    <w:rsid w:val="008E1A01"/>
    <w:rsid w:val="00915F0F"/>
    <w:rsid w:val="009532DF"/>
    <w:rsid w:val="00997019"/>
    <w:rsid w:val="009A5029"/>
    <w:rsid w:val="009B1940"/>
    <w:rsid w:val="009D38D5"/>
    <w:rsid w:val="00A53F26"/>
    <w:rsid w:val="00AA0CC5"/>
    <w:rsid w:val="00B16AFE"/>
    <w:rsid w:val="00B65DD5"/>
    <w:rsid w:val="00B972AC"/>
    <w:rsid w:val="00BD10B6"/>
    <w:rsid w:val="00C07076"/>
    <w:rsid w:val="00CB00DF"/>
    <w:rsid w:val="00D02520"/>
    <w:rsid w:val="00D534F6"/>
    <w:rsid w:val="00D73C72"/>
    <w:rsid w:val="00DD5887"/>
    <w:rsid w:val="00E0592B"/>
    <w:rsid w:val="00E31738"/>
    <w:rsid w:val="00E86786"/>
    <w:rsid w:val="00ED2F80"/>
    <w:rsid w:val="00EE391F"/>
    <w:rsid w:val="00EF0FC7"/>
    <w:rsid w:val="00EF23A0"/>
    <w:rsid w:val="00F1624E"/>
    <w:rsid w:val="00F32F8A"/>
    <w:rsid w:val="00F810AA"/>
    <w:rsid w:val="00FB36C8"/>
    <w:rsid w:val="00FB43EC"/>
    <w:rsid w:val="00FB6B40"/>
    <w:rsid w:val="4A554F3D"/>
    <w:rsid w:val="7E434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40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46540A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6540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65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465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46540A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46540A"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rsid w:val="0046540A"/>
    <w:rPr>
      <w:rFonts w:ascii="Calibri" w:eastAsia="宋体" w:hAnsi="Calibri" w:cs="Times New Roman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46540A"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rsid w:val="0046540A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46540A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6540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陈媚</dc:creator>
  <cp:lastModifiedBy>Administrator</cp:lastModifiedBy>
  <cp:revision>12</cp:revision>
  <dcterms:created xsi:type="dcterms:W3CDTF">2021-08-18T08:58:00Z</dcterms:created>
  <dcterms:modified xsi:type="dcterms:W3CDTF">2021-09-16T02:01:00Z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