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AF732D">
      <w:pPr>
        <w:keepNext w:val="0"/>
        <w:keepLines w:val="0"/>
        <w:pageBreakBefore w:val="0"/>
        <w:widowControl w:val="0"/>
        <w:kinsoku/>
        <w:wordWrap/>
        <w:overflowPunct/>
        <w:topLinePunct w:val="0"/>
        <w:autoSpaceDE/>
        <w:autoSpaceDN/>
        <w:bidi w:val="0"/>
        <w:adjustRightInd/>
        <w:snapToGrid/>
        <w:spacing w:line="594" w:lineRule="exact"/>
        <w:textAlignment w:val="auto"/>
        <w:outlineLvl w:val="0"/>
        <w:rPr>
          <w:rFonts w:ascii="Times New Roman" w:hAnsi="Times New Roman" w:eastAsia="黑体" w:cs="Times New Roman"/>
          <w:sz w:val="32"/>
          <w:szCs w:val="32"/>
        </w:rPr>
      </w:pPr>
      <w:r>
        <w:rPr>
          <w:rFonts w:ascii="Times New Roman" w:hAnsi="Times New Roman" w:eastAsia="黑体" w:cs="Times New Roman"/>
          <w:sz w:val="32"/>
          <w:szCs w:val="32"/>
        </w:rPr>
        <w:t>附件1</w:t>
      </w:r>
    </w:p>
    <w:p w14:paraId="39EC8DC2">
      <w:pPr>
        <w:keepNext w:val="0"/>
        <w:keepLines w:val="0"/>
        <w:pageBreakBefore w:val="0"/>
        <w:widowControl w:val="0"/>
        <w:kinsoku/>
        <w:wordWrap/>
        <w:overflowPunct/>
        <w:topLinePunct w:val="0"/>
        <w:autoSpaceDE/>
        <w:autoSpaceDN/>
        <w:bidi w:val="0"/>
        <w:adjustRightInd/>
        <w:snapToGrid/>
        <w:spacing w:before="157" w:beforeLines="50" w:after="157" w:afterLines="50" w:line="594" w:lineRule="exact"/>
        <w:jc w:val="center"/>
        <w:textAlignment w:val="auto"/>
        <w:rPr>
          <w:rFonts w:ascii="Times New Roman" w:hAnsi="Times New Roman" w:eastAsia="仿宋_GB2312" w:cs="Times New Roman"/>
          <w:sz w:val="32"/>
          <w:szCs w:val="32"/>
        </w:rPr>
      </w:pPr>
      <w:r>
        <w:rPr>
          <w:rFonts w:ascii="Times New Roman" w:hAnsi="Times New Roman" w:eastAsia="方正小标宋简体"/>
          <w:sz w:val="44"/>
          <w:szCs w:val="44"/>
        </w:rPr>
        <w:t>本次检验项目</w:t>
      </w:r>
    </w:p>
    <w:p w14:paraId="63E11BA0">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outlineLvl w:val="0"/>
        <w:rPr>
          <w:rFonts w:ascii="Times New Roman" w:hAnsi="Times New Roman" w:eastAsia="黑体"/>
          <w:color w:val="auto"/>
          <w:sz w:val="32"/>
          <w:szCs w:val="32"/>
          <w:highlight w:val="none"/>
        </w:rPr>
      </w:pPr>
      <w:r>
        <w:rPr>
          <w:rFonts w:ascii="Times New Roman" w:hAnsi="Times New Roman" w:eastAsia="黑体"/>
          <w:color w:val="auto"/>
          <w:sz w:val="32"/>
          <w:szCs w:val="32"/>
          <w:highlight w:val="none"/>
        </w:rPr>
        <w:t>一、粮食加工品</w:t>
      </w:r>
    </w:p>
    <w:p w14:paraId="3580F7EB">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054ACAE7">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eastAsia="zh-CN"/>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ascii="Times New Roman" w:hAnsi="Times New Roman" w:eastAsia="仿宋_GB2312" w:cs="Times New Roman"/>
          <w:sz w:val="32"/>
          <w:szCs w:val="32"/>
        </w:rPr>
        <w:t>《食品安全国家标准 食品中真菌毒素限量》（GB 2761—2017）、《食品安全国家标准 散装即食食品中致病菌限量》（GB 31607—2021）</w:t>
      </w:r>
      <w:r>
        <w:rPr>
          <w:rFonts w:ascii="Times New Roman" w:hAnsi="Times New Roman" w:eastAsia="仿宋_GB2312" w:cs="Times New Roman"/>
          <w:color w:val="auto"/>
          <w:sz w:val="32"/>
          <w:szCs w:val="32"/>
          <w:highlight w:val="none"/>
        </w:rPr>
        <w:t>等标准及产品明示标准和质量要求</w:t>
      </w:r>
      <w:r>
        <w:rPr>
          <w:rFonts w:hint="eastAsia" w:ascii="Times New Roman" w:hAnsi="Times New Roman" w:eastAsia="仿宋_GB2312" w:cs="Times New Roman"/>
          <w:color w:val="auto"/>
          <w:sz w:val="32"/>
          <w:szCs w:val="32"/>
          <w:highlight w:val="none"/>
          <w:lang w:eastAsia="zh-CN"/>
        </w:rPr>
        <w:t>。</w:t>
      </w:r>
      <w:bookmarkStart w:id="29" w:name="_GoBack"/>
      <w:bookmarkEnd w:id="29"/>
    </w:p>
    <w:p w14:paraId="767B7DA6">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color w:val="auto"/>
          <w:sz w:val="32"/>
          <w:szCs w:val="32"/>
          <w:highlight w:val="none"/>
        </w:rPr>
        <w:t>（二）检验项目</w:t>
      </w:r>
      <w:bookmarkStart w:id="0" w:name="_Toc228"/>
    </w:p>
    <w:p w14:paraId="150DB361">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1.小麦粉：镉（以Cd计）、苯并[a]芘、玉米赤霉烯酮、脱氧雪腐镰刀菌烯醇、赭曲霉毒素A、黄曲霉毒素B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、偶氮甲酰胺、过氧化苯甲酰。</w:t>
      </w:r>
    </w:p>
    <w:p w14:paraId="02A07220">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2.大米：铅（以Pb计）、镉（以Cd计）、</w:t>
      </w:r>
      <w:r>
        <w:rPr>
          <w:rFonts w:hint="eastAsia" w:ascii="Times New Roman" w:hAnsi="Times New Roman" w:eastAsia="仿宋_GB2312" w:cs="Times New Roman"/>
          <w:sz w:val="32"/>
          <w:szCs w:val="32"/>
        </w:rPr>
        <w:t>无机砷（以</w:t>
      </w:r>
      <w:r>
        <w:rPr>
          <w:rFonts w:ascii="Times New Roman" w:hAnsi="Times New Roman" w:eastAsia="仿宋_GB2312" w:cs="Times New Roman"/>
          <w:sz w:val="32"/>
          <w:szCs w:val="32"/>
        </w:rPr>
        <w:t>As计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苯并[a]芘、黄曲霉毒素B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、赭曲霉毒素A。</w:t>
      </w:r>
    </w:p>
    <w:p w14:paraId="6DFD3F4A">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3.挂面：铅（以Pb计）、黄曲霉毒素B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限配料中含玉米（粉）的挂面检测</w:t>
      </w:r>
      <w:r>
        <w:rPr>
          <w:rFonts w:ascii="Times New Roman" w:hAnsi="Times New Roman" w:eastAsia="仿宋_GB2312" w:cs="Times New Roman"/>
          <w:sz w:val="32"/>
          <w:szCs w:val="32"/>
        </w:rPr>
        <w:t>]、脱氢乙酸及其钠盐（以脱氢乙酸计）、</w:t>
      </w:r>
      <w:r>
        <w:rPr>
          <w:rFonts w:hint="eastAsia" w:ascii="Times New Roman" w:hAnsi="Times New Roman" w:eastAsia="仿宋_GB2312" w:cs="Times New Roman"/>
          <w:sz w:val="32"/>
          <w:szCs w:val="32"/>
        </w:rPr>
        <w:t>合成着色剂（柠檬黄、日落黄）</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视产品具体色泽而定、限</w:t>
      </w:r>
      <w:r>
        <w:rPr>
          <w:rFonts w:ascii="Times New Roman" w:hAnsi="Times New Roman" w:eastAsia="仿宋_GB2312" w:cs="Times New Roman"/>
          <w:sz w:val="32"/>
          <w:szCs w:val="32"/>
        </w:rPr>
        <w:t>2024年3月6日（含）之后抽取的产品检测]。</w:t>
      </w:r>
    </w:p>
    <w:p w14:paraId="03583A9F">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4.谷物加工品：铅（以Pb计）、镉（以Cd计）、黄曲霉毒素B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、赭曲霉毒素A。</w:t>
      </w:r>
    </w:p>
    <w:p w14:paraId="1F91023E">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5.玉米粉（片、渣）：苯并[a]芘、黄曲霉毒素B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、赭曲霉毒素A、玉米赤霉烯酮、</w:t>
      </w:r>
      <w:r>
        <w:rPr>
          <w:rFonts w:hint="eastAsia" w:ascii="Times New Roman" w:hAnsi="Times New Roman" w:eastAsia="仿宋_GB2312" w:cs="Times New Roman"/>
          <w:sz w:val="32"/>
          <w:szCs w:val="32"/>
        </w:rPr>
        <w:t>脱氧雪腐镰刀菌烯醇</w:t>
      </w:r>
      <w:r>
        <w:rPr>
          <w:rFonts w:ascii="Times New Roman" w:hAnsi="Times New Roman" w:eastAsia="仿宋_GB2312" w:cs="Times New Roman"/>
          <w:sz w:val="32"/>
          <w:szCs w:val="32"/>
        </w:rPr>
        <w:t>。</w:t>
      </w:r>
    </w:p>
    <w:p w14:paraId="1FCD4267">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6.米粉：铅（以Pb计）、</w:t>
      </w:r>
      <w:r>
        <w:rPr>
          <w:rFonts w:hint="eastAsia" w:ascii="Times New Roman" w:hAnsi="Times New Roman" w:eastAsia="仿宋_GB2312" w:cs="Times New Roman"/>
          <w:sz w:val="32"/>
          <w:szCs w:val="32"/>
        </w:rPr>
        <w:t>镉</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以</w:t>
      </w:r>
      <w:r>
        <w:rPr>
          <w:rFonts w:ascii="Times New Roman" w:hAnsi="Times New Roman" w:eastAsia="仿宋_GB2312" w:cs="Times New Roman"/>
          <w:sz w:val="32"/>
          <w:szCs w:val="32"/>
        </w:rPr>
        <w:t>Cd计）[</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2023年6月30日（含）之后生产的、配料仅为大米或大米粉的产品检测]、</w:t>
      </w:r>
      <w:r>
        <w:rPr>
          <w:rFonts w:hint="eastAsia" w:ascii="Times New Roman" w:hAnsi="Times New Roman" w:eastAsia="仿宋_GB2312" w:cs="Times New Roman"/>
          <w:sz w:val="32"/>
          <w:szCs w:val="32"/>
        </w:rPr>
        <w:t>总汞（以</w:t>
      </w:r>
      <w:r>
        <w:rPr>
          <w:rFonts w:ascii="Times New Roman" w:hAnsi="Times New Roman" w:eastAsia="仿宋_GB2312" w:cs="Times New Roman"/>
          <w:sz w:val="32"/>
          <w:szCs w:val="32"/>
        </w:rPr>
        <w:t>Hg计）[</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2023年6月30日（含）之后生产的、配料仅为大米或大米粉的产品检测]、</w:t>
      </w:r>
      <w:r>
        <w:rPr>
          <w:rFonts w:hint="eastAsia" w:ascii="Times New Roman" w:hAnsi="Times New Roman" w:eastAsia="仿宋_GB2312" w:cs="Times New Roman"/>
          <w:sz w:val="32"/>
          <w:szCs w:val="32"/>
        </w:rPr>
        <w:t>无机砷（以</w:t>
      </w:r>
      <w:r>
        <w:rPr>
          <w:rFonts w:ascii="Times New Roman" w:hAnsi="Times New Roman" w:eastAsia="仿宋_GB2312" w:cs="Times New Roman"/>
          <w:sz w:val="32"/>
          <w:szCs w:val="32"/>
        </w:rPr>
        <w:t>As计）[</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2023年6月30日（含）之后生产的、配料仅为大米或大米粉的产品检测]、</w:t>
      </w:r>
      <w:r>
        <w:rPr>
          <w:rFonts w:hint="eastAsia" w:ascii="Times New Roman" w:hAnsi="Times New Roman" w:eastAsia="仿宋_GB2312" w:cs="Times New Roman"/>
          <w:sz w:val="32"/>
          <w:szCs w:val="32"/>
        </w:rPr>
        <w:t>苯并</w:t>
      </w:r>
      <w:r>
        <w:rPr>
          <w:rFonts w:ascii="Times New Roman" w:hAnsi="Times New Roman" w:eastAsia="仿宋_GB2312" w:cs="Times New Roman"/>
          <w:sz w:val="32"/>
          <w:szCs w:val="32"/>
        </w:rPr>
        <w:t>[a]芘[</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2023年6月30日（含）之后生产的、配料仅为大米或大米粉的产品检测]。</w:t>
      </w:r>
    </w:p>
    <w:p w14:paraId="4E1E7578">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7</w:t>
      </w:r>
      <w:r>
        <w:rPr>
          <w:rFonts w:ascii="Times New Roman" w:hAnsi="Times New Roman" w:eastAsia="仿宋_GB2312" w:cs="Times New Roman"/>
          <w:sz w:val="32"/>
          <w:szCs w:val="32"/>
        </w:rPr>
        <w:t>.米粉制品：苯甲酸及其钠盐（以苯甲酸计）、山梨酸及其钾盐（以山梨酸计）、脱氢乙酸及其钠盐（以脱氢乙酸计）、二氧化硫残留量、菌落总数（</w:t>
      </w:r>
      <w:r>
        <w:rPr>
          <w:rFonts w:hint="eastAsia" w:ascii="Times New Roman" w:hAnsi="Times New Roman" w:eastAsia="仿宋_GB2312" w:cs="Times New Roman"/>
          <w:sz w:val="32"/>
          <w:szCs w:val="32"/>
        </w:rPr>
        <w:t>限产品明示标准和质量要求有限量规定时检测</w:t>
      </w:r>
      <w:r>
        <w:rPr>
          <w:rFonts w:ascii="Times New Roman" w:hAnsi="Times New Roman" w:eastAsia="仿宋_GB2312" w:cs="Times New Roman"/>
          <w:sz w:val="32"/>
          <w:szCs w:val="32"/>
        </w:rPr>
        <w:t>）、大肠菌群（</w:t>
      </w:r>
      <w:r>
        <w:rPr>
          <w:rFonts w:hint="eastAsia" w:ascii="Times New Roman" w:hAnsi="Times New Roman" w:eastAsia="仿宋_GB2312" w:cs="Times New Roman"/>
          <w:sz w:val="32"/>
          <w:szCs w:val="32"/>
        </w:rPr>
        <w:t>限产品明示标准和质量要求有限量规定时检测</w:t>
      </w:r>
      <w:r>
        <w:rPr>
          <w:rFonts w:ascii="Times New Roman" w:hAnsi="Times New Roman" w:eastAsia="仿宋_GB2312" w:cs="Times New Roman"/>
          <w:sz w:val="32"/>
          <w:szCs w:val="32"/>
        </w:rPr>
        <w:t>）、沙门氏菌[</w:t>
      </w:r>
      <w:r>
        <w:rPr>
          <w:rFonts w:hint="eastAsia" w:ascii="Times New Roman" w:hAnsi="Times New Roman" w:eastAsia="仿宋_GB2312" w:cs="Times New Roman"/>
          <w:sz w:val="32"/>
          <w:szCs w:val="32"/>
        </w:rPr>
        <w:t>限非定量包装的即食食品（不含餐饮服务中的食品）检测</w:t>
      </w:r>
      <w:r>
        <w:rPr>
          <w:rFonts w:ascii="Times New Roman" w:hAnsi="Times New Roman" w:eastAsia="仿宋_GB2312" w:cs="Times New Roman"/>
          <w:sz w:val="32"/>
          <w:szCs w:val="32"/>
        </w:rPr>
        <w:t>]、金黄色葡萄球菌[</w:t>
      </w:r>
      <w:r>
        <w:rPr>
          <w:rFonts w:hint="eastAsia" w:ascii="Times New Roman" w:hAnsi="Times New Roman" w:eastAsia="仿宋_GB2312" w:cs="Times New Roman"/>
          <w:sz w:val="32"/>
          <w:szCs w:val="32"/>
        </w:rPr>
        <w:t>限非定量包装的即食食品（不含餐饮服务中的食品）检测</w:t>
      </w:r>
      <w:r>
        <w:rPr>
          <w:rFonts w:ascii="Times New Roman" w:hAnsi="Times New Roman" w:eastAsia="仿宋_GB2312" w:cs="Times New Roman"/>
          <w:sz w:val="32"/>
          <w:szCs w:val="32"/>
        </w:rPr>
        <w:t>]。</w:t>
      </w:r>
    </w:p>
    <w:p w14:paraId="559F6618">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Times New Roman" w:hAnsi="Times New Roman" w:eastAsia="黑体"/>
          <w:sz w:val="32"/>
          <w:szCs w:val="32"/>
        </w:rPr>
      </w:pPr>
      <w:r>
        <w:rPr>
          <w:rFonts w:hint="eastAsia" w:ascii="Times New Roman" w:hAnsi="Times New Roman" w:eastAsia="黑体"/>
          <w:sz w:val="32"/>
          <w:szCs w:val="32"/>
        </w:rPr>
        <w:t>二、食用油、油脂及其制品</w:t>
      </w:r>
    </w:p>
    <w:p w14:paraId="1D3D4E55">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14:paraId="481B7CF7">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食品中真菌毒素限量》（GB 2761—2017）、</w:t>
      </w:r>
      <w:r>
        <w:rPr>
          <w:rFonts w:ascii="Times New Roman" w:hAnsi="Times New Roman" w:eastAsia="仿宋_GB2312" w:cs="Times New Roman"/>
          <w:color w:val="auto"/>
          <w:sz w:val="32"/>
          <w:szCs w:val="32"/>
        </w:rPr>
        <w:t>《食品安全国家标准 食品中污染物限量》（GB 2762—20</w:t>
      </w:r>
      <w:r>
        <w:rPr>
          <w:rFonts w:hint="eastAsia" w:ascii="Times New Roman" w:hAnsi="Times New Roman" w:eastAsia="仿宋_GB2312" w:cs="Times New Roman"/>
          <w:color w:val="auto"/>
          <w:sz w:val="32"/>
          <w:szCs w:val="32"/>
        </w:rPr>
        <w:t>22</w:t>
      </w:r>
      <w:r>
        <w:rPr>
          <w:rFonts w:ascii="Times New Roman" w:hAnsi="Times New Roman" w:eastAsia="仿宋_GB2312" w:cs="Times New Roman"/>
          <w:color w:val="auto"/>
          <w:sz w:val="32"/>
          <w:szCs w:val="32"/>
        </w:rPr>
        <w:t>）、</w:t>
      </w:r>
      <w:r>
        <w:rPr>
          <w:rFonts w:ascii="Times New Roman" w:hAnsi="Times New Roman" w:eastAsia="仿宋_GB2312" w:cs="Times New Roman"/>
          <w:sz w:val="32"/>
          <w:szCs w:val="32"/>
        </w:rPr>
        <w:t>《食品安全国家标准 植物油》（GB 2716—2018）等标准及产品明示标准和质量要求。</w:t>
      </w:r>
    </w:p>
    <w:p w14:paraId="17EC3BBD">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14:paraId="1FB22615">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食用植物油：酸值/酸价、过氧化值、铅（以Pb计）、黄曲霉毒素B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限花生油、玉米油检测）、苯并[a]芘（除橄榄油、油橄榄果渣油之外的产品检测）、溶剂残留量（除玉米油之外的产品检测）、特丁基对苯二酚（TBHQ）（除芝麻油之外的产品检测）、乙基麦芽酚（限菜籽油、芝麻油、含芝麻油的食用植物调和油检测）。</w:t>
      </w:r>
    </w:p>
    <w:bookmarkEnd w:id="0"/>
    <w:p w14:paraId="4AC9A58B">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Times New Roman" w:hAnsi="Times New Roman" w:eastAsia="黑体"/>
          <w:color w:val="auto"/>
          <w:sz w:val="32"/>
          <w:szCs w:val="32"/>
          <w:highlight w:val="none"/>
        </w:rPr>
      </w:pPr>
      <w:bookmarkStart w:id="1" w:name="_Toc2951"/>
      <w:r>
        <w:rPr>
          <w:rFonts w:hint="eastAsia" w:ascii="Times New Roman" w:hAnsi="Times New Roman" w:eastAsia="黑体"/>
          <w:color w:val="auto"/>
          <w:sz w:val="32"/>
          <w:szCs w:val="32"/>
          <w:highlight w:val="none"/>
          <w:lang w:val="en-US" w:eastAsia="zh-CN"/>
        </w:rPr>
        <w:t>三</w:t>
      </w:r>
      <w:r>
        <w:rPr>
          <w:rFonts w:hint="eastAsia" w:ascii="Times New Roman" w:hAnsi="Times New Roman" w:eastAsia="黑体"/>
          <w:color w:val="auto"/>
          <w:sz w:val="32"/>
          <w:szCs w:val="32"/>
          <w:highlight w:val="none"/>
        </w:rPr>
        <w:t>、调味品</w:t>
      </w:r>
      <w:bookmarkEnd w:id="1"/>
    </w:p>
    <w:p w14:paraId="32D52097">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09A1DE6C">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sz w:val="32"/>
          <w:szCs w:val="32"/>
        </w:rPr>
        <w:t>抽检依据是《食品安全国家标准 食品添加剂使用标准》（GB 2760—2014）、《食品安全国家标准 酱油》（GB 2717—2018）、《调味料酒》（SB/T 10416—2007）、《食品安全国家标准</w:t>
      </w:r>
      <w:r>
        <w:rPr>
          <w:rFonts w:hint="eastAsia" w:ascii="Times New Roman" w:hAnsi="Times New Roman" w:eastAsia="仿宋_GB2312" w:cs="Times New Roman"/>
          <w:sz w:val="32"/>
          <w:szCs w:val="32"/>
        </w:rPr>
        <w:t xml:space="preserve"> 味精</w:t>
      </w:r>
      <w:r>
        <w:rPr>
          <w:rFonts w:ascii="Times New Roman" w:hAnsi="Times New Roman" w:eastAsia="仿宋_GB2312" w:cs="Times New Roman"/>
          <w:sz w:val="32"/>
          <w:szCs w:val="32"/>
        </w:rPr>
        <w:t>》（GB 272</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—2015）、《食品安全国家标准 食用盐》（GB 2721—2015）、《食品中可能违法添加的非食用物质和易滥用的食品添加剂品种名单（第一批）》（食品整治办〔2008〕3号）、《食品中可能违法添加的非食用物质和易滥用的食品添加剂品种名单（第五批）》（整顿办函〔2011〕1号）</w:t>
      </w:r>
      <w:r>
        <w:rPr>
          <w:rFonts w:ascii="Times New Roman" w:hAnsi="Times New Roman" w:eastAsia="仿宋_GB2312" w:cs="Times New Roman"/>
          <w:color w:val="auto"/>
          <w:sz w:val="32"/>
          <w:szCs w:val="32"/>
          <w:highlight w:val="none"/>
        </w:rPr>
        <w:t>等标准及产品明示标准和质量要求。</w:t>
      </w:r>
    </w:p>
    <w:p w14:paraId="0EC7AE49">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17D9BC79">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sz w:val="32"/>
          <w:szCs w:val="32"/>
        </w:rPr>
      </w:pPr>
      <w:bookmarkStart w:id="2" w:name="_Toc17926"/>
      <w:r>
        <w:rPr>
          <w:rFonts w:ascii="Times New Roman" w:hAnsi="Times New Roman" w:eastAsia="仿宋_GB2312" w:cs="Times New Roman"/>
          <w:sz w:val="32"/>
          <w:szCs w:val="32"/>
        </w:rPr>
        <w:t>1.酱油：氨基酸态氮、全氮（以氮计）（</w:t>
      </w:r>
      <w:r>
        <w:rPr>
          <w:rFonts w:hint="eastAsia" w:ascii="Times New Roman" w:hAnsi="Times New Roman" w:eastAsia="仿宋_GB2312" w:cs="Times New Roman"/>
          <w:sz w:val="32"/>
          <w:szCs w:val="32"/>
        </w:rPr>
        <w:t>仅产品明示标准或质量要求有限量规定时检测</w:t>
      </w:r>
      <w:r>
        <w:rPr>
          <w:rFonts w:ascii="Times New Roman" w:hAnsi="Times New Roman" w:eastAsia="仿宋_GB2312" w:cs="Times New Roman"/>
          <w:sz w:val="32"/>
          <w:szCs w:val="32"/>
        </w:rPr>
        <w:t>）、铵盐（以占氨基酸态氮的百分比计）（</w:t>
      </w:r>
      <w:r>
        <w:rPr>
          <w:rFonts w:hint="eastAsia" w:ascii="Times New Roman" w:hAnsi="Times New Roman" w:eastAsia="仿宋_GB2312" w:cs="Times New Roman"/>
          <w:sz w:val="32"/>
          <w:szCs w:val="32"/>
        </w:rPr>
        <w:t>仅产品明示标准或质量要求有限量规定时检测</w:t>
      </w:r>
      <w:r>
        <w:rPr>
          <w:rFonts w:ascii="Times New Roman" w:hAnsi="Times New Roman" w:eastAsia="仿宋_GB2312" w:cs="Times New Roman"/>
          <w:sz w:val="32"/>
          <w:szCs w:val="32"/>
        </w:rPr>
        <w:t>）、苯甲酸及其钠盐（以苯甲酸计）、山梨酸及其钾盐（以山梨酸计）、脱氢乙酸及其钠盐（以脱氢乙酸计）、对羟基苯甲酸酯类及其钠盐（以对羟基苯甲酸计）、防腐剂混合使用时各自用量占其最大使用量的比例之和、糖精钠（以糖精计）、</w:t>
      </w:r>
      <w:r>
        <w:rPr>
          <w:rFonts w:hint="eastAsia" w:ascii="Times New Roman" w:hAnsi="Times New Roman" w:eastAsia="仿宋_GB2312" w:cs="Times New Roman"/>
          <w:sz w:val="32"/>
          <w:szCs w:val="32"/>
        </w:rPr>
        <w:t>三氯蔗糖</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甜蜜素（以环己基氨基磺酸计）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2024年3月6日（含）之后抽取的产品检测]、菌落总数、大肠菌群。</w:t>
      </w:r>
    </w:p>
    <w:p w14:paraId="38FCC201">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2.食醋：总酸（以乙酸计）、不挥发酸（以乳酸计）（</w:t>
      </w:r>
      <w:r>
        <w:rPr>
          <w:rFonts w:hint="eastAsia" w:ascii="Times New Roman" w:hAnsi="Times New Roman" w:eastAsia="仿宋_GB2312" w:cs="Times New Roman"/>
          <w:sz w:val="32"/>
          <w:szCs w:val="32"/>
        </w:rPr>
        <w:t>限产品明示标准或质量要求有限量规定时检测</w:t>
      </w:r>
      <w:r>
        <w:rPr>
          <w:rFonts w:ascii="Times New Roman" w:hAnsi="Times New Roman" w:eastAsia="仿宋_GB2312" w:cs="Times New Roman"/>
          <w:sz w:val="32"/>
          <w:szCs w:val="32"/>
        </w:rPr>
        <w:t>）、苯甲酸及其钠盐（以苯甲酸计）、山梨酸及其钾盐（以山梨酸计）、脱氢乙酸及其钠盐（以脱氢乙酸计）、对羟基苯甲酸酯类及其钠盐（以对羟基苯甲酸计）、防腐剂混合使用时各自用量占其最大使用量的比例之和、糖精钠（以糖精计）、</w:t>
      </w:r>
      <w:r>
        <w:rPr>
          <w:rFonts w:hint="eastAsia" w:ascii="Times New Roman" w:hAnsi="Times New Roman" w:eastAsia="仿宋_GB2312" w:cs="Times New Roman"/>
          <w:sz w:val="32"/>
          <w:szCs w:val="32"/>
        </w:rPr>
        <w:t>三氯蔗糖</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甜蜜素（以环己基氨基磺酸计）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2024年3月6日（含）之后抽取的产品检测]、菌落总数。</w:t>
      </w:r>
    </w:p>
    <w:p w14:paraId="715FD508">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3.酿造酱</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氨基酸态氮[GB 2718仅适用于以谷物和（或）豆类为主要原料经发酵而制成的酿造酱，其他酿造</w:t>
      </w:r>
      <w:r>
        <w:rPr>
          <w:rFonts w:hint="eastAsia" w:ascii="Times New Roman" w:hAnsi="Times New Roman" w:eastAsia="仿宋_GB2312" w:cs="Times New Roman"/>
          <w:sz w:val="32"/>
          <w:szCs w:val="32"/>
        </w:rPr>
        <w:t>酱（如以辣椒、蚕豆等为原料经发酵而制成的豆瓣酱等），限产品明示标准或质量要求有限量规定时检测</w:t>
      </w:r>
      <w:r>
        <w:rPr>
          <w:rFonts w:ascii="Times New Roman" w:hAnsi="Times New Roman" w:eastAsia="仿宋_GB2312" w:cs="Times New Roman"/>
          <w:sz w:val="32"/>
          <w:szCs w:val="32"/>
        </w:rPr>
        <w:t>]、黄曲霉毒素B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、苯甲酸及其钠盐（以苯甲酸计）、山梨酸及其钾盐（以山梨酸计）、脱氢乙酸及其钠盐（以脱氢乙酸计）、防腐剂混合使用时各自用量占其最大使用量的比例之和、糖精钠（以糖精计）、</w:t>
      </w:r>
      <w:r>
        <w:rPr>
          <w:rFonts w:hint="eastAsia" w:ascii="Times New Roman" w:hAnsi="Times New Roman" w:eastAsia="仿宋_GB2312" w:cs="Times New Roman"/>
          <w:sz w:val="32"/>
          <w:szCs w:val="32"/>
        </w:rPr>
        <w:t>三氯蔗糖</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甜蜜素（以环己基氨基磺酸计）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2024年3月6日（含）之后抽取的产品检测]、</w:t>
      </w:r>
      <w:r>
        <w:rPr>
          <w:rFonts w:hint="eastAsia" w:ascii="Times New Roman" w:hAnsi="Times New Roman" w:eastAsia="仿宋_GB2312" w:cs="Times New Roman"/>
          <w:sz w:val="32"/>
          <w:szCs w:val="32"/>
        </w:rPr>
        <w:t>安赛蜜</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2024年3月6日（含）之后抽取的产品检测]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大肠菌群[GB 2718仅适用于以谷物和（或）豆类为主要原料经发酵而制成的酿造酱，其他酿造</w:t>
      </w:r>
      <w:r>
        <w:rPr>
          <w:rFonts w:hint="eastAsia" w:ascii="Times New Roman" w:hAnsi="Times New Roman" w:eastAsia="仿宋_GB2312" w:cs="Times New Roman"/>
          <w:sz w:val="32"/>
          <w:szCs w:val="32"/>
        </w:rPr>
        <w:t>酱（如以辣椒、蚕豆等为原料经发酵而制成的豆瓣酱等），限产品明示标准或质量要求有限量规定时检测，限预包装或非定量包装食品检测</w:t>
      </w:r>
      <w:r>
        <w:rPr>
          <w:rFonts w:ascii="Times New Roman" w:hAnsi="Times New Roman" w:eastAsia="仿宋_GB2312" w:cs="Times New Roman"/>
          <w:sz w:val="32"/>
          <w:szCs w:val="32"/>
        </w:rPr>
        <w:t>]。</w:t>
      </w:r>
    </w:p>
    <w:p w14:paraId="6D399C16">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4.调味料酒：氨基酸态氮（以氮计）（</w:t>
      </w:r>
      <w:r>
        <w:rPr>
          <w:rFonts w:hint="eastAsia" w:ascii="Times New Roman" w:hAnsi="Times New Roman" w:eastAsia="仿宋_GB2312" w:cs="Times New Roman"/>
          <w:sz w:val="32"/>
          <w:szCs w:val="32"/>
        </w:rPr>
        <w:t>限产品明示标准或质量要求有限量规定时检测</w:t>
      </w:r>
      <w:r>
        <w:rPr>
          <w:rFonts w:ascii="Times New Roman" w:hAnsi="Times New Roman" w:eastAsia="仿宋_GB2312" w:cs="Times New Roman"/>
          <w:sz w:val="32"/>
          <w:szCs w:val="32"/>
        </w:rPr>
        <w:t>）、苯甲酸及其钠盐（以苯甲酸计）、山梨酸及其钾盐（以山梨酸计）、脱氢乙酸及其钠盐（以脱氢乙酸计）、糖精钠（以糖精计）、甜蜜素（以环己基氨基磺酸计）、三氯蔗糖。</w:t>
      </w:r>
    </w:p>
    <w:p w14:paraId="781A9DEE">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5.香辛料调味油：酸价/酸值（</w:t>
      </w:r>
      <w:r>
        <w:rPr>
          <w:rFonts w:hint="eastAsia" w:ascii="Times New Roman" w:hAnsi="Times New Roman" w:eastAsia="仿宋_GB2312" w:cs="Times New Roman"/>
          <w:sz w:val="32"/>
          <w:szCs w:val="32"/>
        </w:rPr>
        <w:t>限产品明示标准或质量要求有限量规定时检测</w:t>
      </w:r>
      <w:r>
        <w:rPr>
          <w:rFonts w:ascii="Times New Roman" w:hAnsi="Times New Roman" w:eastAsia="仿宋_GB2312" w:cs="Times New Roman"/>
          <w:sz w:val="32"/>
          <w:szCs w:val="32"/>
        </w:rPr>
        <w:t>）、过氧化值（</w:t>
      </w:r>
      <w:r>
        <w:rPr>
          <w:rFonts w:hint="eastAsia" w:ascii="Times New Roman" w:hAnsi="Times New Roman" w:eastAsia="仿宋_GB2312" w:cs="Times New Roman"/>
          <w:sz w:val="32"/>
          <w:szCs w:val="32"/>
        </w:rPr>
        <w:t>限产品明示标准或质量要求有限量规定时检测</w:t>
      </w:r>
      <w:r>
        <w:rPr>
          <w:rFonts w:ascii="Times New Roman" w:hAnsi="Times New Roman" w:eastAsia="仿宋_GB2312" w:cs="Times New Roman"/>
          <w:sz w:val="32"/>
          <w:szCs w:val="32"/>
        </w:rPr>
        <w:t>）、铅（以Pb计）。</w:t>
      </w:r>
    </w:p>
    <w:p w14:paraId="6C680453">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6.辣椒、花椒、辣椒粉、花椒粉：铅（以Pb计）、罗丹明B、苏丹红I、苏丹红II、苏丹红III、苏丹红IV、脱氢乙酸及其钠盐（以脱氢乙酸计）、</w:t>
      </w:r>
      <w:r>
        <w:rPr>
          <w:rFonts w:hint="eastAsia" w:ascii="Times New Roman" w:hAnsi="Times New Roman" w:eastAsia="仿宋_GB2312" w:cs="Times New Roman"/>
          <w:sz w:val="32"/>
          <w:szCs w:val="32"/>
        </w:rPr>
        <w:t>二氧化硫残留量、合成着色剂（柠檬黄、日落黄、胭脂红）</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2024年3月6日（含）之后抽取的产品检测]、沙门氏菌。</w:t>
      </w:r>
    </w:p>
    <w:p w14:paraId="17F68983">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7</w:t>
      </w:r>
      <w:r>
        <w:rPr>
          <w:rFonts w:ascii="Times New Roman" w:hAnsi="Times New Roman" w:eastAsia="仿宋_GB2312" w:cs="Times New Roman"/>
          <w:sz w:val="32"/>
          <w:szCs w:val="32"/>
        </w:rPr>
        <w:t>.鸡粉、鸡精调味料</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谷氨酸钠（</w:t>
      </w:r>
      <w:r>
        <w:rPr>
          <w:rFonts w:hint="eastAsia" w:ascii="Times New Roman" w:hAnsi="Times New Roman" w:eastAsia="仿宋_GB2312" w:cs="Times New Roman"/>
          <w:sz w:val="32"/>
          <w:szCs w:val="32"/>
        </w:rPr>
        <w:t>限产品明示标准或质量要求有限量规定时检测</w:t>
      </w:r>
      <w:r>
        <w:rPr>
          <w:rFonts w:ascii="Times New Roman" w:hAnsi="Times New Roman" w:eastAsia="仿宋_GB2312" w:cs="Times New Roman"/>
          <w:sz w:val="32"/>
          <w:szCs w:val="32"/>
        </w:rPr>
        <w:t>）、呈味核苷酸二钠（</w:t>
      </w:r>
      <w:r>
        <w:rPr>
          <w:rFonts w:hint="eastAsia" w:ascii="Times New Roman" w:hAnsi="Times New Roman" w:eastAsia="仿宋_GB2312" w:cs="Times New Roman"/>
          <w:sz w:val="32"/>
          <w:szCs w:val="32"/>
        </w:rPr>
        <w:t>限产品明示标准或质量要求有限量规定时检测</w:t>
      </w:r>
      <w:r>
        <w:rPr>
          <w:rFonts w:ascii="Times New Roman" w:hAnsi="Times New Roman" w:eastAsia="仿宋_GB2312" w:cs="Times New Roman"/>
          <w:sz w:val="32"/>
          <w:szCs w:val="32"/>
        </w:rPr>
        <w:t>）、铅（以Pb计）、糖精钠（以糖精计）、甜蜜素（以环己基氨基磺酸计）、菌落总数（</w:t>
      </w:r>
      <w:r>
        <w:rPr>
          <w:rFonts w:hint="eastAsia" w:ascii="Times New Roman" w:hAnsi="Times New Roman" w:eastAsia="仿宋_GB2312" w:cs="Times New Roman"/>
          <w:sz w:val="32"/>
          <w:szCs w:val="32"/>
        </w:rPr>
        <w:t>限产品明示标准或质量要求有限量规定时检测</w:t>
      </w:r>
      <w:r>
        <w:rPr>
          <w:rFonts w:ascii="Times New Roman" w:hAnsi="Times New Roman" w:eastAsia="仿宋_GB2312" w:cs="Times New Roman"/>
          <w:sz w:val="32"/>
          <w:szCs w:val="32"/>
        </w:rPr>
        <w:t>）、大肠菌群（</w:t>
      </w:r>
      <w:r>
        <w:rPr>
          <w:rFonts w:hint="eastAsia" w:ascii="Times New Roman" w:hAnsi="Times New Roman" w:eastAsia="仿宋_GB2312" w:cs="Times New Roman"/>
          <w:sz w:val="32"/>
          <w:szCs w:val="32"/>
        </w:rPr>
        <w:t>限产品明示标准或质量要求有限量规定时检测</w:t>
      </w:r>
      <w:r>
        <w:rPr>
          <w:rFonts w:ascii="Times New Roman" w:hAnsi="Times New Roman" w:eastAsia="仿宋_GB2312" w:cs="Times New Roman"/>
          <w:sz w:val="32"/>
          <w:szCs w:val="32"/>
        </w:rPr>
        <w:t>）。</w:t>
      </w:r>
    </w:p>
    <w:p w14:paraId="0BE758DF">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rPr>
      </w:pPr>
      <w:r>
        <w:rPr>
          <w:rFonts w:hint="eastAsia" w:ascii="Times New Roman" w:hAnsi="Times New Roman" w:eastAsia="仿宋_GB2312" w:cs="Times New Roman"/>
          <w:sz w:val="32"/>
          <w:szCs w:val="32"/>
          <w:lang w:val="en-US" w:eastAsia="zh-CN"/>
        </w:rPr>
        <w:t>8</w:t>
      </w:r>
      <w:r>
        <w:rPr>
          <w:rFonts w:ascii="Times New Roman" w:hAnsi="Times New Roman" w:eastAsia="仿宋_GB2312" w:cs="Times New Roman"/>
          <w:sz w:val="32"/>
          <w:szCs w:val="32"/>
        </w:rPr>
        <w:t>.其他固体调味料：铅（以Pb计）、苏丹红I、苏丹红II、苏丹红III、苏丹红IV、罂粟碱、吗啡、可待因、那可丁、苯甲酸及其钠盐（以苯甲酸计）、山梨酸及其钾盐（以山梨酸计）、脱氢乙酸及其钠盐（以脱氢乙酸计）、防腐剂混合使用时各自用量占其最大使用量的比例之和、糖精钠（以糖精计）、甜蜜素（以环己基氨基磺酸计）、</w:t>
      </w:r>
      <w:r>
        <w:rPr>
          <w:rFonts w:hint="eastAsia" w:ascii="Times New Roman" w:hAnsi="Times New Roman" w:eastAsia="仿宋_GB2312" w:cs="Times New Roman"/>
          <w:sz w:val="32"/>
          <w:szCs w:val="32"/>
        </w:rPr>
        <w:t>安赛蜜</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2024年3月6日（含）之后抽取的产品检测]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阿斯巴甜、</w:t>
      </w:r>
      <w:r>
        <w:rPr>
          <w:rFonts w:hint="eastAsia" w:ascii="Times New Roman" w:hAnsi="Times New Roman" w:eastAsia="仿宋_GB2312" w:cs="Times New Roman"/>
          <w:sz w:val="32"/>
          <w:szCs w:val="32"/>
        </w:rPr>
        <w:t>二氧化硫残留量</w:t>
      </w:r>
      <w:r>
        <w:rPr>
          <w:rFonts w:ascii="Times New Roman" w:hAnsi="Times New Roman" w:eastAsia="仿宋_GB2312" w:cs="Times New Roman"/>
          <w:sz w:val="32"/>
          <w:szCs w:val="32"/>
        </w:rPr>
        <w:t>。</w:t>
      </w:r>
    </w:p>
    <w:p w14:paraId="46FD6B6F">
      <w:pPr>
        <w:pStyle w:val="15"/>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sz w:val="32"/>
          <w:szCs w:val="32"/>
          <w:lang w:val="en-US" w:eastAsia="zh-CN"/>
        </w:rPr>
        <w:t>9</w:t>
      </w:r>
      <w:r>
        <w:rPr>
          <w:rFonts w:ascii="Times New Roman" w:hAnsi="Times New Roman" w:eastAsia="仿宋_GB2312" w:cs="Times New Roman"/>
          <w:color w:val="auto"/>
          <w:sz w:val="32"/>
          <w:szCs w:val="32"/>
        </w:rPr>
        <w:t>.</w:t>
      </w:r>
      <w:r>
        <w:rPr>
          <w:rFonts w:ascii="Times New Roman" w:hAnsi="Times New Roman" w:eastAsia="仿宋_GB2312" w:cs="Times New Roman"/>
          <w:color w:val="auto"/>
          <w:kern w:val="2"/>
          <w:sz w:val="32"/>
          <w:szCs w:val="32"/>
        </w:rPr>
        <w:t>火锅底料、麻辣烫底料：</w:t>
      </w:r>
      <w:r>
        <w:rPr>
          <w:rFonts w:ascii="Times New Roman" w:hAnsi="Times New Roman" w:eastAsia="仿宋_GB2312" w:cs="Times New Roman"/>
          <w:sz w:val="32"/>
          <w:szCs w:val="32"/>
        </w:rPr>
        <w:t>罂粟碱、吗啡、可待因、那可丁、</w:t>
      </w:r>
      <w:r>
        <w:rPr>
          <w:rFonts w:ascii="Times New Roman" w:hAnsi="Times New Roman" w:eastAsia="仿宋_GB2312" w:cs="Times New Roman"/>
          <w:color w:val="auto"/>
          <w:sz w:val="32"/>
          <w:szCs w:val="32"/>
        </w:rPr>
        <w:t>苯甲酸及其钠盐（以苯甲酸计）、山梨酸及其钾盐（以山梨酸计）、脱氢乙酸及其钠盐（以脱氢乙酸计）、防腐剂混合使用时各自用量占其最大使用量的比例之和</w:t>
      </w:r>
      <w:r>
        <w:rPr>
          <w:rFonts w:ascii="Times New Roman" w:hAnsi="Times New Roman" w:eastAsia="仿宋_GB2312" w:cs="Times New Roman"/>
          <w:color w:val="auto"/>
          <w:kern w:val="2"/>
          <w:sz w:val="32"/>
          <w:szCs w:val="32"/>
        </w:rPr>
        <w:t>。</w:t>
      </w:r>
    </w:p>
    <w:p w14:paraId="77C0CE6F">
      <w:pPr>
        <w:pStyle w:val="15"/>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sz w:val="32"/>
          <w:szCs w:val="32"/>
          <w:lang w:val="en-US" w:eastAsia="zh-CN"/>
        </w:rPr>
        <w:t>10</w:t>
      </w:r>
      <w:r>
        <w:rPr>
          <w:rFonts w:ascii="Times New Roman" w:hAnsi="Times New Roman" w:eastAsia="仿宋_GB2312" w:cs="Times New Roman"/>
          <w:color w:val="auto"/>
          <w:sz w:val="32"/>
          <w:szCs w:val="32"/>
        </w:rPr>
        <w:t>.</w:t>
      </w:r>
      <w:r>
        <w:rPr>
          <w:rFonts w:ascii="Times New Roman" w:hAnsi="Times New Roman" w:eastAsia="仿宋_GB2312" w:cs="Times New Roman"/>
          <w:color w:val="auto"/>
          <w:kern w:val="2"/>
          <w:sz w:val="32"/>
          <w:szCs w:val="32"/>
        </w:rPr>
        <w:t>其他半固体调味料：铅（以Pb计）、罗丹明B、罂粟碱、吗啡、可待因、那可丁、</w:t>
      </w:r>
      <w:r>
        <w:rPr>
          <w:rFonts w:ascii="Times New Roman" w:hAnsi="Times New Roman" w:eastAsia="仿宋_GB2312" w:cs="Times New Roman"/>
          <w:color w:val="auto"/>
          <w:sz w:val="32"/>
          <w:szCs w:val="32"/>
        </w:rPr>
        <w:t>苯甲酸及其钠盐（以苯甲酸计）、山梨酸及其钾盐（以山梨酸计）、脱氢乙酸及其钠盐（以脱氢乙酸计）、防腐剂混合使用时各自用量占其最大使用量的比例之和</w:t>
      </w:r>
      <w:r>
        <w:rPr>
          <w:rFonts w:ascii="Times New Roman" w:hAnsi="Times New Roman" w:eastAsia="仿宋_GB2312" w:cs="Times New Roman"/>
          <w:color w:val="auto"/>
          <w:kern w:val="2"/>
          <w:sz w:val="32"/>
          <w:szCs w:val="32"/>
        </w:rPr>
        <w:t>、甜蜜素（以环己基氨基磺酸计）</w:t>
      </w:r>
      <w:r>
        <w:rPr>
          <w:rFonts w:hint="eastAsia" w:ascii="Times New Roman" w:hAnsi="Times New Roman" w:eastAsia="仿宋_GB2312" w:cs="Times New Roman"/>
          <w:color w:val="auto"/>
          <w:kern w:val="2"/>
          <w:sz w:val="32"/>
          <w:szCs w:val="32"/>
        </w:rPr>
        <w:t>、</w:t>
      </w:r>
      <w:r>
        <w:rPr>
          <w:rFonts w:hint="eastAsia" w:ascii="Times New Roman" w:hAnsi="Times New Roman" w:eastAsia="仿宋_GB2312" w:cs="Times New Roman"/>
          <w:sz w:val="32"/>
          <w:szCs w:val="32"/>
        </w:rPr>
        <w:t>安赛蜜</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2024年3月6日（含）之后抽取的产品检测]</w:t>
      </w:r>
      <w:r>
        <w:rPr>
          <w:rFonts w:ascii="Times New Roman" w:hAnsi="Times New Roman" w:eastAsia="仿宋_GB2312" w:cs="Times New Roman"/>
          <w:color w:val="auto"/>
          <w:kern w:val="2"/>
          <w:sz w:val="32"/>
          <w:szCs w:val="32"/>
        </w:rPr>
        <w:t>。</w:t>
      </w:r>
    </w:p>
    <w:p w14:paraId="4216CD63">
      <w:pPr>
        <w:pStyle w:val="15"/>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sz w:val="32"/>
          <w:szCs w:val="32"/>
          <w:lang w:val="en-US" w:eastAsia="zh-CN"/>
        </w:rPr>
        <w:t>11</w:t>
      </w:r>
      <w:r>
        <w:rPr>
          <w:rFonts w:ascii="Times New Roman" w:hAnsi="Times New Roman" w:eastAsia="仿宋_GB2312" w:cs="Times New Roman"/>
          <w:color w:val="auto"/>
          <w:sz w:val="32"/>
          <w:szCs w:val="32"/>
        </w:rPr>
        <w:t>.</w:t>
      </w:r>
      <w:r>
        <w:rPr>
          <w:rFonts w:ascii="Times New Roman" w:hAnsi="Times New Roman" w:eastAsia="仿宋_GB2312" w:cs="Times New Roman"/>
          <w:color w:val="auto"/>
          <w:kern w:val="2"/>
          <w:sz w:val="32"/>
          <w:szCs w:val="32"/>
        </w:rPr>
        <w:t>其他液体调味料：</w:t>
      </w:r>
      <w:r>
        <w:rPr>
          <w:rFonts w:ascii="Times New Roman" w:hAnsi="Times New Roman" w:eastAsia="仿宋_GB2312" w:cs="Times New Roman"/>
          <w:color w:val="auto"/>
          <w:sz w:val="32"/>
          <w:szCs w:val="32"/>
        </w:rPr>
        <w:t>苯甲酸及其钠盐（以苯甲酸计）、山梨酸及其钾盐（以山梨酸计）、脱氢乙酸及其钠盐（以脱氢乙酸计）、防腐剂混合使用时各自用量占其最大使用量的比例之和、糖精钠（以糖精计）</w:t>
      </w:r>
      <w:r>
        <w:rPr>
          <w:rFonts w:ascii="Times New Roman" w:hAnsi="Times New Roman" w:eastAsia="仿宋_GB2312" w:cs="Times New Roman"/>
          <w:color w:val="auto"/>
          <w:kern w:val="2"/>
          <w:sz w:val="32"/>
          <w:szCs w:val="32"/>
        </w:rPr>
        <w:t>、甜蜜素（以环己基氨基磺酸计）、</w:t>
      </w:r>
      <w:r>
        <w:rPr>
          <w:rFonts w:hint="eastAsia" w:ascii="Times New Roman" w:hAnsi="Times New Roman" w:eastAsia="仿宋_GB2312" w:cs="Times New Roman"/>
          <w:color w:val="auto"/>
          <w:kern w:val="2"/>
          <w:sz w:val="32"/>
          <w:szCs w:val="32"/>
        </w:rPr>
        <w:t>合成着色剂（柠檬黄、日落黄、胭脂红、诱惑红）</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2024年3月6日（含）之后抽取的产品检测]</w:t>
      </w:r>
      <w:r>
        <w:rPr>
          <w:rFonts w:hint="eastAsia" w:ascii="Times New Roman" w:hAnsi="Times New Roman" w:eastAsia="仿宋_GB2312" w:cs="Times New Roman"/>
          <w:color w:val="auto"/>
          <w:kern w:val="2"/>
          <w:sz w:val="32"/>
          <w:szCs w:val="32"/>
        </w:rPr>
        <w:t>、相同色泽着色剂混合使用时各自用量占其最大使用量的比例之和</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2024年3月6日（含）之后抽取的产品检测]、</w:t>
      </w:r>
      <w:r>
        <w:rPr>
          <w:rFonts w:ascii="Times New Roman" w:hAnsi="Times New Roman" w:eastAsia="仿宋_GB2312" w:cs="Times New Roman"/>
          <w:color w:val="auto"/>
          <w:kern w:val="2"/>
          <w:sz w:val="32"/>
          <w:szCs w:val="32"/>
        </w:rPr>
        <w:t>菌落总数（</w:t>
      </w:r>
      <w:r>
        <w:rPr>
          <w:rFonts w:hint="eastAsia" w:ascii="Times New Roman" w:hAnsi="Times New Roman" w:eastAsia="仿宋_GB2312" w:cs="Times New Roman"/>
          <w:color w:val="auto"/>
          <w:kern w:val="2"/>
          <w:sz w:val="32"/>
          <w:szCs w:val="32"/>
        </w:rPr>
        <w:t>限产品明示标准或质量要求有限量规定时检测</w:t>
      </w:r>
      <w:r>
        <w:rPr>
          <w:rFonts w:ascii="Times New Roman" w:hAnsi="Times New Roman" w:eastAsia="仿宋_GB2312" w:cs="Times New Roman"/>
          <w:color w:val="auto"/>
          <w:kern w:val="2"/>
          <w:sz w:val="32"/>
          <w:szCs w:val="32"/>
        </w:rPr>
        <w:t>）。</w:t>
      </w:r>
    </w:p>
    <w:p w14:paraId="333EC4BB">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2"/>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12</w:t>
      </w:r>
      <w:r>
        <w:rPr>
          <w:rFonts w:ascii="Times New Roman" w:hAnsi="Times New Roman" w:eastAsia="仿宋_GB2312" w:cs="Times New Roman"/>
          <w:sz w:val="32"/>
          <w:szCs w:val="32"/>
        </w:rPr>
        <w:t>.味精：谷氨酸钠。</w:t>
      </w:r>
    </w:p>
    <w:p w14:paraId="128DBF0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13</w:t>
      </w:r>
      <w:r>
        <w:rPr>
          <w:rFonts w:ascii="Times New Roman" w:hAnsi="Times New Roman" w:eastAsia="仿宋_GB2312" w:cs="Times New Roman"/>
          <w:sz w:val="32"/>
          <w:szCs w:val="32"/>
        </w:rPr>
        <w:t>.普通食用盐：氯化钠、钡（以Ba计）、碘（以I计）、铅（以Pb计）、总砷（以As计）、镉（以Cd计）、总汞（以Hg计）、亚铁氰化钾/亚铁氰化钠（以亚铁氰根计）。</w:t>
      </w:r>
    </w:p>
    <w:p w14:paraId="1ECB9665">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outlineLvl w:val="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14</w:t>
      </w:r>
      <w:r>
        <w:rPr>
          <w:rFonts w:ascii="Times New Roman" w:hAnsi="Times New Roman" w:eastAsia="仿宋_GB2312" w:cs="Times New Roman"/>
          <w:sz w:val="32"/>
          <w:szCs w:val="32"/>
        </w:rPr>
        <w:t>.低钠食用盐：</w:t>
      </w:r>
      <w:r>
        <w:rPr>
          <w:rFonts w:hint="eastAsia" w:ascii="Times New Roman" w:hAnsi="Times New Roman" w:eastAsia="仿宋_GB2312" w:cs="Times New Roman"/>
          <w:sz w:val="32"/>
          <w:szCs w:val="32"/>
        </w:rPr>
        <w:t>氯化钾</w:t>
      </w:r>
      <w:r>
        <w:rPr>
          <w:rFonts w:ascii="Times New Roman" w:hAnsi="Times New Roman" w:eastAsia="仿宋_GB2312" w:cs="Times New Roman"/>
          <w:sz w:val="32"/>
          <w:szCs w:val="32"/>
        </w:rPr>
        <w:t>、钡（以Ba计）、碘（以I计）、铅（以Pb计）、总砷（以As计）、镉（以Cd计）、总汞（以Hg计）、亚铁氰化钾/亚铁氰化钠（以亚铁氰根计）。</w:t>
      </w:r>
    </w:p>
    <w:p w14:paraId="61FBFE93">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outlineLvl w:val="0"/>
        <w:rPr>
          <w:rFonts w:ascii="Times New Roman" w:hAnsi="Times New Roman" w:eastAsia="黑体"/>
          <w:color w:val="auto"/>
          <w:sz w:val="32"/>
          <w:szCs w:val="32"/>
          <w:highlight w:val="none"/>
        </w:rPr>
      </w:pPr>
      <w:r>
        <w:rPr>
          <w:rFonts w:hint="eastAsia" w:ascii="Times New Roman" w:hAnsi="Times New Roman" w:eastAsia="黑体"/>
          <w:color w:val="auto"/>
          <w:sz w:val="32"/>
          <w:szCs w:val="32"/>
          <w:highlight w:val="none"/>
          <w:lang w:val="en-US" w:eastAsia="zh-CN"/>
        </w:rPr>
        <w:t>四</w:t>
      </w:r>
      <w:r>
        <w:rPr>
          <w:rFonts w:hint="eastAsia" w:ascii="Times New Roman" w:hAnsi="Times New Roman" w:eastAsia="黑体"/>
          <w:color w:val="auto"/>
          <w:sz w:val="32"/>
          <w:szCs w:val="32"/>
          <w:highlight w:val="none"/>
        </w:rPr>
        <w:t>、肉制品</w:t>
      </w:r>
      <w:bookmarkEnd w:id="2"/>
    </w:p>
    <w:p w14:paraId="7A44D425">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5CD315C4">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2760—2014）、《食品安全国家标准 腌腊肉制品》（GB 2730—2015）、《食品安全国家标准 熟肉制品》（GB 2726—2016）、《酱卤肉制品》（GB/T 23586—2009）、《真空软包装卤肉制品》（SB/T 10381—2012）、关于印发《食品中可能违法添加的非食用物质和易滥用的食品添加剂品种名单（第一批）》的通知（食品整治办〔2008〕3号）、关于印发《食品中可能违法添加的非食用物质和易滥用的食品添加剂品种名单（第五批）》的通知（整顿办函〔2011〕1号）等标准及产品明示标准和质量要求。</w:t>
      </w:r>
    </w:p>
    <w:p w14:paraId="050799B8">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74BF516A">
      <w:pPr>
        <w:pStyle w:val="15"/>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rPr>
      </w:pPr>
      <w:bookmarkStart w:id="3" w:name="_Toc24770"/>
      <w:r>
        <w:rPr>
          <w:rFonts w:hint="eastAsia" w:ascii="Times New Roman" w:hAnsi="Times New Roman" w:eastAsia="仿宋_GB2312" w:cs="Times New Roman"/>
          <w:color w:val="auto"/>
          <w:kern w:val="2"/>
          <w:sz w:val="32"/>
          <w:szCs w:val="32"/>
          <w:lang w:val="en-US" w:eastAsia="zh-CN"/>
        </w:rPr>
        <w:t>1</w:t>
      </w:r>
      <w:r>
        <w:rPr>
          <w:rFonts w:ascii="Times New Roman" w:hAnsi="Times New Roman" w:eastAsia="仿宋_GB2312" w:cs="Times New Roman"/>
          <w:color w:val="auto"/>
          <w:kern w:val="2"/>
          <w:sz w:val="32"/>
          <w:szCs w:val="32"/>
        </w:rPr>
        <w:t>.腌腊肉制品：过氧化值（以脂肪计）、</w:t>
      </w:r>
      <w:r>
        <w:rPr>
          <w:rFonts w:ascii="Times New Roman" w:hAnsi="Times New Roman" w:eastAsia="仿宋_GB2312" w:cs="Times New Roman"/>
          <w:sz w:val="32"/>
          <w:szCs w:val="32"/>
        </w:rPr>
        <w:t>铅（以Pb计）[</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color w:val="auto"/>
          <w:kern w:val="2"/>
          <w:sz w:val="32"/>
          <w:szCs w:val="32"/>
        </w:rPr>
        <w:t>2023年6月30日</w:t>
      </w:r>
      <w:r>
        <w:rPr>
          <w:rFonts w:ascii="Times New Roman" w:hAnsi="Times New Roman" w:eastAsia="仿宋_GB2312" w:cs="Times New Roman"/>
          <w:sz w:val="32"/>
          <w:szCs w:val="32"/>
        </w:rPr>
        <w:t>（含）之后的食品检测]、</w:t>
      </w:r>
      <w:r>
        <w:rPr>
          <w:rFonts w:ascii="Times New Roman" w:hAnsi="Times New Roman" w:eastAsia="仿宋_GB2312" w:cs="Times New Roman"/>
          <w:color w:val="auto"/>
          <w:kern w:val="2"/>
          <w:sz w:val="32"/>
          <w:szCs w:val="32"/>
        </w:rPr>
        <w:t>总砷（以As计）、亚硝酸盐（以亚硝酸钠计）、苯甲酸及其钠盐（以苯甲酸计）、山梨酸及其钾盐（以山梨酸计）、</w:t>
      </w:r>
      <w:r>
        <w:rPr>
          <w:rFonts w:hint="eastAsia" w:ascii="Times New Roman" w:hAnsi="Times New Roman" w:eastAsia="仿宋_GB2312" w:cs="Times New Roman"/>
          <w:color w:val="auto"/>
          <w:kern w:val="2"/>
          <w:sz w:val="32"/>
          <w:szCs w:val="32"/>
        </w:rPr>
        <w:t>合成着色剂（胭脂红、诱惑红</w:t>
      </w:r>
      <w:r>
        <w:rPr>
          <w:rFonts w:ascii="Times New Roman" w:hAnsi="Times New Roman"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苋菜红</w:t>
      </w:r>
      <w:r>
        <w:rPr>
          <w:rFonts w:ascii="Times New Roman" w:hAnsi="Times New Roman" w:eastAsia="仿宋_GB2312" w:cs="Times New Roman"/>
          <w:color w:val="auto"/>
          <w:kern w:val="2"/>
          <w:sz w:val="32"/>
          <w:szCs w:val="32"/>
        </w:rPr>
        <w:t>、酸性红）</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诱惑红</w:t>
      </w:r>
      <w:r>
        <w:rPr>
          <w:rFonts w:ascii="Times New Roman" w:hAnsi="Times New Roman"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苋菜红</w:t>
      </w:r>
      <w:r>
        <w:rPr>
          <w:rFonts w:ascii="Times New Roman" w:hAnsi="Times New Roman" w:eastAsia="仿宋_GB2312" w:cs="Times New Roman"/>
          <w:color w:val="auto"/>
          <w:kern w:val="2"/>
          <w:sz w:val="32"/>
          <w:szCs w:val="32"/>
        </w:rPr>
        <w:t>、酸性红</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2024年3月6日（含）之后抽取的产品检测]、</w:t>
      </w:r>
      <w:r>
        <w:rPr>
          <w:rFonts w:ascii="Times New Roman" w:hAnsi="Times New Roman" w:eastAsia="仿宋_GB2312" w:cs="Times New Roman"/>
          <w:color w:val="auto"/>
          <w:kern w:val="2"/>
          <w:sz w:val="32"/>
          <w:szCs w:val="32"/>
        </w:rPr>
        <w:t>氯霉素。</w:t>
      </w:r>
    </w:p>
    <w:p w14:paraId="677B4F56">
      <w:pPr>
        <w:pStyle w:val="15"/>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2</w:t>
      </w:r>
      <w:r>
        <w:rPr>
          <w:rFonts w:ascii="Times New Roman" w:hAnsi="Times New Roman" w:eastAsia="仿宋_GB2312" w:cs="Times New Roman"/>
          <w:color w:val="auto"/>
          <w:kern w:val="2"/>
          <w:sz w:val="32"/>
          <w:szCs w:val="32"/>
        </w:rPr>
        <w:t>.酱卤肉制品：铅（以Pb计）、镉（以Cd计）、铬（以Cr计）、总砷（以As计）、N-二甲基亚硝胺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2024年3月6日（含）之后检测]</w:t>
      </w:r>
      <w:r>
        <w:rPr>
          <w:rFonts w:ascii="Times New Roman" w:hAnsi="Times New Roman" w:eastAsia="仿宋_GB2312" w:cs="Times New Roman"/>
          <w:color w:val="auto"/>
          <w:kern w:val="2"/>
          <w:sz w:val="32"/>
          <w:szCs w:val="32"/>
        </w:rPr>
        <w:t>、亚硝酸盐（以亚硝酸钠计）、苯甲酸及其钠盐（以苯甲酸计）、山梨酸及其钾盐（以山梨酸计）、脱氢乙酸及其钠盐（以脱氢乙酸计）、</w:t>
      </w:r>
      <w:r>
        <w:rPr>
          <w:rFonts w:hint="eastAsia" w:ascii="Times New Roman" w:hAnsi="Times New Roman" w:eastAsia="仿宋_GB2312" w:cs="Times New Roman"/>
          <w:color w:val="auto"/>
          <w:kern w:val="2"/>
          <w:sz w:val="32"/>
          <w:szCs w:val="32"/>
        </w:rPr>
        <w:t>纳他霉素、</w:t>
      </w:r>
      <w:r>
        <w:rPr>
          <w:rFonts w:ascii="Times New Roman" w:hAnsi="Times New Roman" w:eastAsia="仿宋_GB2312" w:cs="Times New Roman"/>
          <w:color w:val="auto"/>
          <w:kern w:val="2"/>
          <w:sz w:val="32"/>
          <w:szCs w:val="32"/>
        </w:rPr>
        <w:t>防腐剂混合使用时各自用量占其最大使用量的比例之和、糖精钠（以糖精计）、</w:t>
      </w:r>
      <w:r>
        <w:rPr>
          <w:rFonts w:hint="eastAsia" w:ascii="Times New Roman" w:hAnsi="Times New Roman" w:eastAsia="仿宋_GB2312" w:cs="Times New Roman"/>
          <w:color w:val="auto"/>
          <w:kern w:val="2"/>
          <w:sz w:val="32"/>
          <w:szCs w:val="32"/>
        </w:rPr>
        <w:t>合成着色剂（柠檬黄</w:t>
      </w:r>
      <w:r>
        <w:rPr>
          <w:rFonts w:ascii="Times New Roman" w:hAnsi="Times New Roman" w:eastAsia="仿宋_GB2312" w:cs="Times New Roman"/>
          <w:color w:val="auto"/>
          <w:kern w:val="2"/>
          <w:sz w:val="32"/>
          <w:szCs w:val="32"/>
        </w:rPr>
        <w:t>、日落黄、</w:t>
      </w:r>
      <w:r>
        <w:rPr>
          <w:rFonts w:hint="eastAsia" w:ascii="Times New Roman" w:hAnsi="Times New Roman" w:eastAsia="仿宋_GB2312" w:cs="Times New Roman"/>
          <w:color w:val="auto"/>
          <w:kern w:val="2"/>
          <w:sz w:val="32"/>
          <w:szCs w:val="32"/>
        </w:rPr>
        <w:t>胭脂红）</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柠檬黄</w:t>
      </w:r>
      <w:r>
        <w:rPr>
          <w:rFonts w:ascii="Times New Roman" w:hAnsi="Times New Roman" w:eastAsia="仿宋_GB2312" w:cs="Times New Roman"/>
          <w:color w:val="auto"/>
          <w:kern w:val="2"/>
          <w:sz w:val="32"/>
          <w:szCs w:val="32"/>
        </w:rPr>
        <w:t>、日落黄</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2024年3月6日（含）之后检测]、</w:t>
      </w:r>
      <w:r>
        <w:rPr>
          <w:rFonts w:ascii="Times New Roman" w:hAnsi="Times New Roman" w:eastAsia="仿宋_GB2312" w:cs="Times New Roman"/>
          <w:color w:val="auto"/>
          <w:kern w:val="2"/>
          <w:sz w:val="32"/>
          <w:szCs w:val="32"/>
        </w:rPr>
        <w:t>氯霉素、酸性橙II、菌落总数（</w:t>
      </w:r>
      <w:r>
        <w:rPr>
          <w:rFonts w:hint="eastAsia" w:ascii="Times New Roman" w:hAnsi="Times New Roman" w:eastAsia="仿宋_GB2312" w:cs="Times New Roman"/>
          <w:color w:val="auto"/>
          <w:kern w:val="2"/>
          <w:sz w:val="32"/>
          <w:szCs w:val="32"/>
        </w:rPr>
        <w:t>限预包装食品检测</w:t>
      </w:r>
      <w:r>
        <w:rPr>
          <w:rFonts w:ascii="Times New Roman" w:hAnsi="Times New Roman" w:eastAsia="仿宋_GB2312" w:cs="Times New Roman"/>
          <w:color w:val="auto"/>
          <w:kern w:val="2"/>
          <w:sz w:val="32"/>
          <w:szCs w:val="32"/>
        </w:rPr>
        <w:t>）、大肠菌群（</w:t>
      </w:r>
      <w:r>
        <w:rPr>
          <w:rFonts w:hint="eastAsia" w:ascii="Times New Roman" w:hAnsi="Times New Roman" w:eastAsia="仿宋_GB2312" w:cs="Times New Roman"/>
          <w:color w:val="auto"/>
          <w:kern w:val="2"/>
          <w:sz w:val="32"/>
          <w:szCs w:val="32"/>
        </w:rPr>
        <w:t>限预包装食品检测</w:t>
      </w:r>
      <w:r>
        <w:rPr>
          <w:rFonts w:ascii="Times New Roman" w:hAnsi="Times New Roman" w:eastAsia="仿宋_GB2312" w:cs="Times New Roman"/>
          <w:color w:val="auto"/>
          <w:kern w:val="2"/>
          <w:sz w:val="32"/>
          <w:szCs w:val="32"/>
        </w:rPr>
        <w:t>）、沙门氏菌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限预包装食品及生产日期在</w:t>
      </w:r>
      <w:r>
        <w:rPr>
          <w:rFonts w:ascii="Times New Roman" w:hAnsi="Times New Roman" w:eastAsia="仿宋_GB2312" w:cs="Times New Roman"/>
          <w:color w:val="auto"/>
          <w:kern w:val="2"/>
          <w:sz w:val="32"/>
          <w:szCs w:val="32"/>
        </w:rPr>
        <w:t>2022年3月7日（含）之后的预先包装但需要计量称重</w:t>
      </w:r>
      <w:r>
        <w:rPr>
          <w:rFonts w:hint="eastAsia" w:ascii="Times New Roman" w:hAnsi="Times New Roman" w:eastAsia="仿宋_GB2312" w:cs="Times New Roman"/>
          <w:color w:val="auto"/>
          <w:kern w:val="2"/>
          <w:sz w:val="32"/>
          <w:szCs w:val="32"/>
        </w:rPr>
        <w:t>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、金黄色葡萄球菌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限预包装食品及生产日期在</w:t>
      </w:r>
      <w:r>
        <w:rPr>
          <w:rFonts w:ascii="Times New Roman" w:hAnsi="Times New Roman" w:eastAsia="仿宋_GB2312" w:cs="Times New Roman"/>
          <w:color w:val="auto"/>
          <w:kern w:val="2"/>
          <w:sz w:val="32"/>
          <w:szCs w:val="32"/>
        </w:rPr>
        <w:t>2022年3月7日（含）之后的预先包装但需要计量称重</w:t>
      </w:r>
      <w:r>
        <w:rPr>
          <w:rFonts w:hint="eastAsia" w:ascii="Times New Roman" w:hAnsi="Times New Roman" w:eastAsia="仿宋_GB2312" w:cs="Times New Roman"/>
          <w:color w:val="auto"/>
          <w:kern w:val="2"/>
          <w:sz w:val="32"/>
          <w:szCs w:val="32"/>
        </w:rPr>
        <w:t>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、单核细胞增生李斯特氏菌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限预包装食品及生产日期在</w:t>
      </w:r>
      <w:r>
        <w:rPr>
          <w:rFonts w:ascii="Times New Roman" w:hAnsi="Times New Roman" w:eastAsia="仿宋_GB2312" w:cs="Times New Roman"/>
          <w:color w:val="auto"/>
          <w:kern w:val="2"/>
          <w:sz w:val="32"/>
          <w:szCs w:val="32"/>
        </w:rPr>
        <w:t>2022年3月7日（含）之后的预先包装但需要计量称重</w:t>
      </w:r>
      <w:r>
        <w:rPr>
          <w:rFonts w:hint="eastAsia" w:ascii="Times New Roman" w:hAnsi="Times New Roman" w:eastAsia="仿宋_GB2312" w:cs="Times New Roman"/>
          <w:color w:val="auto"/>
          <w:kern w:val="2"/>
          <w:sz w:val="32"/>
          <w:szCs w:val="32"/>
        </w:rPr>
        <w:t>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、致泻大肠埃希氏菌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限预包装牛肉制品及生产日期在</w:t>
      </w:r>
      <w:r>
        <w:rPr>
          <w:rFonts w:ascii="Times New Roman" w:hAnsi="Times New Roman" w:eastAsia="仿宋_GB2312" w:cs="Times New Roman"/>
          <w:color w:val="auto"/>
          <w:kern w:val="2"/>
          <w:sz w:val="32"/>
          <w:szCs w:val="32"/>
        </w:rPr>
        <w:t>2022年3月7日（含）之后的预先包装但需要计量</w:t>
      </w:r>
      <w:r>
        <w:rPr>
          <w:rFonts w:hint="eastAsia" w:ascii="Times New Roman" w:hAnsi="Times New Roman" w:eastAsia="仿宋_GB2312" w:cs="Times New Roman"/>
          <w:color w:val="auto"/>
          <w:kern w:val="2"/>
          <w:sz w:val="32"/>
          <w:szCs w:val="32"/>
        </w:rPr>
        <w:t>称重的牛肉制品检测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、商业无菌（</w:t>
      </w:r>
      <w:r>
        <w:rPr>
          <w:rFonts w:hint="eastAsia" w:ascii="Times New Roman" w:hAnsi="Times New Roman" w:eastAsia="仿宋_GB2312" w:cs="Times New Roman"/>
          <w:color w:val="auto"/>
          <w:kern w:val="2"/>
          <w:sz w:val="32"/>
          <w:szCs w:val="32"/>
        </w:rPr>
        <w:t>限罐头工艺食品检测</w:t>
      </w:r>
      <w:r>
        <w:rPr>
          <w:rFonts w:ascii="Times New Roman" w:hAnsi="Times New Roman" w:eastAsia="仿宋_GB2312" w:cs="Times New Roman"/>
          <w:color w:val="auto"/>
          <w:kern w:val="2"/>
          <w:sz w:val="32"/>
          <w:szCs w:val="32"/>
        </w:rPr>
        <w:t>）。</w:t>
      </w:r>
    </w:p>
    <w:p w14:paraId="4109C517">
      <w:pPr>
        <w:pStyle w:val="15"/>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3</w:t>
      </w:r>
      <w:r>
        <w:rPr>
          <w:rFonts w:ascii="Times New Roman" w:hAnsi="Times New Roman" w:eastAsia="仿宋_GB2312" w:cs="Times New Roman"/>
          <w:color w:val="auto"/>
          <w:kern w:val="2"/>
          <w:sz w:val="32"/>
          <w:szCs w:val="32"/>
        </w:rPr>
        <w:t>.熟肉干制品：铅（以Pb计）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2023年6月30日（含）之后的食品检测]</w:t>
      </w:r>
      <w:r>
        <w:rPr>
          <w:rFonts w:ascii="Times New Roman" w:hAnsi="Times New Roman" w:eastAsia="仿宋_GB2312" w:cs="Times New Roman"/>
          <w:color w:val="auto"/>
          <w:kern w:val="2"/>
          <w:sz w:val="32"/>
          <w:szCs w:val="32"/>
        </w:rPr>
        <w:t>、铬（以Cr计）、N-二甲基亚硝胺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2024年3月6日（含）之后检测]</w:t>
      </w:r>
      <w:r>
        <w:rPr>
          <w:rFonts w:ascii="Times New Roman" w:hAnsi="Times New Roman" w:eastAsia="仿宋_GB2312" w:cs="Times New Roman"/>
          <w:color w:val="auto"/>
          <w:kern w:val="2"/>
          <w:sz w:val="32"/>
          <w:szCs w:val="32"/>
        </w:rPr>
        <w:t>、苯甲酸及其钠盐（以苯甲酸计）、山梨酸及其钾盐（以山梨酸计）、脱氢乙酸及其钠盐（以脱氢乙酸计）、防腐剂混合使用时各自用量占其最大使用量的比例之和、</w:t>
      </w:r>
      <w:r>
        <w:rPr>
          <w:rFonts w:hint="eastAsia" w:ascii="Times New Roman" w:hAnsi="Times New Roman" w:eastAsia="仿宋_GB2312" w:cs="Times New Roman"/>
          <w:color w:val="auto"/>
          <w:kern w:val="2"/>
          <w:sz w:val="32"/>
          <w:szCs w:val="32"/>
        </w:rPr>
        <w:t>合成着色剂</w:t>
      </w:r>
      <w:r>
        <w:rPr>
          <w:rFonts w:ascii="Times New Roman" w:hAnsi="Times New Roman"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胭脂红</w:t>
      </w:r>
      <w:r>
        <w:rPr>
          <w:rFonts w:ascii="Times New Roman" w:hAnsi="Times New Roman" w:eastAsia="仿宋_GB2312" w:cs="Times New Roman"/>
          <w:color w:val="auto"/>
          <w:kern w:val="2"/>
          <w:sz w:val="32"/>
          <w:szCs w:val="32"/>
        </w:rPr>
        <w:t>）、氯霉素、菌落总数（</w:t>
      </w:r>
      <w:r>
        <w:rPr>
          <w:rFonts w:hint="eastAsia" w:ascii="Times New Roman" w:hAnsi="Times New Roman" w:eastAsia="仿宋_GB2312" w:cs="Times New Roman"/>
          <w:color w:val="auto"/>
          <w:kern w:val="2"/>
          <w:sz w:val="32"/>
          <w:szCs w:val="32"/>
        </w:rPr>
        <w:t>限预包装食品检测</w:t>
      </w:r>
      <w:r>
        <w:rPr>
          <w:rFonts w:ascii="Times New Roman" w:hAnsi="Times New Roman" w:eastAsia="仿宋_GB2312" w:cs="Times New Roman"/>
          <w:color w:val="auto"/>
          <w:kern w:val="2"/>
          <w:sz w:val="32"/>
          <w:szCs w:val="32"/>
        </w:rPr>
        <w:t>）、大肠菌群（</w:t>
      </w:r>
      <w:r>
        <w:rPr>
          <w:rFonts w:hint="eastAsia" w:ascii="Times New Roman" w:hAnsi="Times New Roman" w:eastAsia="仿宋_GB2312" w:cs="Times New Roman"/>
          <w:color w:val="auto"/>
          <w:kern w:val="2"/>
          <w:sz w:val="32"/>
          <w:szCs w:val="32"/>
        </w:rPr>
        <w:t>限预包装食品检测</w:t>
      </w:r>
      <w:r>
        <w:rPr>
          <w:rFonts w:ascii="Times New Roman" w:hAnsi="Times New Roman" w:eastAsia="仿宋_GB2312" w:cs="Times New Roman"/>
          <w:color w:val="auto"/>
          <w:kern w:val="2"/>
          <w:sz w:val="32"/>
          <w:szCs w:val="32"/>
        </w:rPr>
        <w:t>）、沙门氏菌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限预包装食品及生产日期在</w:t>
      </w:r>
      <w:r>
        <w:rPr>
          <w:rFonts w:ascii="Times New Roman" w:hAnsi="Times New Roman" w:eastAsia="仿宋_GB2312" w:cs="Times New Roman"/>
          <w:color w:val="auto"/>
          <w:kern w:val="2"/>
          <w:sz w:val="32"/>
          <w:szCs w:val="32"/>
        </w:rPr>
        <w:t>2022年3月7日（含）之后的预先包装但需要计量称</w:t>
      </w:r>
      <w:r>
        <w:rPr>
          <w:rFonts w:hint="eastAsia" w:ascii="Times New Roman" w:hAnsi="Times New Roman" w:eastAsia="仿宋_GB2312" w:cs="Times New Roman"/>
          <w:color w:val="auto"/>
          <w:kern w:val="2"/>
          <w:sz w:val="32"/>
          <w:szCs w:val="32"/>
        </w:rPr>
        <w:t>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、金黄色葡萄球菌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限预包装食品及生产日期在</w:t>
      </w:r>
      <w:r>
        <w:rPr>
          <w:rFonts w:ascii="Times New Roman" w:hAnsi="Times New Roman" w:eastAsia="仿宋_GB2312" w:cs="Times New Roman"/>
          <w:color w:val="auto"/>
          <w:kern w:val="2"/>
          <w:sz w:val="32"/>
          <w:szCs w:val="32"/>
        </w:rPr>
        <w:t>2022年3月7日（含）之后的预先包装但需要计量称</w:t>
      </w:r>
      <w:r>
        <w:rPr>
          <w:rFonts w:hint="eastAsia" w:ascii="Times New Roman" w:hAnsi="Times New Roman" w:eastAsia="仿宋_GB2312" w:cs="Times New Roman"/>
          <w:color w:val="auto"/>
          <w:kern w:val="2"/>
          <w:sz w:val="32"/>
          <w:szCs w:val="32"/>
        </w:rPr>
        <w:t>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、单核细胞增生李斯特氏菌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限预包装食品及生产日期在</w:t>
      </w:r>
      <w:r>
        <w:rPr>
          <w:rFonts w:ascii="Times New Roman" w:hAnsi="Times New Roman" w:eastAsia="仿宋_GB2312" w:cs="Times New Roman"/>
          <w:color w:val="auto"/>
          <w:kern w:val="2"/>
          <w:sz w:val="32"/>
          <w:szCs w:val="32"/>
        </w:rPr>
        <w:t>2022年3月7日（含）之后的预先包装但需要计量称</w:t>
      </w:r>
      <w:r>
        <w:rPr>
          <w:rFonts w:hint="eastAsia" w:ascii="Times New Roman" w:hAnsi="Times New Roman" w:eastAsia="仿宋_GB2312" w:cs="Times New Roman"/>
          <w:color w:val="auto"/>
          <w:kern w:val="2"/>
          <w:sz w:val="32"/>
          <w:szCs w:val="32"/>
        </w:rPr>
        <w:t>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、致泻大肠埃希氏菌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限预包装牛肉制品及生产日期在</w:t>
      </w:r>
      <w:r>
        <w:rPr>
          <w:rFonts w:ascii="Times New Roman" w:hAnsi="Times New Roman" w:eastAsia="仿宋_GB2312" w:cs="Times New Roman"/>
          <w:color w:val="auto"/>
          <w:kern w:val="2"/>
          <w:sz w:val="32"/>
          <w:szCs w:val="32"/>
        </w:rPr>
        <w:t>2022年3月7日（含）之后的预先包装但需要计</w:t>
      </w:r>
      <w:r>
        <w:rPr>
          <w:rFonts w:hint="eastAsia" w:ascii="Times New Roman" w:hAnsi="Times New Roman" w:eastAsia="仿宋_GB2312" w:cs="Times New Roman"/>
          <w:color w:val="auto"/>
          <w:kern w:val="2"/>
          <w:sz w:val="32"/>
          <w:szCs w:val="32"/>
        </w:rPr>
        <w:t>量称重的牛肉制品检测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w:t>
      </w:r>
    </w:p>
    <w:p w14:paraId="05230EC7">
      <w:pPr>
        <w:pStyle w:val="15"/>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4</w:t>
      </w:r>
      <w:r>
        <w:rPr>
          <w:rFonts w:ascii="Times New Roman" w:hAnsi="Times New Roman" w:eastAsia="仿宋_GB2312" w:cs="Times New Roman"/>
          <w:color w:val="auto"/>
          <w:kern w:val="2"/>
          <w:sz w:val="32"/>
          <w:szCs w:val="32"/>
        </w:rPr>
        <w:t>.熏煮香肠火腿制品：铅</w:t>
      </w:r>
      <w:r>
        <w:rPr>
          <w:rFonts w:hint="eastAsia" w:ascii="Times New Roman" w:hAnsi="Times New Roman" w:eastAsia="仿宋_GB2312" w:cs="Times New Roman"/>
          <w:color w:val="auto"/>
          <w:kern w:val="2"/>
          <w:sz w:val="32"/>
          <w:szCs w:val="32"/>
        </w:rPr>
        <w:t>（</w:t>
      </w:r>
      <w:r>
        <w:rPr>
          <w:rFonts w:ascii="Times New Roman" w:hAnsi="Times New Roman" w:eastAsia="仿宋_GB2312" w:cs="Times New Roman"/>
          <w:color w:val="auto"/>
          <w:kern w:val="2"/>
          <w:sz w:val="32"/>
          <w:szCs w:val="32"/>
        </w:rPr>
        <w:t>以Pb计</w:t>
      </w:r>
      <w:r>
        <w:rPr>
          <w:rFonts w:hint="eastAsia" w:ascii="Times New Roman" w:hAnsi="Times New Roman" w:eastAsia="仿宋_GB2312" w:cs="Times New Roman"/>
          <w:color w:val="auto"/>
          <w:kern w:val="2"/>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2023年6月30日（含）之后的食品检测]</w:t>
      </w:r>
      <w:r>
        <w:rPr>
          <w:rFonts w:ascii="Times New Roman" w:hAnsi="Times New Roman" w:eastAsia="仿宋_GB2312" w:cs="Times New Roman"/>
          <w:color w:val="auto"/>
          <w:kern w:val="2"/>
          <w:sz w:val="32"/>
          <w:szCs w:val="32"/>
        </w:rPr>
        <w:t>、亚硝酸盐（以亚硝酸钠计）、苯甲酸及其钠盐（以苯甲酸计）、山梨酸及其钾盐（以山梨酸计）、脱氢乙酸及其钠盐（以脱氢乙酸计）、</w:t>
      </w:r>
      <w:r>
        <w:rPr>
          <w:rFonts w:hint="eastAsia" w:ascii="Times New Roman" w:hAnsi="Times New Roman" w:eastAsia="仿宋_GB2312" w:cs="Times New Roman"/>
          <w:color w:val="auto"/>
          <w:kern w:val="2"/>
          <w:sz w:val="32"/>
          <w:szCs w:val="32"/>
        </w:rPr>
        <w:t>纳他霉素、</w:t>
      </w:r>
      <w:r>
        <w:rPr>
          <w:rFonts w:ascii="Times New Roman" w:hAnsi="Times New Roman" w:eastAsia="仿宋_GB2312" w:cs="Times New Roman"/>
          <w:color w:val="auto"/>
          <w:kern w:val="2"/>
          <w:sz w:val="32"/>
          <w:szCs w:val="32"/>
        </w:rPr>
        <w:t>防腐剂混合使用时各自用量占其最大使用量的比例之和、</w:t>
      </w:r>
      <w:r>
        <w:rPr>
          <w:rFonts w:hint="eastAsia" w:ascii="Times New Roman" w:hAnsi="Times New Roman" w:eastAsia="仿宋_GB2312" w:cs="Times New Roman"/>
          <w:color w:val="auto"/>
          <w:kern w:val="2"/>
          <w:sz w:val="32"/>
          <w:szCs w:val="32"/>
        </w:rPr>
        <w:t>合成着色剂（胭脂红、诱惑红</w:t>
      </w:r>
      <w:r>
        <w:rPr>
          <w:rFonts w:ascii="Times New Roman" w:hAnsi="Times New Roman" w:eastAsia="仿宋_GB2312" w:cs="Times New Roman"/>
          <w:color w:val="auto"/>
          <w:kern w:val="2"/>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诱惑红</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2024年3月6日（含）之后检测]</w:t>
      </w:r>
      <w:r>
        <w:rPr>
          <w:rFonts w:ascii="Times New Roman" w:hAnsi="Times New Roman" w:eastAsia="仿宋_GB2312" w:cs="Times New Roman"/>
          <w:color w:val="auto"/>
          <w:kern w:val="2"/>
          <w:sz w:val="32"/>
          <w:szCs w:val="32"/>
        </w:rPr>
        <w:t>、氯霉素、菌落总数（</w:t>
      </w:r>
      <w:r>
        <w:rPr>
          <w:rFonts w:hint="eastAsia" w:ascii="Times New Roman" w:hAnsi="Times New Roman" w:eastAsia="仿宋_GB2312" w:cs="Times New Roman"/>
          <w:color w:val="auto"/>
          <w:kern w:val="2"/>
          <w:sz w:val="32"/>
          <w:szCs w:val="32"/>
        </w:rPr>
        <w:t>限预包装食品检测</w:t>
      </w:r>
      <w:r>
        <w:rPr>
          <w:rFonts w:ascii="Times New Roman" w:hAnsi="Times New Roman" w:eastAsia="仿宋_GB2312" w:cs="Times New Roman"/>
          <w:color w:val="auto"/>
          <w:kern w:val="2"/>
          <w:sz w:val="32"/>
          <w:szCs w:val="32"/>
        </w:rPr>
        <w:t>）、大肠菌群（</w:t>
      </w:r>
      <w:r>
        <w:rPr>
          <w:rFonts w:hint="eastAsia" w:ascii="Times New Roman" w:hAnsi="Times New Roman" w:eastAsia="仿宋_GB2312" w:cs="Times New Roman"/>
          <w:color w:val="auto"/>
          <w:kern w:val="2"/>
          <w:sz w:val="32"/>
          <w:szCs w:val="32"/>
        </w:rPr>
        <w:t>限预包装食品检测</w:t>
      </w:r>
      <w:r>
        <w:rPr>
          <w:rFonts w:ascii="Times New Roman" w:hAnsi="Times New Roman" w:eastAsia="仿宋_GB2312" w:cs="Times New Roman"/>
          <w:color w:val="auto"/>
          <w:kern w:val="2"/>
          <w:sz w:val="32"/>
          <w:szCs w:val="32"/>
        </w:rPr>
        <w:t>）、沙门氏菌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限预包装食品及生产日期在</w:t>
      </w:r>
      <w:r>
        <w:rPr>
          <w:rFonts w:ascii="Times New Roman" w:hAnsi="Times New Roman" w:eastAsia="仿宋_GB2312" w:cs="Times New Roman"/>
          <w:color w:val="auto"/>
          <w:kern w:val="2"/>
          <w:sz w:val="32"/>
          <w:szCs w:val="32"/>
        </w:rPr>
        <w:t>2022年3月7日（含）之后的预先包装但需要计量称</w:t>
      </w:r>
      <w:r>
        <w:rPr>
          <w:rFonts w:hint="eastAsia" w:ascii="Times New Roman" w:hAnsi="Times New Roman" w:eastAsia="仿宋_GB2312" w:cs="Times New Roman"/>
          <w:color w:val="auto"/>
          <w:kern w:val="2"/>
          <w:sz w:val="32"/>
          <w:szCs w:val="32"/>
        </w:rPr>
        <w:t>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、金黄色葡萄球菌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限预包装食品及生产日期在</w:t>
      </w:r>
      <w:r>
        <w:rPr>
          <w:rFonts w:ascii="Times New Roman" w:hAnsi="Times New Roman" w:eastAsia="仿宋_GB2312" w:cs="Times New Roman"/>
          <w:color w:val="auto"/>
          <w:kern w:val="2"/>
          <w:sz w:val="32"/>
          <w:szCs w:val="32"/>
        </w:rPr>
        <w:t>2022年3月7日（含）之后的预先包装但需要计量称</w:t>
      </w:r>
      <w:r>
        <w:rPr>
          <w:rFonts w:hint="eastAsia" w:ascii="Times New Roman" w:hAnsi="Times New Roman" w:eastAsia="仿宋_GB2312" w:cs="Times New Roman"/>
          <w:color w:val="auto"/>
          <w:kern w:val="2"/>
          <w:sz w:val="32"/>
          <w:szCs w:val="32"/>
        </w:rPr>
        <w:t>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、单核细胞增生李斯特氏菌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限预包装食品及生产日期在</w:t>
      </w:r>
      <w:r>
        <w:rPr>
          <w:rFonts w:ascii="Times New Roman" w:hAnsi="Times New Roman" w:eastAsia="仿宋_GB2312" w:cs="Times New Roman"/>
          <w:color w:val="auto"/>
          <w:kern w:val="2"/>
          <w:sz w:val="32"/>
          <w:szCs w:val="32"/>
        </w:rPr>
        <w:t>2022年3月7日（含）之后的预先包装但需要计量称</w:t>
      </w:r>
      <w:r>
        <w:rPr>
          <w:rFonts w:hint="eastAsia" w:ascii="Times New Roman" w:hAnsi="Times New Roman" w:eastAsia="仿宋_GB2312" w:cs="Times New Roman"/>
          <w:color w:val="auto"/>
          <w:kern w:val="2"/>
          <w:sz w:val="32"/>
          <w:szCs w:val="32"/>
        </w:rPr>
        <w:t>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、致泻大肠埃希氏菌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限预包装牛肉制品及生产日期在</w:t>
      </w:r>
      <w:r>
        <w:rPr>
          <w:rFonts w:ascii="Times New Roman" w:hAnsi="Times New Roman" w:eastAsia="仿宋_GB2312" w:cs="Times New Roman"/>
          <w:color w:val="auto"/>
          <w:kern w:val="2"/>
          <w:sz w:val="32"/>
          <w:szCs w:val="32"/>
        </w:rPr>
        <w:t>2022年3月7日（含）之后的预先包装但需要计</w:t>
      </w:r>
      <w:r>
        <w:rPr>
          <w:rFonts w:hint="eastAsia" w:ascii="Times New Roman" w:hAnsi="Times New Roman" w:eastAsia="仿宋_GB2312" w:cs="Times New Roman"/>
          <w:color w:val="auto"/>
          <w:kern w:val="2"/>
          <w:sz w:val="32"/>
          <w:szCs w:val="32"/>
        </w:rPr>
        <w:t>量称重的牛肉制品检测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w:t>
      </w:r>
    </w:p>
    <w:p w14:paraId="581E7662">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sz w:val="32"/>
          <w:szCs w:val="32"/>
        </w:rPr>
      </w:pPr>
      <w:r>
        <w:rPr>
          <w:rFonts w:ascii="黑体" w:hAnsi="黑体" w:eastAsia="黑体" w:cs="Times New Roman"/>
          <w:sz w:val="32"/>
          <w:szCs w:val="32"/>
        </w:rPr>
        <w:t>五、乳制品</w:t>
      </w:r>
    </w:p>
    <w:p w14:paraId="70E1080A">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14:paraId="75FE57DA">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灭菌乳》（GB 25190—2010）、《食品安全国家标准 巴氏杀菌乳》（GB 19645—2010）、《食品安全国家标准 调制乳》（GB 25191—2010）、《食品安全国家标准 发酵乳》（GB 19302—2010）、《卫生部、工业和信息化部、农业部、工商总局、质检总局公告》（2011年第10号）等标准及产品明示标准和质量要求。</w:t>
      </w:r>
    </w:p>
    <w:p w14:paraId="15805360">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14:paraId="1F203B01">
      <w:pPr>
        <w:pStyle w:val="15"/>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1.液体乳（灭菌乳）：蛋白质、非脂乳固体、酸度、脂肪（限全脂产品检测）、三聚氰胺、</w:t>
      </w:r>
      <w:r>
        <w:rPr>
          <w:rFonts w:hint="eastAsia" w:ascii="Times New Roman" w:hAnsi="Times New Roman" w:eastAsia="仿宋_GB2312" w:cs="Times New Roman"/>
          <w:color w:val="auto"/>
          <w:kern w:val="2"/>
          <w:sz w:val="32"/>
          <w:szCs w:val="32"/>
        </w:rPr>
        <w:t>铅（以</w:t>
      </w:r>
      <w:r>
        <w:rPr>
          <w:rFonts w:ascii="Times New Roman" w:hAnsi="Times New Roman" w:eastAsia="仿宋_GB2312" w:cs="Times New Roman"/>
          <w:color w:val="auto"/>
          <w:kern w:val="2"/>
          <w:sz w:val="32"/>
          <w:szCs w:val="32"/>
        </w:rPr>
        <w:t>Pb计）、</w:t>
      </w:r>
      <w:r>
        <w:rPr>
          <w:rFonts w:hint="eastAsia" w:ascii="Times New Roman" w:hAnsi="Times New Roman" w:eastAsia="仿宋_GB2312" w:cs="Times New Roman"/>
          <w:color w:val="auto"/>
          <w:kern w:val="2"/>
          <w:sz w:val="32"/>
          <w:szCs w:val="32"/>
        </w:rPr>
        <w:t>丙二醇、</w:t>
      </w:r>
      <w:r>
        <w:rPr>
          <w:rFonts w:ascii="Times New Roman" w:hAnsi="Times New Roman" w:eastAsia="仿宋_GB2312" w:cs="Times New Roman"/>
          <w:color w:val="auto"/>
          <w:kern w:val="2"/>
          <w:sz w:val="32"/>
          <w:szCs w:val="32"/>
        </w:rPr>
        <w:t>商业无菌。</w:t>
      </w:r>
    </w:p>
    <w:p w14:paraId="4912500C">
      <w:pPr>
        <w:pStyle w:val="15"/>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2.液体乳（巴氏杀菌乳）：蛋白质、酸度、三聚氰胺、</w:t>
      </w:r>
      <w:r>
        <w:rPr>
          <w:rFonts w:hint="eastAsia" w:ascii="Times New Roman" w:hAnsi="Times New Roman" w:eastAsia="仿宋_GB2312" w:cs="Times New Roman"/>
          <w:color w:val="auto"/>
          <w:kern w:val="2"/>
          <w:sz w:val="32"/>
          <w:szCs w:val="32"/>
        </w:rPr>
        <w:t>铅（以</w:t>
      </w:r>
      <w:r>
        <w:rPr>
          <w:rFonts w:ascii="Times New Roman" w:hAnsi="Times New Roman" w:eastAsia="仿宋_GB2312" w:cs="Times New Roman"/>
          <w:color w:val="auto"/>
          <w:kern w:val="2"/>
          <w:sz w:val="32"/>
          <w:szCs w:val="32"/>
        </w:rPr>
        <w:t>Pb计）、</w:t>
      </w:r>
      <w:r>
        <w:rPr>
          <w:rFonts w:hint="eastAsia" w:ascii="Times New Roman" w:hAnsi="Times New Roman" w:eastAsia="仿宋_GB2312" w:cs="Times New Roman"/>
          <w:color w:val="auto"/>
          <w:kern w:val="2"/>
          <w:sz w:val="32"/>
          <w:szCs w:val="32"/>
        </w:rPr>
        <w:t>丙二醇</w:t>
      </w:r>
      <w:r>
        <w:rPr>
          <w:rFonts w:ascii="Times New Roman" w:hAnsi="Times New Roman" w:eastAsia="仿宋_GB2312" w:cs="Times New Roman"/>
          <w:color w:val="auto"/>
          <w:kern w:val="2"/>
          <w:sz w:val="32"/>
          <w:szCs w:val="32"/>
        </w:rPr>
        <w:t>、沙门氏菌、金黄色葡萄球菌</w:t>
      </w:r>
      <w:r>
        <w:rPr>
          <w:rFonts w:hint="eastAsia" w:ascii="Times New Roman" w:hAnsi="Times New Roman" w:eastAsia="仿宋_GB2312" w:cs="Times New Roman"/>
          <w:color w:val="auto"/>
          <w:kern w:val="2"/>
          <w:sz w:val="32"/>
          <w:szCs w:val="32"/>
        </w:rPr>
        <w:t>、</w:t>
      </w:r>
      <w:r>
        <w:rPr>
          <w:rFonts w:ascii="Times New Roman" w:hAnsi="Times New Roman" w:eastAsia="仿宋_GB2312" w:cs="Times New Roman"/>
          <w:color w:val="auto"/>
          <w:kern w:val="2"/>
          <w:sz w:val="32"/>
          <w:szCs w:val="32"/>
        </w:rPr>
        <w:t>菌落总数、大肠菌群。</w:t>
      </w:r>
    </w:p>
    <w:p w14:paraId="26AD40CF">
      <w:pPr>
        <w:pStyle w:val="15"/>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3.液体乳（调制乳）：蛋白质、三聚氰胺、</w:t>
      </w:r>
      <w:r>
        <w:rPr>
          <w:rFonts w:hint="eastAsia" w:ascii="Times New Roman" w:hAnsi="Times New Roman" w:eastAsia="仿宋_GB2312" w:cs="Times New Roman"/>
          <w:color w:val="auto"/>
          <w:kern w:val="2"/>
          <w:sz w:val="32"/>
          <w:szCs w:val="32"/>
        </w:rPr>
        <w:t>铅（以</w:t>
      </w:r>
      <w:r>
        <w:rPr>
          <w:rFonts w:ascii="Times New Roman" w:hAnsi="Times New Roman" w:eastAsia="仿宋_GB2312" w:cs="Times New Roman"/>
          <w:color w:val="auto"/>
          <w:kern w:val="2"/>
          <w:sz w:val="32"/>
          <w:szCs w:val="32"/>
        </w:rPr>
        <w:t>Pb计）、商业无菌（</w:t>
      </w:r>
      <w:r>
        <w:rPr>
          <w:rFonts w:hint="eastAsia" w:ascii="Times New Roman" w:hAnsi="Times New Roman" w:eastAsia="仿宋_GB2312" w:cs="Times New Roman"/>
          <w:color w:val="auto"/>
          <w:kern w:val="2"/>
          <w:sz w:val="32"/>
          <w:szCs w:val="32"/>
        </w:rPr>
        <w:t>限采用灭菌工艺生产的调制乳检测</w:t>
      </w:r>
      <w:r>
        <w:rPr>
          <w:rFonts w:ascii="Times New Roman" w:hAnsi="Times New Roman" w:eastAsia="仿宋_GB2312" w:cs="Times New Roman"/>
          <w:color w:val="auto"/>
          <w:kern w:val="2"/>
          <w:sz w:val="32"/>
          <w:szCs w:val="32"/>
        </w:rPr>
        <w:t>）、菌落总数（</w:t>
      </w:r>
      <w:r>
        <w:rPr>
          <w:rFonts w:hint="eastAsia" w:ascii="Times New Roman" w:hAnsi="Times New Roman" w:eastAsia="仿宋_GB2312" w:cs="Times New Roman"/>
          <w:color w:val="auto"/>
          <w:kern w:val="2"/>
          <w:sz w:val="32"/>
          <w:szCs w:val="32"/>
        </w:rPr>
        <w:t>限采用非灭菌工艺生产的调制乳检测</w:t>
      </w:r>
      <w:r>
        <w:rPr>
          <w:rFonts w:ascii="Times New Roman" w:hAnsi="Times New Roman" w:eastAsia="仿宋_GB2312" w:cs="Times New Roman"/>
          <w:color w:val="auto"/>
          <w:kern w:val="2"/>
          <w:sz w:val="32"/>
          <w:szCs w:val="32"/>
        </w:rPr>
        <w:t>）、大肠菌群（</w:t>
      </w:r>
      <w:r>
        <w:rPr>
          <w:rFonts w:hint="eastAsia" w:ascii="Times New Roman" w:hAnsi="Times New Roman" w:eastAsia="仿宋_GB2312" w:cs="Times New Roman"/>
          <w:color w:val="auto"/>
          <w:kern w:val="2"/>
          <w:sz w:val="32"/>
          <w:szCs w:val="32"/>
        </w:rPr>
        <w:t>限采用非灭菌工艺生产的调制乳检测</w:t>
      </w:r>
      <w:r>
        <w:rPr>
          <w:rFonts w:ascii="Times New Roman" w:hAnsi="Times New Roman" w:eastAsia="仿宋_GB2312" w:cs="Times New Roman"/>
          <w:color w:val="auto"/>
          <w:kern w:val="2"/>
          <w:sz w:val="32"/>
          <w:szCs w:val="32"/>
        </w:rPr>
        <w:t>）。</w:t>
      </w:r>
    </w:p>
    <w:p w14:paraId="3D4F912D">
      <w:pPr>
        <w:pStyle w:val="15"/>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4.液体乳（发酵乳）：脂肪（</w:t>
      </w:r>
      <w:r>
        <w:rPr>
          <w:rFonts w:hint="eastAsia" w:ascii="Times New Roman" w:hAnsi="Times New Roman" w:eastAsia="仿宋_GB2312" w:cs="Times New Roman"/>
          <w:color w:val="auto"/>
          <w:kern w:val="2"/>
          <w:sz w:val="32"/>
          <w:szCs w:val="32"/>
        </w:rPr>
        <w:t>限全脂产品检测</w:t>
      </w:r>
      <w:r>
        <w:rPr>
          <w:rFonts w:ascii="Times New Roman" w:hAnsi="Times New Roman" w:eastAsia="仿宋_GB2312" w:cs="Times New Roman"/>
          <w:color w:val="auto"/>
          <w:kern w:val="2"/>
          <w:sz w:val="32"/>
          <w:szCs w:val="32"/>
        </w:rPr>
        <w:t>）、蛋白质、酸度、乳酸菌数（</w:t>
      </w:r>
      <w:r>
        <w:rPr>
          <w:rFonts w:hint="eastAsia" w:ascii="Times New Roman" w:hAnsi="Times New Roman" w:eastAsia="仿宋_GB2312" w:cs="Times New Roman"/>
          <w:color w:val="auto"/>
          <w:kern w:val="2"/>
          <w:sz w:val="32"/>
          <w:szCs w:val="32"/>
        </w:rPr>
        <w:t>限发酵后未经热处理的产品检测</w:t>
      </w:r>
      <w:r>
        <w:rPr>
          <w:rFonts w:ascii="Times New Roman" w:hAnsi="Times New Roman" w:eastAsia="仿宋_GB2312" w:cs="Times New Roman"/>
          <w:color w:val="auto"/>
          <w:kern w:val="2"/>
          <w:sz w:val="32"/>
          <w:szCs w:val="32"/>
        </w:rPr>
        <w:t>）、山梨酸及其钾盐</w:t>
      </w:r>
      <w:r>
        <w:rPr>
          <w:rFonts w:hint="eastAsia" w:ascii="Times New Roman" w:hAnsi="Times New Roman" w:eastAsia="仿宋_GB2312" w:cs="Times New Roman"/>
          <w:color w:val="auto"/>
          <w:kern w:val="2"/>
          <w:sz w:val="32"/>
          <w:szCs w:val="32"/>
        </w:rPr>
        <w:t>（以山梨酸计）</w:t>
      </w:r>
      <w:r>
        <w:rPr>
          <w:rFonts w:ascii="Times New Roman" w:hAnsi="Times New Roman" w:eastAsia="仿宋_GB2312" w:cs="Times New Roman"/>
          <w:color w:val="auto"/>
          <w:kern w:val="2"/>
          <w:sz w:val="32"/>
          <w:szCs w:val="32"/>
        </w:rPr>
        <w:t>、三聚氰胺、</w:t>
      </w:r>
      <w:r>
        <w:rPr>
          <w:rFonts w:hint="eastAsia" w:ascii="Times New Roman" w:hAnsi="Times New Roman" w:eastAsia="仿宋_GB2312" w:cs="Times New Roman"/>
          <w:color w:val="auto"/>
          <w:kern w:val="2"/>
          <w:sz w:val="32"/>
          <w:szCs w:val="32"/>
        </w:rPr>
        <w:t>铅（以</w:t>
      </w:r>
      <w:r>
        <w:rPr>
          <w:rFonts w:ascii="Times New Roman" w:hAnsi="Times New Roman" w:eastAsia="仿宋_GB2312" w:cs="Times New Roman"/>
          <w:color w:val="auto"/>
          <w:kern w:val="2"/>
          <w:sz w:val="32"/>
          <w:szCs w:val="32"/>
        </w:rPr>
        <w:t>Pb计）、金黄色葡萄球菌、沙门氏菌、大肠菌群、酵母、霉菌。</w:t>
      </w:r>
    </w:p>
    <w:p w14:paraId="7DADF3D6">
      <w:pPr>
        <w:pStyle w:val="15"/>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5.液体乳（高温杀菌乳）：蛋白质、酸度、三聚氰胺、沙门氏菌、菌落总数、大肠菌群。</w:t>
      </w:r>
    </w:p>
    <w:p w14:paraId="533D2129">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sz w:val="32"/>
          <w:szCs w:val="32"/>
        </w:rPr>
      </w:pPr>
      <w:bookmarkStart w:id="4" w:name="_Toc26002"/>
      <w:r>
        <w:rPr>
          <w:rFonts w:ascii="黑体" w:hAnsi="黑体" w:eastAsia="黑体" w:cs="Times New Roman"/>
          <w:sz w:val="32"/>
          <w:szCs w:val="32"/>
        </w:rPr>
        <w:t>六、饮料</w:t>
      </w:r>
      <w:bookmarkEnd w:id="4"/>
    </w:p>
    <w:p w14:paraId="00E6E041">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14:paraId="54D383A0">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食品中真菌毒素限量》（GB 2761—2017）、</w:t>
      </w:r>
      <w:r>
        <w:rPr>
          <w:rFonts w:ascii="Times New Roman" w:hAnsi="Times New Roman" w:eastAsia="仿宋_GB2312" w:cs="Times New Roman"/>
          <w:color w:val="auto"/>
          <w:sz w:val="32"/>
          <w:szCs w:val="32"/>
        </w:rPr>
        <w:t>《食品安全国家标准 饮料》（GB 7101—20</w:t>
      </w:r>
      <w:r>
        <w:rPr>
          <w:rFonts w:hint="eastAsia" w:ascii="Times New Roman" w:hAnsi="Times New Roman" w:eastAsia="仿宋_GB2312" w:cs="Times New Roman"/>
          <w:color w:val="auto"/>
          <w:sz w:val="32"/>
          <w:szCs w:val="32"/>
        </w:rPr>
        <w:t>22</w:t>
      </w:r>
      <w:r>
        <w:rPr>
          <w:rFonts w:ascii="Times New Roman" w:hAnsi="Times New Roman" w:eastAsia="仿宋_GB2312" w:cs="Times New Roman"/>
          <w:color w:val="auto"/>
          <w:sz w:val="32"/>
          <w:szCs w:val="32"/>
        </w:rPr>
        <w:t>）、</w:t>
      </w:r>
      <w:r>
        <w:rPr>
          <w:rFonts w:ascii="Times New Roman" w:hAnsi="Times New Roman" w:eastAsia="仿宋_GB2312" w:cs="Times New Roman"/>
          <w:sz w:val="32"/>
          <w:szCs w:val="32"/>
        </w:rPr>
        <w:t>《卫生部、工业和信息化部、农业部、工商总局、质检总局公告》（2011年第10号）等标准及产品明示标准和质量要求。</w:t>
      </w:r>
    </w:p>
    <w:p w14:paraId="7C32332B">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14:paraId="527295AA">
      <w:pPr>
        <w:pStyle w:val="15"/>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1.饮用天然矿泉水：界限指标（</w:t>
      </w:r>
      <w:r>
        <w:rPr>
          <w:rFonts w:hint="eastAsia" w:ascii="Times New Roman" w:hAnsi="Times New Roman" w:eastAsia="仿宋_GB2312" w:cs="Times New Roman"/>
          <w:color w:val="auto"/>
          <w:kern w:val="2"/>
          <w:sz w:val="32"/>
          <w:szCs w:val="32"/>
        </w:rPr>
        <w:t>界限指标为锂、锶、锌、偏硅酸、硒、游离二氧化碳、溶解性总固体，具体检测项目为标签明示的、且在标准要求范围内的界限指标。其中硒作界限指标时必须同时符合</w:t>
      </w:r>
      <w:r>
        <w:rPr>
          <w:rFonts w:ascii="Times New Roman" w:hAnsi="Times New Roman" w:eastAsia="仿宋_GB2312" w:cs="Times New Roman"/>
          <w:color w:val="auto"/>
          <w:kern w:val="2"/>
          <w:sz w:val="32"/>
          <w:szCs w:val="32"/>
        </w:rPr>
        <w:t>GB 8537限量指标的要求）、铅（以Pb计）</w:t>
      </w:r>
      <w:r>
        <w:rPr>
          <w:rFonts w:ascii="Times New Roman" w:hAnsi="Times New Roman" w:eastAsia="仿宋_GB2312" w:cs="Times New Roman"/>
          <w:sz w:val="32"/>
          <w:szCs w:val="32"/>
        </w:rPr>
        <w:t>[限生产日期在2023年6月30日（含）之后的产品检测]</w:t>
      </w:r>
      <w:r>
        <w:rPr>
          <w:rFonts w:ascii="Times New Roman" w:hAnsi="Times New Roman"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总砷（以</w:t>
      </w:r>
      <w:r>
        <w:rPr>
          <w:rFonts w:ascii="Times New Roman" w:hAnsi="Times New Roman" w:eastAsia="仿宋_GB2312" w:cs="Times New Roman"/>
          <w:color w:val="auto"/>
          <w:kern w:val="2"/>
          <w:sz w:val="32"/>
          <w:szCs w:val="32"/>
        </w:rPr>
        <w:t>As计）</w:t>
      </w:r>
      <w:r>
        <w:rPr>
          <w:rFonts w:ascii="Times New Roman" w:hAnsi="Times New Roman" w:eastAsia="仿宋_GB2312" w:cs="Times New Roman"/>
          <w:sz w:val="32"/>
          <w:szCs w:val="32"/>
        </w:rPr>
        <w:t>[限生产日期在2023年6月30日（含）之后的产品检测]</w:t>
      </w:r>
      <w:r>
        <w:rPr>
          <w:rFonts w:ascii="Times New Roman" w:hAnsi="Times New Roman"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镉（以</w:t>
      </w:r>
      <w:r>
        <w:rPr>
          <w:rFonts w:ascii="Times New Roman" w:hAnsi="Times New Roman" w:eastAsia="仿宋_GB2312" w:cs="Times New Roman"/>
          <w:color w:val="auto"/>
          <w:kern w:val="2"/>
          <w:sz w:val="32"/>
          <w:szCs w:val="32"/>
        </w:rPr>
        <w:t>Cd计）</w:t>
      </w:r>
      <w:r>
        <w:rPr>
          <w:rFonts w:ascii="Times New Roman" w:hAnsi="Times New Roman" w:eastAsia="仿宋_GB2312" w:cs="Times New Roman"/>
          <w:sz w:val="32"/>
          <w:szCs w:val="32"/>
        </w:rPr>
        <w:t>[限生产日期在2023年6月30日（含）之后的产品检测]</w:t>
      </w:r>
      <w:r>
        <w:rPr>
          <w:rFonts w:ascii="Times New Roman" w:hAnsi="Times New Roman"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总汞（以</w:t>
      </w:r>
      <w:r>
        <w:rPr>
          <w:rFonts w:ascii="Times New Roman" w:hAnsi="Times New Roman" w:eastAsia="仿宋_GB2312" w:cs="Times New Roman"/>
          <w:color w:val="auto"/>
          <w:kern w:val="2"/>
          <w:sz w:val="32"/>
          <w:szCs w:val="32"/>
        </w:rPr>
        <w:t>Hg计）</w:t>
      </w:r>
      <w:r>
        <w:rPr>
          <w:rFonts w:ascii="Times New Roman" w:hAnsi="Times New Roman" w:eastAsia="仿宋_GB2312" w:cs="Times New Roman"/>
          <w:sz w:val="32"/>
          <w:szCs w:val="32"/>
        </w:rPr>
        <w:t>[限生产日期在2023年6月30日（含）之后的产品检测]</w:t>
      </w:r>
      <w:r>
        <w:rPr>
          <w:rFonts w:ascii="Times New Roman" w:hAnsi="Times New Roman" w:eastAsia="仿宋_GB2312" w:cs="Times New Roman"/>
          <w:color w:val="auto"/>
          <w:kern w:val="2"/>
          <w:sz w:val="32"/>
          <w:szCs w:val="32"/>
        </w:rPr>
        <w:t>、镍、溴酸盐、硝酸盐（以NO</w:t>
      </w:r>
      <w:r>
        <w:rPr>
          <w:rFonts w:ascii="Times New Roman" w:hAnsi="Times New Roman" w:eastAsia="仿宋_GB2312" w:cs="Times New Roman"/>
          <w:color w:val="auto"/>
          <w:kern w:val="2"/>
          <w:sz w:val="32"/>
          <w:szCs w:val="32"/>
          <w:vertAlign w:val="subscript"/>
        </w:rPr>
        <w:t>3</w:t>
      </w:r>
      <w:r>
        <w:rPr>
          <w:rFonts w:ascii="Times New Roman" w:hAnsi="Times New Roman" w:eastAsia="仿宋_GB2312" w:cs="Times New Roman"/>
          <w:color w:val="auto"/>
          <w:kern w:val="2"/>
          <w:sz w:val="32"/>
          <w:szCs w:val="32"/>
          <w:vertAlign w:val="superscript"/>
        </w:rPr>
        <w:t>-</w:t>
      </w:r>
      <w:r>
        <w:rPr>
          <w:rFonts w:ascii="Times New Roman" w:hAnsi="Times New Roman" w:eastAsia="仿宋_GB2312" w:cs="Times New Roman"/>
          <w:color w:val="auto"/>
          <w:kern w:val="2"/>
          <w:sz w:val="32"/>
          <w:szCs w:val="32"/>
        </w:rPr>
        <w:t>计）、亚硝酸盐（以NO</w:t>
      </w:r>
      <w:r>
        <w:rPr>
          <w:rFonts w:ascii="Times New Roman" w:hAnsi="Times New Roman" w:eastAsia="仿宋_GB2312" w:cs="Times New Roman"/>
          <w:color w:val="auto"/>
          <w:kern w:val="2"/>
          <w:sz w:val="32"/>
          <w:szCs w:val="32"/>
          <w:vertAlign w:val="subscript"/>
        </w:rPr>
        <w:t>2</w:t>
      </w:r>
      <w:r>
        <w:rPr>
          <w:rFonts w:ascii="Times New Roman" w:hAnsi="Times New Roman" w:eastAsia="仿宋_GB2312" w:cs="Times New Roman"/>
          <w:color w:val="auto"/>
          <w:kern w:val="2"/>
          <w:sz w:val="32"/>
          <w:szCs w:val="32"/>
          <w:vertAlign w:val="superscript"/>
        </w:rPr>
        <w:t>-</w:t>
      </w:r>
      <w:r>
        <w:rPr>
          <w:rFonts w:ascii="Times New Roman" w:hAnsi="Times New Roman" w:eastAsia="仿宋_GB2312" w:cs="Times New Roman"/>
          <w:color w:val="auto"/>
          <w:kern w:val="2"/>
          <w:sz w:val="32"/>
          <w:szCs w:val="32"/>
        </w:rPr>
        <w:t>计）、大肠菌群、铜绿假单胞菌。</w:t>
      </w:r>
    </w:p>
    <w:p w14:paraId="63189994">
      <w:pPr>
        <w:pStyle w:val="15"/>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2.饮用纯净水：电导率（仅限执行标准为GB 17323的产品检测）、耗氧量（以O</w:t>
      </w:r>
      <w:r>
        <w:rPr>
          <w:rFonts w:ascii="Times New Roman" w:hAnsi="Times New Roman" w:eastAsia="仿宋_GB2312" w:cs="Times New Roman"/>
          <w:color w:val="auto"/>
          <w:kern w:val="2"/>
          <w:sz w:val="32"/>
          <w:szCs w:val="32"/>
          <w:vertAlign w:val="subscript"/>
        </w:rPr>
        <w:t>2</w:t>
      </w:r>
      <w:r>
        <w:rPr>
          <w:rFonts w:ascii="Times New Roman" w:hAnsi="Times New Roman" w:eastAsia="仿宋_GB2312" w:cs="Times New Roman"/>
          <w:color w:val="auto"/>
          <w:kern w:val="2"/>
          <w:sz w:val="32"/>
          <w:szCs w:val="32"/>
        </w:rPr>
        <w:t>计）、铅（以Pb计）</w:t>
      </w:r>
      <w:r>
        <w:rPr>
          <w:rFonts w:ascii="Times New Roman" w:hAnsi="Times New Roman" w:eastAsia="仿宋_GB2312" w:cs="Times New Roman"/>
          <w:sz w:val="32"/>
          <w:szCs w:val="32"/>
        </w:rPr>
        <w:t>[限生产日期在2023年6月30日（含）之后的产品检测]</w:t>
      </w:r>
      <w:r>
        <w:rPr>
          <w:rFonts w:ascii="Times New Roman" w:hAnsi="Times New Roman"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总砷（以</w:t>
      </w:r>
      <w:r>
        <w:rPr>
          <w:rFonts w:ascii="Times New Roman" w:hAnsi="Times New Roman" w:eastAsia="仿宋_GB2312" w:cs="Times New Roman"/>
          <w:color w:val="auto"/>
          <w:kern w:val="2"/>
          <w:sz w:val="32"/>
          <w:szCs w:val="32"/>
        </w:rPr>
        <w:t>As计）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2023年6月30日（含）之后的食品检测]</w:t>
      </w:r>
      <w:r>
        <w:rPr>
          <w:rFonts w:ascii="Times New Roman" w:hAnsi="Times New Roman"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镉（以</w:t>
      </w:r>
      <w:r>
        <w:rPr>
          <w:rFonts w:ascii="Times New Roman" w:hAnsi="Times New Roman" w:eastAsia="仿宋_GB2312" w:cs="Times New Roman"/>
          <w:color w:val="auto"/>
          <w:kern w:val="2"/>
          <w:sz w:val="32"/>
          <w:szCs w:val="32"/>
        </w:rPr>
        <w:t>Cd计）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2023年6月30日（含）之后的食品检测]</w:t>
      </w:r>
      <w:r>
        <w:rPr>
          <w:rFonts w:ascii="Times New Roman" w:hAnsi="Times New Roman" w:eastAsia="仿宋_GB2312" w:cs="Times New Roman"/>
          <w:color w:val="auto"/>
          <w:kern w:val="2"/>
          <w:sz w:val="32"/>
          <w:szCs w:val="32"/>
        </w:rPr>
        <w:t>、亚硝酸盐（以NO</w:t>
      </w:r>
      <w:r>
        <w:rPr>
          <w:rFonts w:ascii="Times New Roman" w:hAnsi="Times New Roman" w:eastAsia="仿宋_GB2312" w:cs="Times New Roman"/>
          <w:color w:val="auto"/>
          <w:kern w:val="2"/>
          <w:sz w:val="32"/>
          <w:szCs w:val="32"/>
          <w:vertAlign w:val="subscript"/>
        </w:rPr>
        <w:t>2</w:t>
      </w:r>
      <w:r>
        <w:rPr>
          <w:rFonts w:ascii="Times New Roman" w:hAnsi="Times New Roman" w:eastAsia="仿宋_GB2312" w:cs="Times New Roman"/>
          <w:color w:val="auto"/>
          <w:kern w:val="2"/>
          <w:sz w:val="32"/>
          <w:szCs w:val="32"/>
          <w:vertAlign w:val="superscript"/>
        </w:rPr>
        <w:t>-</w:t>
      </w:r>
      <w:r>
        <w:rPr>
          <w:rFonts w:ascii="Times New Roman" w:hAnsi="Times New Roman" w:eastAsia="仿宋_GB2312" w:cs="Times New Roman"/>
          <w:color w:val="auto"/>
          <w:kern w:val="2"/>
          <w:sz w:val="32"/>
          <w:szCs w:val="32"/>
        </w:rPr>
        <w:t>计）、余氯（游离氯）、溴酸盐、三氯甲烷、大肠菌群、铜绿假单胞菌。</w:t>
      </w:r>
    </w:p>
    <w:p w14:paraId="41B8F9E0">
      <w:pPr>
        <w:pStyle w:val="15"/>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3.其他饮用水：耗氧量（以O</w:t>
      </w:r>
      <w:r>
        <w:rPr>
          <w:rFonts w:ascii="Times New Roman" w:hAnsi="Times New Roman" w:eastAsia="仿宋_GB2312" w:cs="Times New Roman"/>
          <w:color w:val="auto"/>
          <w:kern w:val="2"/>
          <w:sz w:val="32"/>
          <w:szCs w:val="32"/>
          <w:vertAlign w:val="subscript"/>
        </w:rPr>
        <w:t>2</w:t>
      </w:r>
      <w:r>
        <w:rPr>
          <w:rFonts w:ascii="Times New Roman" w:hAnsi="Times New Roman" w:eastAsia="仿宋_GB2312" w:cs="Times New Roman"/>
          <w:color w:val="auto"/>
          <w:kern w:val="2"/>
          <w:sz w:val="32"/>
          <w:szCs w:val="32"/>
        </w:rPr>
        <w:t>计）、铅（以Pb计）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2023年6月30日（含）之后的食品检测]</w:t>
      </w:r>
      <w:r>
        <w:rPr>
          <w:rFonts w:ascii="Times New Roman" w:hAnsi="Times New Roman"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总砷（以</w:t>
      </w:r>
      <w:r>
        <w:rPr>
          <w:rFonts w:ascii="Times New Roman" w:hAnsi="Times New Roman" w:eastAsia="仿宋_GB2312" w:cs="Times New Roman"/>
          <w:color w:val="auto"/>
          <w:kern w:val="2"/>
          <w:sz w:val="32"/>
          <w:szCs w:val="32"/>
        </w:rPr>
        <w:t>As计）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2023年6月30日（含）之后的食品检测]</w:t>
      </w:r>
      <w:r>
        <w:rPr>
          <w:rFonts w:ascii="Times New Roman" w:hAnsi="Times New Roman"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镉（以</w:t>
      </w:r>
      <w:r>
        <w:rPr>
          <w:rFonts w:ascii="Times New Roman" w:hAnsi="Times New Roman" w:eastAsia="仿宋_GB2312" w:cs="Times New Roman"/>
          <w:color w:val="auto"/>
          <w:kern w:val="2"/>
          <w:sz w:val="32"/>
          <w:szCs w:val="32"/>
        </w:rPr>
        <w:t>Cd计）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2023年6月30日（含）之后的食品检测]</w:t>
      </w:r>
      <w:r>
        <w:rPr>
          <w:rFonts w:ascii="Times New Roman" w:hAnsi="Times New Roman" w:eastAsia="仿宋_GB2312" w:cs="Times New Roman"/>
          <w:color w:val="auto"/>
          <w:kern w:val="2"/>
          <w:sz w:val="32"/>
          <w:szCs w:val="32"/>
        </w:rPr>
        <w:t>、亚硝酸盐（以NO</w:t>
      </w:r>
      <w:r>
        <w:rPr>
          <w:rFonts w:ascii="Times New Roman" w:hAnsi="Times New Roman" w:eastAsia="仿宋_GB2312" w:cs="Times New Roman"/>
          <w:color w:val="auto"/>
          <w:kern w:val="2"/>
          <w:sz w:val="32"/>
          <w:szCs w:val="32"/>
          <w:vertAlign w:val="subscript"/>
        </w:rPr>
        <w:t>2</w:t>
      </w:r>
      <w:r>
        <w:rPr>
          <w:rFonts w:ascii="Times New Roman" w:hAnsi="Times New Roman" w:eastAsia="仿宋_GB2312" w:cs="Times New Roman"/>
          <w:color w:val="auto"/>
          <w:kern w:val="2"/>
          <w:sz w:val="32"/>
          <w:szCs w:val="32"/>
          <w:vertAlign w:val="superscript"/>
        </w:rPr>
        <w:t>-</w:t>
      </w:r>
      <w:r>
        <w:rPr>
          <w:rFonts w:ascii="Times New Roman" w:hAnsi="Times New Roman" w:eastAsia="仿宋_GB2312" w:cs="Times New Roman"/>
          <w:color w:val="auto"/>
          <w:kern w:val="2"/>
          <w:sz w:val="32"/>
          <w:szCs w:val="32"/>
        </w:rPr>
        <w:t>计）、余氯（游离氯）、溴酸盐、三氯甲烷、大肠菌群、铜绿假单胞菌。</w:t>
      </w:r>
    </w:p>
    <w:p w14:paraId="4C229527">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4.</w:t>
      </w:r>
      <w:r>
        <w:rPr>
          <w:rFonts w:ascii="Times New Roman" w:hAnsi="Times New Roman" w:eastAsia="仿宋_GB2312" w:cs="Times New Roman"/>
          <w:sz w:val="32"/>
          <w:szCs w:val="32"/>
          <w:lang w:val="en-US" w:eastAsia="zh-CN"/>
        </w:rPr>
        <w:t>果蔬汁类及其饮料</w:t>
      </w:r>
      <w:r>
        <w:rPr>
          <w:rFonts w:ascii="Times New Roman" w:hAnsi="Times New Roman" w:eastAsia="仿宋_GB2312" w:cs="Times New Roman"/>
          <w:sz w:val="32"/>
          <w:szCs w:val="32"/>
        </w:rPr>
        <w:t>：铅（以Pb计）、展青霉素（</w:t>
      </w:r>
      <w:r>
        <w:rPr>
          <w:rFonts w:hint="eastAsia" w:ascii="Times New Roman" w:hAnsi="Times New Roman" w:eastAsia="仿宋_GB2312" w:cs="Times New Roman"/>
          <w:sz w:val="32"/>
          <w:szCs w:val="32"/>
        </w:rPr>
        <w:t>仅限于以苹果、山楂为原料制成的产品检测</w:t>
      </w:r>
      <w:r>
        <w:rPr>
          <w:rFonts w:ascii="Times New Roman" w:hAnsi="Times New Roman" w:eastAsia="仿宋_GB2312" w:cs="Times New Roman"/>
          <w:sz w:val="32"/>
          <w:szCs w:val="32"/>
        </w:rPr>
        <w:t>）、苯甲酸及其钠盐（以苯甲酸计）、山梨酸及其钾盐（以山梨酸计）、脱氢乙酸及其钠盐（以脱氢乙酸计）、防腐剂混合使用时各自用量占其最大使用量比例之和、安赛蜜、甜蜜素（以环己基氨基磺酸计）、合成着色剂（</w:t>
      </w:r>
      <w:r>
        <w:rPr>
          <w:rFonts w:hint="eastAsia" w:ascii="Times New Roman" w:hAnsi="Times New Roman" w:eastAsia="仿宋_GB2312" w:cs="Times New Roman"/>
          <w:sz w:val="32"/>
          <w:szCs w:val="32"/>
        </w:rPr>
        <w:t>苋菜红、胭脂红、柠檬黄、日落黄、亮蓝</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视产品具体色泽而定</w:t>
      </w:r>
      <w:r>
        <w:rPr>
          <w:rFonts w:ascii="Times New Roman" w:hAnsi="Times New Roman" w:eastAsia="仿宋_GB2312" w:cs="Times New Roman"/>
          <w:sz w:val="32"/>
          <w:szCs w:val="32"/>
        </w:rPr>
        <w:t>）、菌落总数[</w:t>
      </w:r>
      <w:r>
        <w:rPr>
          <w:rFonts w:hint="eastAsia" w:ascii="Times New Roman" w:hAnsi="Times New Roman" w:eastAsia="仿宋_GB2312" w:cs="Times New Roman"/>
          <w:sz w:val="32"/>
          <w:szCs w:val="32"/>
        </w:rPr>
        <w:t>限预包装食品检测；不适用于添加了需氧和兼性厌氧菌种的活菌（未杀菌）型饮料；执行</w:t>
      </w:r>
      <w:r>
        <w:rPr>
          <w:rFonts w:ascii="Times New Roman" w:hAnsi="Times New Roman" w:eastAsia="仿宋_GB2312" w:cs="Times New Roman"/>
          <w:sz w:val="32"/>
          <w:szCs w:val="32"/>
        </w:rPr>
        <w:t>GB 17325的产品除外]、大肠菌群（限预包装食品检测）、霉菌（</w:t>
      </w:r>
      <w:r>
        <w:rPr>
          <w:rFonts w:hint="eastAsia" w:ascii="Times New Roman" w:hAnsi="Times New Roman" w:eastAsia="仿宋_GB2312" w:cs="Times New Roman"/>
          <w:sz w:val="32"/>
          <w:szCs w:val="32"/>
        </w:rPr>
        <w:t>限预包装食品检测；执行</w:t>
      </w:r>
      <w:r>
        <w:rPr>
          <w:rFonts w:ascii="Times New Roman" w:hAnsi="Times New Roman" w:eastAsia="仿宋_GB2312" w:cs="Times New Roman"/>
          <w:sz w:val="32"/>
          <w:szCs w:val="32"/>
        </w:rPr>
        <w:t>GB 17325的产品除外）、酵母（</w:t>
      </w:r>
      <w:r>
        <w:rPr>
          <w:rFonts w:hint="eastAsia" w:ascii="Times New Roman" w:hAnsi="Times New Roman" w:eastAsia="仿宋_GB2312" w:cs="Times New Roman"/>
          <w:sz w:val="32"/>
          <w:szCs w:val="32"/>
        </w:rPr>
        <w:t>限预包装食品检测；执行</w:t>
      </w:r>
      <w:r>
        <w:rPr>
          <w:rFonts w:ascii="Times New Roman" w:hAnsi="Times New Roman" w:eastAsia="仿宋_GB2312" w:cs="Times New Roman"/>
          <w:sz w:val="32"/>
          <w:szCs w:val="32"/>
        </w:rPr>
        <w:t>GB 17325的产品除外）。</w:t>
      </w:r>
    </w:p>
    <w:p w14:paraId="61AE3A83">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5.蛋白饮料：蛋白质、</w:t>
      </w:r>
      <w:r>
        <w:rPr>
          <w:rFonts w:hint="eastAsia" w:ascii="Times New Roman" w:hAnsi="Times New Roman" w:eastAsia="仿宋_GB2312" w:cs="Times New Roman"/>
          <w:sz w:val="32"/>
          <w:szCs w:val="32"/>
        </w:rPr>
        <w:t>乳酸菌数</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限添加乳酸菌的活菌（未杀菌）型产品检测</w:t>
      </w:r>
      <w:r>
        <w:rPr>
          <w:rFonts w:ascii="Times New Roman" w:hAnsi="Times New Roman" w:eastAsia="仿宋_GB2312" w:cs="Times New Roman"/>
          <w:sz w:val="32"/>
          <w:szCs w:val="32"/>
        </w:rPr>
        <w:t>]、三聚氰胺（</w:t>
      </w:r>
      <w:r>
        <w:rPr>
          <w:rFonts w:hint="eastAsia" w:ascii="Times New Roman" w:hAnsi="Times New Roman" w:eastAsia="仿宋_GB2312" w:cs="Times New Roman"/>
          <w:sz w:val="32"/>
          <w:szCs w:val="32"/>
        </w:rPr>
        <w:t>限配料中含乳的产品检测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苯甲酸及其钠盐（以苯甲酸计）、山梨酸及其钾盐（以山梨酸计）、</w:t>
      </w:r>
      <w:r>
        <w:rPr>
          <w:rFonts w:ascii="Times New Roman" w:hAnsi="Times New Roman" w:eastAsia="仿宋_GB2312" w:cs="Times New Roman"/>
          <w:sz w:val="32"/>
          <w:szCs w:val="32"/>
        </w:rPr>
        <w:t>脱氢乙酸及其钠盐（以脱氢乙酸计）、</w:t>
      </w:r>
      <w:r>
        <w:rPr>
          <w:rFonts w:hint="eastAsia" w:ascii="Times New Roman" w:hAnsi="Times New Roman" w:eastAsia="仿宋_GB2312" w:cs="Times New Roman"/>
          <w:sz w:val="32"/>
          <w:szCs w:val="32"/>
        </w:rPr>
        <w:t>防腐剂混合使用时各自用量占其最大使用量的比例之和、</w:t>
      </w:r>
      <w:r>
        <w:rPr>
          <w:rFonts w:ascii="Times New Roman" w:hAnsi="Times New Roman" w:eastAsia="仿宋_GB2312" w:cs="Times New Roman"/>
          <w:sz w:val="32"/>
          <w:szCs w:val="32"/>
        </w:rPr>
        <w:t>菌落总数[不适用于添加了需氧和兼性厌氧菌种的活菌（未杀菌）型饮料</w:t>
      </w:r>
      <w:r>
        <w:rPr>
          <w:rFonts w:hint="eastAsia" w:ascii="Times New Roman" w:hAnsi="Times New Roman" w:eastAsia="仿宋_GB2312" w:cs="Times New Roman"/>
          <w:sz w:val="32"/>
          <w:szCs w:val="32"/>
        </w:rPr>
        <w:t>；限预包装食品检测</w:t>
      </w:r>
      <w:r>
        <w:rPr>
          <w:rFonts w:ascii="Times New Roman" w:hAnsi="Times New Roman" w:eastAsia="仿宋_GB2312" w:cs="Times New Roman"/>
          <w:sz w:val="32"/>
          <w:szCs w:val="32"/>
        </w:rPr>
        <w:t>]、大肠菌群（</w:t>
      </w:r>
      <w:r>
        <w:rPr>
          <w:rFonts w:hint="eastAsia" w:ascii="Times New Roman" w:hAnsi="Times New Roman" w:eastAsia="仿宋_GB2312" w:cs="Times New Roman"/>
          <w:sz w:val="32"/>
          <w:szCs w:val="32"/>
        </w:rPr>
        <w:t>限预包装食品检测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霉菌</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限预包装食品检测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酵母</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限预包装食品检测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商业无菌（限经商业无菌生产的产品检测）</w:t>
      </w:r>
      <w:r>
        <w:rPr>
          <w:rFonts w:ascii="Times New Roman" w:hAnsi="Times New Roman" w:eastAsia="仿宋_GB2312" w:cs="Times New Roman"/>
          <w:sz w:val="32"/>
          <w:szCs w:val="32"/>
        </w:rPr>
        <w:t>。</w:t>
      </w:r>
    </w:p>
    <w:p w14:paraId="1ED180DB">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6.碳酸饮料（汽水）：二氧化碳气容量（</w:t>
      </w:r>
      <w:r>
        <w:rPr>
          <w:rFonts w:hint="eastAsia" w:ascii="Times New Roman" w:hAnsi="Times New Roman" w:eastAsia="仿宋_GB2312" w:cs="Times New Roman"/>
          <w:sz w:val="32"/>
          <w:szCs w:val="32"/>
        </w:rPr>
        <w:t>从大包装中分装的样品不检测</w:t>
      </w:r>
      <w:r>
        <w:rPr>
          <w:rFonts w:ascii="Times New Roman" w:hAnsi="Times New Roman" w:eastAsia="仿宋_GB2312" w:cs="Times New Roman"/>
          <w:sz w:val="32"/>
          <w:szCs w:val="32"/>
        </w:rPr>
        <w:t>）、苯甲酸及其钠盐（以苯甲酸计）、山梨酸及其钾盐（以山梨酸计）、防腐剂混合使用时各自用量占其最大使用量比例之和、甜蜜素（以环己基氨基磺酸计）、</w:t>
      </w:r>
      <w:r>
        <w:rPr>
          <w:rFonts w:hint="eastAsia" w:ascii="Times New Roman" w:hAnsi="Times New Roman" w:eastAsia="仿宋_GB2312" w:cs="Times New Roman"/>
          <w:sz w:val="32"/>
          <w:szCs w:val="32"/>
        </w:rPr>
        <w:t>阿斯巴甜、</w:t>
      </w:r>
      <w:r>
        <w:rPr>
          <w:rFonts w:ascii="Times New Roman" w:hAnsi="Times New Roman" w:eastAsia="仿宋_GB2312" w:cs="Times New Roman"/>
          <w:sz w:val="32"/>
          <w:szCs w:val="32"/>
        </w:rPr>
        <w:t>菌落总数（</w:t>
      </w:r>
      <w:r>
        <w:rPr>
          <w:rFonts w:hint="eastAsia" w:ascii="Times New Roman" w:hAnsi="Times New Roman" w:eastAsia="仿宋_GB2312" w:cs="Times New Roman"/>
          <w:sz w:val="32"/>
          <w:szCs w:val="32"/>
        </w:rPr>
        <w:t>限预包装食品检测</w:t>
      </w:r>
      <w:r>
        <w:rPr>
          <w:rFonts w:ascii="Times New Roman" w:hAnsi="Times New Roman" w:eastAsia="仿宋_GB2312" w:cs="Times New Roman"/>
          <w:sz w:val="32"/>
          <w:szCs w:val="32"/>
        </w:rPr>
        <w:t>）、霉菌（限预包装食品检测）、酵母（限预包装食品检测）。</w:t>
      </w:r>
    </w:p>
    <w:p w14:paraId="16E42DC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7.茶饮料：茶多酚（奶茶饮料不检测）、咖啡因、脱氢乙酸及其钠盐（以脱氢乙酸计）、菌落总数[</w:t>
      </w:r>
      <w:r>
        <w:rPr>
          <w:rFonts w:hint="eastAsia" w:ascii="Times New Roman" w:hAnsi="Times New Roman" w:eastAsia="仿宋_GB2312" w:cs="Times New Roman"/>
          <w:sz w:val="32"/>
          <w:szCs w:val="32"/>
        </w:rPr>
        <w:t>限预包装食品检测，不适用于添加了需氧和兼性厌氧菌种的活菌（未杀菌）型饮料</w:t>
      </w:r>
      <w:r>
        <w:rPr>
          <w:rFonts w:ascii="Times New Roman" w:hAnsi="Times New Roman" w:eastAsia="仿宋_GB2312" w:cs="Times New Roman"/>
          <w:sz w:val="32"/>
          <w:szCs w:val="32"/>
        </w:rPr>
        <w:t>]。</w:t>
      </w:r>
    </w:p>
    <w:p w14:paraId="6AD121CE">
      <w:pPr>
        <w:pStyle w:val="15"/>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8.固体饮料：蛋白质（</w:t>
      </w:r>
      <w:r>
        <w:rPr>
          <w:rFonts w:hint="eastAsia" w:ascii="Times New Roman" w:hAnsi="Times New Roman" w:eastAsia="仿宋_GB2312" w:cs="Times New Roman"/>
          <w:color w:val="auto"/>
          <w:kern w:val="2"/>
          <w:sz w:val="32"/>
          <w:szCs w:val="32"/>
        </w:rPr>
        <w:t>限蛋白固体饮料检测</w:t>
      </w:r>
      <w:r>
        <w:rPr>
          <w:rFonts w:ascii="Times New Roman" w:hAnsi="Times New Roman" w:eastAsia="仿宋_GB2312" w:cs="Times New Roman"/>
          <w:color w:val="auto"/>
          <w:kern w:val="2"/>
          <w:sz w:val="32"/>
          <w:szCs w:val="32"/>
        </w:rPr>
        <w:t>）、铅（以Pb计）、</w:t>
      </w:r>
      <w:r>
        <w:rPr>
          <w:rFonts w:ascii="Times New Roman" w:hAnsi="Times New Roman" w:eastAsia="仿宋_GB2312" w:cs="Times New Roman"/>
          <w:color w:val="auto"/>
          <w:sz w:val="32"/>
          <w:szCs w:val="32"/>
        </w:rPr>
        <w:t>苯甲酸及其钠盐（以苯甲酸计）、山梨酸及其钾盐（以山梨酸计）、防腐剂混合使用时各自用量占其最大使用量比例之和、糖精钠（以糖精计）、</w:t>
      </w:r>
      <w:r>
        <w:rPr>
          <w:rFonts w:ascii="Times New Roman" w:hAnsi="Times New Roman" w:eastAsia="仿宋_GB2312" w:cs="Times New Roman"/>
          <w:color w:val="auto"/>
          <w:kern w:val="2"/>
          <w:sz w:val="32"/>
          <w:szCs w:val="32"/>
        </w:rPr>
        <w:t>合成着色剂（苋菜红、胭脂红、柠檬黄、日落黄、亮蓝）（视产品具体色泽而定）、</w:t>
      </w:r>
      <w:r>
        <w:rPr>
          <w:rFonts w:hint="eastAsia" w:ascii="Times New Roman" w:hAnsi="Times New Roman" w:eastAsia="仿宋_GB2312" w:cs="Times New Roman"/>
          <w:color w:val="auto"/>
          <w:kern w:val="2"/>
          <w:sz w:val="32"/>
          <w:szCs w:val="32"/>
        </w:rPr>
        <w:t>相同色泽着色剂混合使用时各自用量占其最大使用量的比例之和、</w:t>
      </w:r>
      <w:r>
        <w:rPr>
          <w:rFonts w:ascii="Times New Roman" w:hAnsi="Times New Roman" w:eastAsia="仿宋_GB2312" w:cs="Times New Roman"/>
          <w:color w:val="auto"/>
          <w:kern w:val="2"/>
          <w:sz w:val="32"/>
          <w:szCs w:val="32"/>
        </w:rPr>
        <w:t>菌落总数</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不适用于添加了需氧和兼性厌氧菌种的活菌（未杀菌）型饮料</w:t>
      </w:r>
      <w:r>
        <w:rPr>
          <w:rFonts w:ascii="Times New Roman" w:hAnsi="Times New Roman"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限预包装食品检测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、大肠菌群（</w:t>
      </w:r>
      <w:r>
        <w:rPr>
          <w:rFonts w:hint="eastAsia" w:ascii="Times New Roman" w:hAnsi="Times New Roman" w:eastAsia="仿宋_GB2312" w:cs="Times New Roman"/>
          <w:color w:val="auto"/>
          <w:kern w:val="2"/>
          <w:sz w:val="32"/>
          <w:szCs w:val="32"/>
        </w:rPr>
        <w:t>限预包装食品检测</w:t>
      </w:r>
      <w:r>
        <w:rPr>
          <w:rFonts w:ascii="Times New Roman" w:hAnsi="Times New Roman" w:eastAsia="仿宋_GB2312" w:cs="Times New Roman"/>
          <w:color w:val="auto"/>
          <w:kern w:val="2"/>
          <w:sz w:val="32"/>
          <w:szCs w:val="32"/>
        </w:rPr>
        <w:t>）、霉菌（</w:t>
      </w:r>
      <w:r>
        <w:rPr>
          <w:rFonts w:hint="eastAsia" w:ascii="Times New Roman" w:hAnsi="Times New Roman" w:eastAsia="仿宋_GB2312" w:cs="Times New Roman"/>
          <w:color w:val="auto"/>
          <w:kern w:val="2"/>
          <w:sz w:val="32"/>
          <w:szCs w:val="32"/>
        </w:rPr>
        <w:t>限预包装食品检测</w:t>
      </w:r>
      <w:r>
        <w:rPr>
          <w:rFonts w:ascii="Times New Roman" w:hAnsi="Times New Roman" w:eastAsia="仿宋_GB2312" w:cs="Times New Roman"/>
          <w:color w:val="auto"/>
          <w:kern w:val="2"/>
          <w:sz w:val="32"/>
          <w:szCs w:val="32"/>
        </w:rPr>
        <w:t>）。</w:t>
      </w:r>
    </w:p>
    <w:p w14:paraId="757F4BA0">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color w:val="auto"/>
          <w:kern w:val="2"/>
          <w:sz w:val="32"/>
          <w:szCs w:val="32"/>
        </w:rPr>
      </w:pPr>
      <w:r>
        <w:rPr>
          <w:rFonts w:ascii="Times New Roman" w:hAnsi="Times New Roman" w:eastAsia="仿宋_GB2312" w:cs="Times New Roman"/>
          <w:sz w:val="32"/>
          <w:szCs w:val="32"/>
        </w:rPr>
        <w:t>9.其他饮料：苯甲酸及其钠盐（以苯甲酸计）、山梨酸及其钾盐（以山梨酸计）、脱氢乙酸及其钠盐（以脱氢乙酸计）、防腐剂混合使用时各自用量占其最大使用量比例之和、糖精钠（以糖精计）、</w:t>
      </w:r>
      <w:r>
        <w:rPr>
          <w:rFonts w:hint="eastAsia" w:ascii="Times New Roman" w:hAnsi="Times New Roman" w:eastAsia="仿宋_GB2312" w:cs="Times New Roman"/>
          <w:sz w:val="32"/>
          <w:szCs w:val="32"/>
        </w:rPr>
        <w:t>安赛蜜</w:t>
      </w:r>
      <w:r>
        <w:rPr>
          <w:rFonts w:ascii="Times New Roman" w:hAnsi="Times New Roman" w:eastAsia="仿宋_GB2312" w:cs="Times New Roman"/>
          <w:sz w:val="32"/>
          <w:szCs w:val="32"/>
        </w:rPr>
        <w:t>[2024年3月6日（含）起检测]、</w:t>
      </w:r>
      <w:r>
        <w:rPr>
          <w:rFonts w:hint="eastAsia" w:ascii="Times New Roman" w:hAnsi="Times New Roman" w:eastAsia="仿宋_GB2312" w:cs="Times New Roman"/>
          <w:sz w:val="32"/>
          <w:szCs w:val="32"/>
        </w:rPr>
        <w:t>甜蜜素（以环己基氨基磺酸计）、</w:t>
      </w:r>
      <w:r>
        <w:rPr>
          <w:rFonts w:ascii="Times New Roman" w:hAnsi="Times New Roman" w:eastAsia="仿宋_GB2312" w:cs="Times New Roman"/>
          <w:sz w:val="32"/>
          <w:szCs w:val="32"/>
        </w:rPr>
        <w:t>合成着色剂（苋菜红、胭脂红、柠檬黄、日落黄、亮蓝）（视产品具体色泽而定）、菌落总数[</w:t>
      </w:r>
      <w:r>
        <w:rPr>
          <w:rFonts w:hint="eastAsia" w:ascii="Times New Roman" w:hAnsi="Times New Roman" w:eastAsia="仿宋_GB2312" w:cs="Times New Roman"/>
          <w:sz w:val="32"/>
          <w:szCs w:val="32"/>
        </w:rPr>
        <w:t>限预包装食品检测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不适用于添加了需氧和兼性厌氧菌种的活菌（未杀菌）型饮料</w:t>
      </w:r>
      <w:r>
        <w:rPr>
          <w:rFonts w:ascii="Times New Roman" w:hAnsi="Times New Roman" w:eastAsia="仿宋_GB2312" w:cs="Times New Roman"/>
          <w:sz w:val="32"/>
          <w:szCs w:val="32"/>
        </w:rPr>
        <w:t>]、大肠菌群（</w:t>
      </w:r>
      <w:r>
        <w:rPr>
          <w:rFonts w:hint="eastAsia" w:ascii="Times New Roman" w:hAnsi="Times New Roman" w:eastAsia="仿宋_GB2312" w:cs="Times New Roman"/>
          <w:sz w:val="32"/>
          <w:szCs w:val="32"/>
        </w:rPr>
        <w:t>限预包装食品检测</w:t>
      </w:r>
      <w:r>
        <w:rPr>
          <w:rFonts w:ascii="Times New Roman" w:hAnsi="Times New Roman" w:eastAsia="仿宋_GB2312" w:cs="Times New Roman"/>
          <w:sz w:val="32"/>
          <w:szCs w:val="32"/>
        </w:rPr>
        <w:t>）、霉菌（</w:t>
      </w:r>
      <w:r>
        <w:rPr>
          <w:rFonts w:hint="eastAsia" w:ascii="Times New Roman" w:hAnsi="Times New Roman" w:eastAsia="仿宋_GB2312" w:cs="Times New Roman"/>
          <w:sz w:val="32"/>
          <w:szCs w:val="32"/>
        </w:rPr>
        <w:t>限预包装食品检测</w:t>
      </w:r>
      <w:r>
        <w:rPr>
          <w:rFonts w:ascii="Times New Roman" w:hAnsi="Times New Roman" w:eastAsia="仿宋_GB2312" w:cs="Times New Roman"/>
          <w:sz w:val="32"/>
          <w:szCs w:val="32"/>
        </w:rPr>
        <w:t>）、酵母（</w:t>
      </w:r>
      <w:r>
        <w:rPr>
          <w:rFonts w:hint="eastAsia" w:ascii="Times New Roman" w:hAnsi="Times New Roman" w:eastAsia="仿宋_GB2312" w:cs="Times New Roman"/>
          <w:sz w:val="32"/>
          <w:szCs w:val="32"/>
        </w:rPr>
        <w:t>限预包装食品检测</w:t>
      </w:r>
      <w:r>
        <w:rPr>
          <w:rFonts w:ascii="Times New Roman" w:hAnsi="Times New Roman" w:eastAsia="仿宋_GB2312" w:cs="Times New Roman"/>
          <w:sz w:val="32"/>
          <w:szCs w:val="32"/>
        </w:rPr>
        <w:t>）。</w:t>
      </w:r>
    </w:p>
    <w:bookmarkEnd w:id="3"/>
    <w:p w14:paraId="20230792">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color w:val="auto"/>
          <w:sz w:val="32"/>
          <w:szCs w:val="32"/>
          <w:highlight w:val="none"/>
        </w:rPr>
      </w:pPr>
      <w:bookmarkStart w:id="5" w:name="_Toc32005"/>
      <w:r>
        <w:rPr>
          <w:rFonts w:hint="eastAsia" w:ascii="黑体" w:hAnsi="黑体" w:eastAsia="黑体" w:cs="Times New Roman"/>
          <w:color w:val="auto"/>
          <w:sz w:val="32"/>
          <w:szCs w:val="32"/>
          <w:highlight w:val="none"/>
          <w:lang w:val="en-US" w:eastAsia="zh-CN"/>
        </w:rPr>
        <w:t>七</w:t>
      </w:r>
      <w:r>
        <w:rPr>
          <w:rFonts w:ascii="黑体" w:hAnsi="黑体" w:eastAsia="黑体" w:cs="Times New Roman"/>
          <w:color w:val="auto"/>
          <w:sz w:val="32"/>
          <w:szCs w:val="32"/>
          <w:highlight w:val="none"/>
        </w:rPr>
        <w:t>、方便食品</w:t>
      </w:r>
      <w:bookmarkEnd w:id="5"/>
    </w:p>
    <w:p w14:paraId="5D15B04E">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385113E0">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w:t>
      </w:r>
      <w:r>
        <w:rPr>
          <w:rFonts w:ascii="Times New Roman" w:hAnsi="Times New Roman" w:eastAsia="仿宋_GB2312" w:cs="Times New Roman"/>
          <w:sz w:val="32"/>
          <w:szCs w:val="32"/>
        </w:rPr>
        <w:t>《食品安全国家标准 食品添加剂使用标准》（GB 2760—2014）、《食品安全国家标准 方便面》（GB 17400—2015）</w:t>
      </w:r>
      <w:r>
        <w:rPr>
          <w:rFonts w:ascii="Times New Roman" w:hAnsi="Times New Roman" w:eastAsia="仿宋_GB2312" w:cs="Times New Roman"/>
          <w:color w:val="auto"/>
          <w:sz w:val="32"/>
          <w:szCs w:val="32"/>
          <w:highlight w:val="none"/>
        </w:rPr>
        <w:t>等标准及产品明示标准和质量要求。</w:t>
      </w:r>
    </w:p>
    <w:p w14:paraId="2D77CD8F">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43523D70">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bookmarkStart w:id="6" w:name="_Toc5686"/>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油炸面、非油炸面、方便米粉（米线）、方便粉丝</w:t>
      </w:r>
      <w:r>
        <w:rPr>
          <w:rFonts w:ascii="Times New Roman" w:hAnsi="Times New Roman" w:eastAsia="仿宋_GB2312" w:cs="Times New Roman"/>
          <w:sz w:val="32"/>
          <w:szCs w:val="32"/>
        </w:rPr>
        <w:t>：水分（</w:t>
      </w:r>
      <w:r>
        <w:rPr>
          <w:rFonts w:hint="eastAsia" w:ascii="Times New Roman" w:hAnsi="Times New Roman" w:eastAsia="仿宋_GB2312" w:cs="Times New Roman"/>
          <w:sz w:val="32"/>
          <w:szCs w:val="32"/>
        </w:rPr>
        <w:t>限面饼检测</w:t>
      </w:r>
      <w:r>
        <w:rPr>
          <w:rFonts w:ascii="Times New Roman" w:hAnsi="Times New Roman" w:eastAsia="仿宋_GB2312" w:cs="Times New Roman"/>
          <w:sz w:val="32"/>
          <w:szCs w:val="32"/>
        </w:rPr>
        <w:t>）、酸价（以脂肪计）（限油炸面饼检测）、过氧化值（以脂肪计）（限油炸面饼检测）、菌落总数（</w:t>
      </w:r>
      <w:r>
        <w:rPr>
          <w:rFonts w:hint="eastAsia" w:ascii="Times New Roman" w:hAnsi="Times New Roman" w:eastAsia="仿宋_GB2312" w:cs="Times New Roman"/>
          <w:sz w:val="32"/>
          <w:szCs w:val="32"/>
        </w:rPr>
        <w:t>仅适用于面饼和调料的混合检验</w:t>
      </w:r>
      <w:r>
        <w:rPr>
          <w:rFonts w:ascii="Times New Roman" w:hAnsi="Times New Roman" w:eastAsia="仿宋_GB2312" w:cs="Times New Roman"/>
          <w:sz w:val="32"/>
          <w:szCs w:val="32"/>
        </w:rPr>
        <w:t>）、大肠菌群（</w:t>
      </w:r>
      <w:r>
        <w:rPr>
          <w:rFonts w:hint="eastAsia" w:ascii="Times New Roman" w:hAnsi="Times New Roman" w:eastAsia="仿宋_GB2312" w:cs="Times New Roman"/>
          <w:sz w:val="32"/>
          <w:szCs w:val="32"/>
        </w:rPr>
        <w:t>仅适用于面饼和调料的混合检验</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霉菌（限产品明示标准和质量要求有限量规定时检测）</w:t>
      </w:r>
      <w:r>
        <w:rPr>
          <w:rFonts w:ascii="Times New Roman" w:hAnsi="Times New Roman" w:eastAsia="仿宋_GB2312" w:cs="Times New Roman"/>
          <w:sz w:val="32"/>
          <w:szCs w:val="32"/>
        </w:rPr>
        <w:t>。</w:t>
      </w:r>
    </w:p>
    <w:p w14:paraId="72F2ABF6">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调味面制品：酸价（以脂肪计）（限产品明示标准和质量要求有限量规定时检测）、过氧化值（以脂肪计）（限产品明示标准和质量要求有限量规定时检测）、苯甲酸及其钠盐（以苯甲酸计）、山梨酸及其钾盐（以山梨酸计）、脱氢乙酸及其钠盐（以脱氢乙酸计）、糖精钠（以糖精计）、</w:t>
      </w:r>
      <w:r>
        <w:rPr>
          <w:rFonts w:hint="eastAsia" w:ascii="Times New Roman" w:hAnsi="Times New Roman" w:eastAsia="仿宋_GB2312" w:cs="Times New Roman"/>
          <w:sz w:val="32"/>
          <w:szCs w:val="32"/>
        </w:rPr>
        <w:t>甜蜜素（以环己基氨基磺酸计）</w:t>
      </w:r>
      <w:r>
        <w:rPr>
          <w:rFonts w:ascii="Times New Roman" w:hAnsi="Times New Roman" w:eastAsia="仿宋_GB2312" w:cs="Times New Roman"/>
          <w:sz w:val="32"/>
          <w:szCs w:val="32"/>
        </w:rPr>
        <w:t>[限2024年3月6日（含）之后检测]</w:t>
      </w:r>
      <w:r>
        <w:rPr>
          <w:rFonts w:hint="eastAsia" w:ascii="Times New Roman" w:hAnsi="Times New Roman" w:eastAsia="仿宋_GB2312" w:cs="Times New Roman"/>
          <w:sz w:val="32"/>
          <w:szCs w:val="32"/>
        </w:rPr>
        <w:t>、安赛蜜</w:t>
      </w:r>
      <w:r>
        <w:rPr>
          <w:rFonts w:ascii="Times New Roman" w:hAnsi="Times New Roman" w:eastAsia="仿宋_GB2312" w:cs="Times New Roman"/>
          <w:sz w:val="32"/>
          <w:szCs w:val="32"/>
        </w:rPr>
        <w:t>[限2024年3月6日（含）之后检测]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三氯蔗糖、</w:t>
      </w:r>
      <w:r>
        <w:rPr>
          <w:rFonts w:hint="eastAsia" w:ascii="Times New Roman" w:hAnsi="Times New Roman" w:eastAsia="仿宋_GB2312" w:cs="Times New Roman"/>
          <w:sz w:val="32"/>
          <w:szCs w:val="32"/>
        </w:rPr>
        <w:t>合成着色剂（柠檬黄、日落黄）</w:t>
      </w:r>
      <w:r>
        <w:rPr>
          <w:rFonts w:ascii="Times New Roman" w:hAnsi="Times New Roman" w:eastAsia="仿宋_GB2312" w:cs="Times New Roman"/>
          <w:sz w:val="32"/>
          <w:szCs w:val="32"/>
        </w:rPr>
        <w:t>[限2024年3月6日（含）之后检测]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菌落总数（</w:t>
      </w:r>
      <w:r>
        <w:rPr>
          <w:rFonts w:hint="eastAsia" w:ascii="Times New Roman" w:hAnsi="Times New Roman" w:eastAsia="仿宋_GB2312" w:cs="Times New Roman"/>
          <w:sz w:val="32"/>
          <w:szCs w:val="32"/>
        </w:rPr>
        <w:t>限产品明示标准和质量要求有限量规定时检测</w:t>
      </w:r>
      <w:r>
        <w:rPr>
          <w:rFonts w:ascii="Times New Roman" w:hAnsi="Times New Roman" w:eastAsia="仿宋_GB2312" w:cs="Times New Roman"/>
          <w:sz w:val="32"/>
          <w:szCs w:val="32"/>
        </w:rPr>
        <w:t>）、大肠菌群（</w:t>
      </w:r>
      <w:r>
        <w:rPr>
          <w:rFonts w:hint="eastAsia" w:ascii="Times New Roman" w:hAnsi="Times New Roman" w:eastAsia="仿宋_GB2312" w:cs="Times New Roman"/>
          <w:sz w:val="32"/>
          <w:szCs w:val="32"/>
        </w:rPr>
        <w:t>限产品明示标准和质量要求有限量规定时检测</w:t>
      </w:r>
      <w:r>
        <w:rPr>
          <w:rFonts w:ascii="Times New Roman" w:hAnsi="Times New Roman" w:eastAsia="仿宋_GB2312" w:cs="Times New Roman"/>
          <w:sz w:val="32"/>
          <w:szCs w:val="32"/>
        </w:rPr>
        <w:t>）、霉菌（</w:t>
      </w:r>
      <w:r>
        <w:rPr>
          <w:rFonts w:hint="eastAsia" w:ascii="Times New Roman" w:hAnsi="Times New Roman" w:eastAsia="仿宋_GB2312" w:cs="Times New Roman"/>
          <w:sz w:val="32"/>
          <w:szCs w:val="32"/>
        </w:rPr>
        <w:t>限产品明示标准和质量要求有限量规定时检测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沙门氏菌、金黄色葡萄球菌</w:t>
      </w:r>
      <w:r>
        <w:rPr>
          <w:rFonts w:ascii="Times New Roman" w:hAnsi="Times New Roman" w:eastAsia="仿宋_GB2312" w:cs="Times New Roman"/>
          <w:sz w:val="32"/>
          <w:szCs w:val="32"/>
        </w:rPr>
        <w:t>。</w:t>
      </w:r>
    </w:p>
    <w:p w14:paraId="3E3D4136">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sz w:val="32"/>
          <w:szCs w:val="32"/>
        </w:rPr>
      </w:pPr>
      <w:r>
        <w:rPr>
          <w:rFonts w:ascii="黑体" w:hAnsi="黑体" w:eastAsia="黑体" w:cs="Times New Roman"/>
          <w:sz w:val="32"/>
          <w:szCs w:val="32"/>
        </w:rPr>
        <w:t>八、饼干</w:t>
      </w:r>
    </w:p>
    <w:p w14:paraId="0A90DE0D">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14:paraId="14FAF1DC">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预包装食品中致病菌限量》（GB 29921—2021）、《食品安全国家标准 散装即食食品中致病菌限量》（GB 31607—2021）、《食品安全国家标准 饼干》（GB 7100—2015）等标准及产品明示标准和质量要求。</w:t>
      </w:r>
    </w:p>
    <w:p w14:paraId="6F1B8C69">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14:paraId="3791B525">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饼干：酸价（以脂肪计）（</w:t>
      </w:r>
      <w:r>
        <w:rPr>
          <w:rFonts w:hint="eastAsia" w:ascii="Times New Roman" w:hAnsi="Times New Roman" w:eastAsia="仿宋_GB2312" w:cs="Times New Roman"/>
          <w:sz w:val="32"/>
          <w:szCs w:val="32"/>
        </w:rPr>
        <w:t>仅适用于配料中添加油脂的产品</w:t>
      </w:r>
      <w:r>
        <w:rPr>
          <w:rFonts w:ascii="Times New Roman" w:hAnsi="Times New Roman" w:eastAsia="仿宋_GB2312" w:cs="Times New Roman"/>
          <w:sz w:val="32"/>
          <w:szCs w:val="32"/>
        </w:rPr>
        <w:t>）、过氧化值（以脂肪计）（</w:t>
      </w:r>
      <w:r>
        <w:rPr>
          <w:rFonts w:hint="eastAsia" w:ascii="Times New Roman" w:hAnsi="Times New Roman" w:eastAsia="仿宋_GB2312" w:cs="Times New Roman"/>
          <w:sz w:val="32"/>
          <w:szCs w:val="32"/>
        </w:rPr>
        <w:t>仅适用于配料中添加油脂的产品</w:t>
      </w:r>
      <w:r>
        <w:rPr>
          <w:rFonts w:ascii="Times New Roman" w:hAnsi="Times New Roman" w:eastAsia="仿宋_GB2312" w:cs="Times New Roman"/>
          <w:sz w:val="32"/>
          <w:szCs w:val="32"/>
        </w:rPr>
        <w:t>）、山梨酸及其钾盐（以山梨酸计）、铝的残留量（干样品，以Al计）、脱氢乙酸及其钠盐（以脱氢乙酸计）、甜蜜素（以环己基氨基磺酸计）、</w:t>
      </w:r>
      <w:r>
        <w:rPr>
          <w:rFonts w:hint="eastAsia" w:ascii="Times New Roman" w:hAnsi="Times New Roman" w:eastAsia="仿宋_GB2312" w:cs="Times New Roman"/>
          <w:sz w:val="32"/>
          <w:szCs w:val="32"/>
        </w:rPr>
        <w:t>糖精钠（以糖精计）、二氧化硫残留量、苯甲酸及其钠盐（以苯甲酸计）、合成着色剂（柠檬黄、日落黄、胭脂红、苋菜红、亮蓝、新红、赤藓红、靛蓝、诱惑红、酸性红、喹啉黄）[视产品具体色泽而定，限</w:t>
      </w:r>
      <w:r>
        <w:rPr>
          <w:rFonts w:ascii="Times New Roman" w:hAnsi="Times New Roman" w:eastAsia="仿宋_GB2312" w:cs="Times New Roman"/>
          <w:sz w:val="32"/>
          <w:szCs w:val="32"/>
        </w:rPr>
        <w:t>2024年3月6日（含）之后检测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菌落总数、大肠菌群、</w:t>
      </w:r>
      <w:r>
        <w:rPr>
          <w:rFonts w:hint="eastAsia" w:ascii="Times New Roman" w:hAnsi="Times New Roman" w:eastAsia="仿宋_GB2312" w:cs="Times New Roman"/>
          <w:sz w:val="32"/>
          <w:szCs w:val="32"/>
        </w:rPr>
        <w:t>金黄色葡萄球菌、沙门氏菌、霉菌</w:t>
      </w:r>
      <w:r>
        <w:rPr>
          <w:rFonts w:ascii="Times New Roman" w:hAnsi="Times New Roman" w:eastAsia="仿宋_GB2312" w:cs="Times New Roman"/>
          <w:sz w:val="32"/>
          <w:szCs w:val="32"/>
        </w:rPr>
        <w:t>。</w:t>
      </w:r>
    </w:p>
    <w:p w14:paraId="47799F36">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sz w:val="32"/>
          <w:szCs w:val="32"/>
        </w:rPr>
      </w:pPr>
      <w:bookmarkStart w:id="7" w:name="_Toc30840"/>
      <w:r>
        <w:rPr>
          <w:rFonts w:ascii="黑体" w:hAnsi="黑体" w:eastAsia="黑体" w:cs="Times New Roman"/>
          <w:sz w:val="32"/>
          <w:szCs w:val="32"/>
        </w:rPr>
        <w:t>九、罐头</w:t>
      </w:r>
      <w:bookmarkEnd w:id="7"/>
    </w:p>
    <w:p w14:paraId="6CA0BED6">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14:paraId="08CA4C6A">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w:t>
      </w:r>
      <w:r>
        <w:rPr>
          <w:rFonts w:ascii="Times New Roman" w:hAnsi="Times New Roman" w:eastAsia="仿宋_GB2312" w:cs="Times New Roman"/>
          <w:color w:val="auto"/>
          <w:sz w:val="32"/>
          <w:szCs w:val="32"/>
        </w:rPr>
        <w:t>《食品安全国家标准 食品中污染物限量》（GB 2762—20</w:t>
      </w:r>
      <w:r>
        <w:rPr>
          <w:rFonts w:hint="eastAsia" w:ascii="Times New Roman" w:hAnsi="Times New Roman" w:eastAsia="仿宋_GB2312" w:cs="Times New Roman"/>
          <w:color w:val="auto"/>
          <w:sz w:val="32"/>
          <w:szCs w:val="32"/>
        </w:rPr>
        <w:t>22</w:t>
      </w:r>
      <w:r>
        <w:rPr>
          <w:rFonts w:ascii="Times New Roman" w:hAnsi="Times New Roman" w:eastAsia="仿宋_GB2312" w:cs="Times New Roman"/>
          <w:color w:val="auto"/>
          <w:sz w:val="32"/>
          <w:szCs w:val="32"/>
        </w:rPr>
        <w:t>）、</w:t>
      </w:r>
      <w:r>
        <w:rPr>
          <w:rFonts w:ascii="Times New Roman" w:hAnsi="Times New Roman" w:eastAsia="仿宋_GB2312" w:cs="Times New Roman"/>
          <w:sz w:val="32"/>
          <w:szCs w:val="32"/>
        </w:rPr>
        <w:t>《食品安全国家标准 罐头食品》（GB 7098—2015）等标准及产品明示标准和质量要求。</w:t>
      </w:r>
    </w:p>
    <w:p w14:paraId="51CCD03E">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14:paraId="2EB5CC10">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.水产动物类罐头：组胺（</w:t>
      </w:r>
      <w:r>
        <w:rPr>
          <w:rFonts w:hint="eastAsia" w:ascii="Times New Roman" w:hAnsi="Times New Roman" w:eastAsia="仿宋_GB2312" w:cs="Times New Roman"/>
          <w:sz w:val="32"/>
          <w:szCs w:val="32"/>
        </w:rPr>
        <w:t>仅适用于鲐鱼、鲹鱼、沙丁鱼罐头</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铅（以</w:t>
      </w:r>
      <w:r>
        <w:rPr>
          <w:rFonts w:ascii="Times New Roman" w:hAnsi="Times New Roman" w:eastAsia="仿宋_GB2312" w:cs="Times New Roman"/>
          <w:sz w:val="32"/>
          <w:szCs w:val="32"/>
        </w:rPr>
        <w:t>Pb计）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无机砷（以As计）、脱氢乙酸及其钠盐（以脱氢乙酸计）、苯甲酸及其钠盐（以苯甲酸计）、山梨酸及其钾盐（以山梨酸计）、糖精钠（以糖精计）、</w:t>
      </w:r>
      <w:r>
        <w:rPr>
          <w:rFonts w:hint="eastAsia" w:ascii="Times New Roman" w:hAnsi="Times New Roman" w:eastAsia="仿宋_GB2312" w:cs="Times New Roman"/>
          <w:sz w:val="32"/>
          <w:szCs w:val="32"/>
        </w:rPr>
        <w:t>甜蜜素（以环己基氨基磺酸计）[限</w:t>
      </w:r>
      <w:r>
        <w:rPr>
          <w:rFonts w:ascii="Times New Roman" w:hAnsi="Times New Roman" w:eastAsia="仿宋_GB2312" w:cs="Times New Roman"/>
          <w:sz w:val="32"/>
          <w:szCs w:val="32"/>
        </w:rPr>
        <w:t>2024年3月6日（含）之后抽取的样品检测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商业无菌。</w:t>
      </w:r>
    </w:p>
    <w:p w14:paraId="2269CEBE">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.水果类罐头：</w:t>
      </w:r>
      <w:r>
        <w:rPr>
          <w:rFonts w:hint="eastAsia" w:ascii="Times New Roman" w:hAnsi="Times New Roman" w:eastAsia="仿宋_GB2312" w:cs="Times New Roman"/>
          <w:sz w:val="32"/>
          <w:szCs w:val="32"/>
        </w:rPr>
        <w:t>铅（以</w:t>
      </w:r>
      <w:r>
        <w:rPr>
          <w:rFonts w:ascii="Times New Roman" w:hAnsi="Times New Roman" w:eastAsia="仿宋_GB2312" w:cs="Times New Roman"/>
          <w:sz w:val="32"/>
          <w:szCs w:val="32"/>
        </w:rPr>
        <w:t>Pb计）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合成着色剂（柠檬黄、日落黄、苋菜红、胭脂红、赤藓红、诱惑红、亮蓝）（</w:t>
      </w:r>
      <w:r>
        <w:rPr>
          <w:rFonts w:hint="eastAsia" w:ascii="Times New Roman" w:hAnsi="Times New Roman" w:eastAsia="仿宋_GB2312" w:cs="Times New Roman"/>
          <w:sz w:val="32"/>
          <w:szCs w:val="32"/>
        </w:rPr>
        <w:t>视产品色泽而定</w:t>
      </w:r>
      <w:r>
        <w:rPr>
          <w:rFonts w:ascii="Times New Roman" w:hAnsi="Times New Roman" w:eastAsia="仿宋_GB2312" w:cs="Times New Roman"/>
          <w:sz w:val="32"/>
          <w:szCs w:val="32"/>
        </w:rPr>
        <w:t>）、脱氢乙酸及其钠盐（以脱氢乙酸计）、苯甲酸及其钠盐（以苯甲酸计）、山梨酸及其钾盐（以山梨酸计）、糖精钠（以糖精计）、甜蜜素（以环己基氨基磺酸计）、</w:t>
      </w:r>
      <w:r>
        <w:rPr>
          <w:rFonts w:hint="eastAsia" w:ascii="Times New Roman" w:hAnsi="Times New Roman" w:eastAsia="仿宋_GB2312" w:cs="Times New Roman"/>
          <w:sz w:val="32"/>
          <w:szCs w:val="32"/>
        </w:rPr>
        <w:t>二氧化硫残留量、</w:t>
      </w:r>
      <w:r>
        <w:rPr>
          <w:rFonts w:ascii="Times New Roman" w:hAnsi="Times New Roman" w:eastAsia="仿宋_GB2312" w:cs="Times New Roman"/>
          <w:sz w:val="32"/>
          <w:szCs w:val="32"/>
        </w:rPr>
        <w:t>商业无菌。</w:t>
      </w:r>
    </w:p>
    <w:p w14:paraId="4886504A">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.其他罐头：黄曲霉毒素B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限花生制品、玉米制品检测</w:t>
      </w:r>
      <w:r>
        <w:rPr>
          <w:rFonts w:ascii="Times New Roman" w:hAnsi="Times New Roman" w:eastAsia="仿宋_GB2312" w:cs="Times New Roman"/>
          <w:sz w:val="32"/>
          <w:szCs w:val="32"/>
        </w:rPr>
        <w:t>）、脱氢乙酸及其钠盐（以脱氢乙酸计）、苯甲酸及其钠盐（以苯甲酸计）（</w:t>
      </w:r>
      <w:r>
        <w:rPr>
          <w:rFonts w:hint="eastAsia" w:ascii="Times New Roman" w:hAnsi="Times New Roman" w:eastAsia="仿宋_GB2312" w:cs="Times New Roman"/>
          <w:sz w:val="32"/>
          <w:szCs w:val="32"/>
        </w:rPr>
        <w:t>含杏仁产品不检测</w:t>
      </w:r>
      <w:r>
        <w:rPr>
          <w:rFonts w:ascii="Times New Roman" w:hAnsi="Times New Roman" w:eastAsia="仿宋_GB2312" w:cs="Times New Roman"/>
          <w:sz w:val="32"/>
          <w:szCs w:val="32"/>
        </w:rPr>
        <w:t>）、山梨酸及其钾盐（以山梨酸计）、</w:t>
      </w:r>
      <w:r>
        <w:rPr>
          <w:rFonts w:hint="eastAsia" w:ascii="Times New Roman" w:hAnsi="Times New Roman" w:eastAsia="仿宋_GB2312" w:cs="Times New Roman"/>
          <w:sz w:val="32"/>
          <w:szCs w:val="32"/>
        </w:rPr>
        <w:t>乙二胺四乙酸二钠</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限坚果及籽类罐头和八宝粥罐头检测</w:t>
      </w:r>
      <w:r>
        <w:rPr>
          <w:rFonts w:ascii="Times New Roman" w:hAnsi="Times New Roman" w:eastAsia="仿宋_GB2312" w:cs="Times New Roman"/>
          <w:sz w:val="32"/>
          <w:szCs w:val="32"/>
        </w:rPr>
        <w:t>）、商业无菌。</w:t>
      </w:r>
    </w:p>
    <w:p w14:paraId="60733737">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黑体" w:hAnsi="黑体" w:eastAsia="黑体" w:cs="Times New Roman"/>
          <w:color w:val="auto"/>
          <w:sz w:val="32"/>
          <w:szCs w:val="32"/>
        </w:rPr>
      </w:pPr>
      <w:bookmarkStart w:id="8" w:name="_Toc24601"/>
      <w:r>
        <w:rPr>
          <w:rFonts w:hint="eastAsia" w:ascii="黑体" w:hAnsi="黑体" w:eastAsia="黑体" w:cs="Times New Roman"/>
          <w:color w:val="auto"/>
          <w:sz w:val="32"/>
          <w:szCs w:val="32"/>
          <w:lang w:val="en-US" w:eastAsia="zh-CN"/>
        </w:rPr>
        <w:t>十</w:t>
      </w:r>
      <w:r>
        <w:rPr>
          <w:rFonts w:ascii="黑体" w:hAnsi="黑体" w:eastAsia="黑体" w:cs="Times New Roman"/>
          <w:color w:val="auto"/>
          <w:sz w:val="32"/>
          <w:szCs w:val="32"/>
        </w:rPr>
        <w:t>、速冻食品</w:t>
      </w:r>
    </w:p>
    <w:p w14:paraId="1183198E">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（一）抽检依据</w:t>
      </w:r>
    </w:p>
    <w:p w14:paraId="284016E6">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抽检依据是《食品安全国家标准 食品添加剂使用标准》（GB 2760—2014）、《食品安全国家标准 预包装食品中致病菌限量》（GB 29921—2021）、《食品安全国家标准 散装即食食品中致病菌限量》（GB 31607—2021）</w:t>
      </w:r>
      <w:r>
        <w:rPr>
          <w:rFonts w:hint="eastAsia" w:ascii="Times New Roman" w:hAnsi="Times New Roman" w:eastAsia="仿宋_GB2312" w:cs="Times New Roman"/>
          <w:color w:val="auto"/>
          <w:sz w:val="32"/>
          <w:szCs w:val="32"/>
          <w:lang w:eastAsia="zh-CN"/>
        </w:rPr>
        <w:t>、</w:t>
      </w:r>
      <w:r>
        <w:rPr>
          <w:rFonts w:ascii="Times New Roman" w:hAnsi="Times New Roman" w:eastAsia="仿宋_GB2312" w:cs="Times New Roman"/>
          <w:sz w:val="32"/>
          <w:szCs w:val="32"/>
        </w:rPr>
        <w:t>《食品中可能违法添加的非食用物质和易滥用的食品添加剂品种名单（第五批）》（整顿办函〔2011〕1号）</w:t>
      </w:r>
      <w:r>
        <w:rPr>
          <w:rFonts w:ascii="Times New Roman" w:hAnsi="Times New Roman" w:eastAsia="仿宋_GB2312" w:cs="Times New Roman"/>
          <w:color w:val="auto"/>
          <w:sz w:val="32"/>
          <w:szCs w:val="32"/>
        </w:rPr>
        <w:t>等标准及产品明示标准和质量要求。</w:t>
      </w:r>
    </w:p>
    <w:p w14:paraId="6B2B5AE2">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（二）检验项目</w:t>
      </w:r>
    </w:p>
    <w:bookmarkEnd w:id="6"/>
    <w:bookmarkEnd w:id="8"/>
    <w:p w14:paraId="738F23C2">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bookmarkStart w:id="9" w:name="_Toc11914"/>
      <w:r>
        <w:rPr>
          <w:rFonts w:hint="eastAsia" w:ascii="Times New Roman" w:hAnsi="Times New Roman" w:eastAsia="仿宋_GB2312" w:cs="Times New Roman"/>
          <w:sz w:val="32"/>
          <w:szCs w:val="32"/>
        </w:rPr>
        <w:t>1.速冻面米食品：过氧化值（以脂肪计）[限以动物性食品、坚果及籽类食品为馅料</w:t>
      </w:r>
      <w:r>
        <w:rPr>
          <w:rFonts w:ascii="Times New Roman" w:hAnsi="Times New Roman" w:eastAsia="仿宋_GB2312" w:cs="Times New Roman"/>
          <w:sz w:val="32"/>
          <w:szCs w:val="32"/>
        </w:rPr>
        <w:t>/辅料，或经油脂调制的速冻面米食品检</w:t>
      </w:r>
      <w:r>
        <w:rPr>
          <w:rFonts w:hint="eastAsia" w:ascii="Times New Roman" w:hAnsi="Times New Roman" w:eastAsia="仿宋_GB2312" w:cs="Times New Roman"/>
          <w:sz w:val="32"/>
          <w:szCs w:val="32"/>
        </w:rPr>
        <w:t>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黄曲霉毒素</w:t>
      </w:r>
      <w:r>
        <w:rPr>
          <w:rFonts w:ascii="Times New Roman" w:hAnsi="Times New Roman" w:eastAsia="仿宋_GB2312" w:cs="Times New Roman"/>
          <w:sz w:val="32"/>
          <w:szCs w:val="32"/>
        </w:rPr>
        <w:t>B</w:t>
      </w:r>
      <w:r>
        <w:rPr>
          <w:rFonts w:ascii="Times New Roman" w:hAnsi="Times New Roman" w:eastAsia="仿宋_GB2312" w:cs="Times New Roman"/>
          <w:sz w:val="32"/>
          <w:szCs w:val="32"/>
          <w:vertAlign w:val="subscript"/>
        </w:rPr>
        <w:t>1</w:t>
      </w:r>
      <w:r>
        <w:rPr>
          <w:rFonts w:hint="eastAsia" w:ascii="Times New Roman" w:hAnsi="Times New Roman" w:eastAsia="仿宋_GB2312" w:cs="Times New Roman"/>
          <w:sz w:val="32"/>
          <w:szCs w:val="32"/>
        </w:rPr>
        <w:t>（限玉米制品检测）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铅（以</w:t>
      </w:r>
      <w:r>
        <w:rPr>
          <w:rFonts w:ascii="Times New Roman" w:hAnsi="Times New Roman" w:eastAsia="仿宋_GB2312" w:cs="Times New Roman"/>
          <w:sz w:val="32"/>
          <w:szCs w:val="32"/>
        </w:rPr>
        <w:t>Pb计）、</w:t>
      </w:r>
      <w:r>
        <w:rPr>
          <w:rFonts w:hint="eastAsia" w:ascii="Times New Roman" w:hAnsi="Times New Roman" w:eastAsia="仿宋_GB2312" w:cs="Times New Roman"/>
          <w:sz w:val="32"/>
          <w:szCs w:val="32"/>
        </w:rPr>
        <w:t>糖精钠（以糖精计）（限配料中含甜味剂、食糖或者呈甜味的食品检测）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甜蜜素（以环己基氨基磺酸计）[限配料中含甜味剂、食糖或者呈甜味的食品检测；</w:t>
      </w:r>
      <w:r>
        <w:rPr>
          <w:rFonts w:ascii="Times New Roman" w:hAnsi="Times New Roman" w:eastAsia="仿宋_GB2312" w:cs="Times New Roman"/>
          <w:sz w:val="32"/>
          <w:szCs w:val="32"/>
        </w:rPr>
        <w:t>限2024年3月6日（含）之后检测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柠檬黄[视产品具体色泽而定，</w:t>
      </w:r>
      <w:r>
        <w:rPr>
          <w:rFonts w:ascii="Times New Roman" w:hAnsi="Times New Roman" w:eastAsia="仿宋_GB2312" w:cs="Times New Roman"/>
          <w:sz w:val="32"/>
          <w:szCs w:val="32"/>
        </w:rPr>
        <w:t>限2024年3月6日（含）之后检测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日落黄[视产品具体色泽而定，</w:t>
      </w:r>
      <w:r>
        <w:rPr>
          <w:rFonts w:ascii="Times New Roman" w:hAnsi="Times New Roman" w:eastAsia="仿宋_GB2312" w:cs="Times New Roman"/>
          <w:sz w:val="32"/>
          <w:szCs w:val="32"/>
        </w:rPr>
        <w:t>限2024年3月6日（含）之后检测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苋菜红[视产品具体色泽而定，</w:t>
      </w:r>
      <w:r>
        <w:rPr>
          <w:rFonts w:ascii="Times New Roman" w:hAnsi="Times New Roman" w:eastAsia="仿宋_GB2312" w:cs="Times New Roman"/>
          <w:sz w:val="32"/>
          <w:szCs w:val="32"/>
        </w:rPr>
        <w:t>限2024年3月6日（含）之后检测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亮蓝[视产品具体色泽而定，</w:t>
      </w:r>
      <w:r>
        <w:rPr>
          <w:rFonts w:ascii="Times New Roman" w:hAnsi="Times New Roman" w:eastAsia="仿宋_GB2312" w:cs="Times New Roman"/>
          <w:sz w:val="32"/>
          <w:szCs w:val="32"/>
        </w:rPr>
        <w:t>限2024年3月6日（含）之后检测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菌落总数（限即食速冻面米食品检测）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大肠菌群（限即食速冻面米食品检测）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沙门氏菌（限即食熟制速冻面米食品检测）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金黄色葡萄球菌（限即食熟制速冻面米食品检测）。</w:t>
      </w:r>
    </w:p>
    <w:p w14:paraId="02D52249">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速冻调理肉制品：</w:t>
      </w:r>
      <w:r>
        <w:rPr>
          <w:rFonts w:hint="eastAsia" w:ascii="Times New Roman" w:hAnsi="Times New Roman" w:eastAsia="仿宋_GB2312" w:cs="Times New Roman"/>
          <w:sz w:val="32"/>
          <w:szCs w:val="32"/>
        </w:rPr>
        <w:t>过氧化值（以脂肪计）、铅（以</w:t>
      </w:r>
      <w:r>
        <w:rPr>
          <w:rFonts w:ascii="Times New Roman" w:hAnsi="Times New Roman" w:eastAsia="仿宋_GB2312" w:cs="Times New Roman"/>
          <w:sz w:val="32"/>
          <w:szCs w:val="32"/>
        </w:rPr>
        <w:t>Pb计）</w:t>
      </w:r>
      <w:r>
        <w:rPr>
          <w:rFonts w:hint="eastAsia" w:ascii="Times New Roman" w:hAnsi="Times New Roman" w:eastAsia="仿宋_GB2312" w:cs="Times New Roman"/>
          <w:sz w:val="32"/>
          <w:szCs w:val="32"/>
        </w:rPr>
        <w:t>、铬（以</w:t>
      </w:r>
      <w:r>
        <w:rPr>
          <w:rFonts w:ascii="Times New Roman" w:hAnsi="Times New Roman" w:eastAsia="仿宋_GB2312" w:cs="Times New Roman"/>
          <w:sz w:val="32"/>
          <w:szCs w:val="32"/>
        </w:rPr>
        <w:t>Cr计）</w:t>
      </w:r>
      <w:r>
        <w:rPr>
          <w:rFonts w:hint="eastAsia" w:ascii="Times New Roman" w:hAnsi="Times New Roman" w:eastAsia="仿宋_GB2312" w:cs="Times New Roman"/>
          <w:sz w:val="32"/>
          <w:szCs w:val="32"/>
        </w:rPr>
        <w:t>、氯霉素、胭脂红、柠檬黄[视产品具体色泽而定，限</w:t>
      </w:r>
      <w:r>
        <w:rPr>
          <w:rFonts w:ascii="Times New Roman" w:hAnsi="Times New Roman" w:eastAsia="仿宋_GB2312" w:cs="Times New Roman"/>
          <w:sz w:val="32"/>
          <w:szCs w:val="32"/>
        </w:rPr>
        <w:t>2024年3月6日（含）之后检测</w:t>
      </w:r>
      <w:r>
        <w:rPr>
          <w:rFonts w:hint="eastAsia" w:ascii="Times New Roman" w:hAnsi="Times New Roman" w:eastAsia="仿宋_GB2312" w:cs="Times New Roman"/>
          <w:sz w:val="32"/>
          <w:szCs w:val="32"/>
        </w:rPr>
        <w:t>]、日落黄[视产品具体色泽而定，限</w:t>
      </w:r>
      <w:r>
        <w:rPr>
          <w:rFonts w:ascii="Times New Roman" w:hAnsi="Times New Roman" w:eastAsia="仿宋_GB2312" w:cs="Times New Roman"/>
          <w:sz w:val="32"/>
          <w:szCs w:val="32"/>
        </w:rPr>
        <w:t>2024年3月6日（含）之后检测</w:t>
      </w:r>
      <w:r>
        <w:rPr>
          <w:rFonts w:hint="eastAsia" w:ascii="Times New Roman" w:hAnsi="Times New Roman" w:eastAsia="仿宋_GB2312" w:cs="Times New Roman"/>
          <w:sz w:val="32"/>
          <w:szCs w:val="32"/>
        </w:rPr>
        <w:t>]、诱惑红[视产品具体色泽而定，限</w:t>
      </w:r>
      <w:r>
        <w:rPr>
          <w:rFonts w:ascii="Times New Roman" w:hAnsi="Times New Roman" w:eastAsia="仿宋_GB2312" w:cs="Times New Roman"/>
          <w:sz w:val="32"/>
          <w:szCs w:val="32"/>
        </w:rPr>
        <w:t>2024年3月6日（含）之后检测</w:t>
      </w:r>
      <w:r>
        <w:rPr>
          <w:rFonts w:hint="eastAsia" w:ascii="Times New Roman" w:hAnsi="Times New Roman" w:eastAsia="仿宋_GB2312" w:cs="Times New Roman"/>
          <w:sz w:val="32"/>
          <w:szCs w:val="32"/>
        </w:rPr>
        <w:t>]、亚硝酸盐（限速冻熟制调理肉制品检测）、菌落总数（限即食速冻调理肉制品检测）、大肠菌群（限即食速冻调理肉制品检测）、沙门氏菌（限即食速冻调理肉制品检测）、金黄色葡萄球菌（限即食速冻调理肉制品检测）、单核细胞增生李斯特氏菌（限即食速冻调理肉制品检测）。</w:t>
      </w:r>
    </w:p>
    <w:p w14:paraId="22870586">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sz w:val="32"/>
          <w:szCs w:val="32"/>
        </w:rPr>
      </w:pPr>
      <w:bookmarkStart w:id="10" w:name="_Toc9040"/>
      <w:r>
        <w:rPr>
          <w:rFonts w:ascii="黑体" w:hAnsi="黑体" w:eastAsia="黑体" w:cs="Times New Roman"/>
          <w:sz w:val="32"/>
          <w:szCs w:val="32"/>
        </w:rPr>
        <w:t>十</w:t>
      </w:r>
      <w:r>
        <w:rPr>
          <w:rFonts w:hint="eastAsia" w:ascii="黑体" w:hAnsi="黑体" w:eastAsia="黑体" w:cs="Times New Roman"/>
          <w:sz w:val="32"/>
          <w:szCs w:val="32"/>
          <w:lang w:val="en-US" w:eastAsia="zh-CN"/>
        </w:rPr>
        <w:t>一</w:t>
      </w:r>
      <w:r>
        <w:rPr>
          <w:rFonts w:ascii="黑体" w:hAnsi="黑体" w:eastAsia="黑体" w:cs="Times New Roman"/>
          <w:sz w:val="32"/>
          <w:szCs w:val="32"/>
        </w:rPr>
        <w:t>、薯类和膨化食品</w:t>
      </w:r>
      <w:bookmarkEnd w:id="10"/>
    </w:p>
    <w:p w14:paraId="2AFFFD4C">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14:paraId="3AFA5390">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食品中真菌毒素限量》（GB 2761—2017）、</w:t>
      </w:r>
      <w:r>
        <w:rPr>
          <w:rFonts w:ascii="Times New Roman" w:hAnsi="Times New Roman" w:eastAsia="仿宋_GB2312" w:cs="Times New Roman"/>
          <w:color w:val="auto"/>
          <w:sz w:val="32"/>
          <w:szCs w:val="32"/>
        </w:rPr>
        <w:t>《食品安全国家标准 食品中污染物限量》（GB 2762—20</w:t>
      </w:r>
      <w:r>
        <w:rPr>
          <w:rFonts w:hint="eastAsia" w:ascii="Times New Roman" w:hAnsi="Times New Roman" w:eastAsia="仿宋_GB2312" w:cs="Times New Roman"/>
          <w:color w:val="auto"/>
          <w:sz w:val="32"/>
          <w:szCs w:val="32"/>
        </w:rPr>
        <w:t>22</w:t>
      </w:r>
      <w:r>
        <w:rPr>
          <w:rFonts w:ascii="Times New Roman" w:hAnsi="Times New Roman" w:eastAsia="仿宋_GB2312" w:cs="Times New Roman"/>
          <w:color w:val="auto"/>
          <w:sz w:val="32"/>
          <w:szCs w:val="32"/>
        </w:rPr>
        <w:t>）、</w:t>
      </w:r>
      <w:r>
        <w:rPr>
          <w:rFonts w:ascii="Times New Roman" w:hAnsi="Times New Roman" w:eastAsia="仿宋_GB2312" w:cs="Times New Roman"/>
          <w:sz w:val="32"/>
          <w:szCs w:val="32"/>
        </w:rPr>
        <w:t>《食品安全国家标准 预包装食品中致病菌限量》（GB 29921—2021）、《食品安全国家标准 散装即食食品中致病菌限量》（GB 31607—2021）、《食品安全国家标准 膨化食品》（GB 17401—2014）、《马铃薯片（</w:t>
      </w:r>
      <w:r>
        <w:rPr>
          <w:rFonts w:hint="eastAsia" w:ascii="Times New Roman" w:hAnsi="Times New Roman" w:eastAsia="仿宋_GB2312" w:cs="Times New Roman"/>
          <w:sz w:val="32"/>
          <w:szCs w:val="32"/>
        </w:rPr>
        <w:t>条、块</w:t>
      </w:r>
      <w:r>
        <w:rPr>
          <w:rFonts w:ascii="Times New Roman" w:hAnsi="Times New Roman" w:eastAsia="仿宋_GB2312" w:cs="Times New Roman"/>
          <w:sz w:val="32"/>
          <w:szCs w:val="32"/>
        </w:rPr>
        <w:t>）》（QB/T 2686—2</w:t>
      </w:r>
      <w:r>
        <w:rPr>
          <w:rFonts w:hint="eastAsia" w:ascii="Times New Roman" w:hAnsi="Times New Roman" w:eastAsia="仿宋_GB2312" w:cs="Times New Roman"/>
          <w:sz w:val="32"/>
          <w:szCs w:val="32"/>
        </w:rPr>
        <w:t>021</w:t>
      </w:r>
      <w:r>
        <w:rPr>
          <w:rFonts w:ascii="Times New Roman" w:hAnsi="Times New Roman" w:eastAsia="仿宋_GB2312" w:cs="Times New Roman"/>
          <w:sz w:val="32"/>
          <w:szCs w:val="32"/>
        </w:rPr>
        <w:t>）等标准及产品明示标准和质量要求。</w:t>
      </w:r>
    </w:p>
    <w:p w14:paraId="098D750C">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14:paraId="5496D8CC">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膨化食品：</w:t>
      </w:r>
      <w:r>
        <w:rPr>
          <w:rFonts w:hint="eastAsia" w:ascii="Times New Roman" w:hAnsi="Times New Roman" w:eastAsia="仿宋_GB2312" w:cs="Times New Roman"/>
          <w:sz w:val="32"/>
          <w:szCs w:val="32"/>
        </w:rPr>
        <w:t>水分、酸价（以脂肪计）（产品明示标准为</w:t>
      </w:r>
      <w:r>
        <w:rPr>
          <w:rFonts w:ascii="Times New Roman" w:hAnsi="Times New Roman" w:eastAsia="仿宋_GB2312" w:cs="Times New Roman"/>
          <w:sz w:val="32"/>
          <w:szCs w:val="32"/>
        </w:rPr>
        <w:t>GB/T 22699的非定量包装食品不检此项，</w:t>
      </w:r>
      <w:r>
        <w:rPr>
          <w:rFonts w:hint="eastAsia" w:ascii="Times New Roman" w:hAnsi="Times New Roman" w:eastAsia="仿宋_GB2312" w:cs="Times New Roman"/>
          <w:sz w:val="32"/>
          <w:szCs w:val="32"/>
        </w:rPr>
        <w:t>含油型产品检测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、过氧化值（以脂肪计）（产品明示标准为</w:t>
      </w:r>
      <w:r>
        <w:rPr>
          <w:rFonts w:ascii="Times New Roman" w:hAnsi="Times New Roman" w:eastAsia="仿宋_GB2312" w:cs="Times New Roman"/>
          <w:sz w:val="32"/>
          <w:szCs w:val="32"/>
        </w:rPr>
        <w:t>GB/T 22699的非定量包装食品不检此项，</w:t>
      </w:r>
      <w:r>
        <w:rPr>
          <w:rFonts w:hint="eastAsia" w:ascii="Times New Roman" w:hAnsi="Times New Roman" w:eastAsia="仿宋_GB2312" w:cs="Times New Roman"/>
          <w:sz w:val="32"/>
          <w:szCs w:val="32"/>
        </w:rPr>
        <w:t>含油型产品检测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、黄曲霉毒素</w:t>
      </w:r>
      <w:r>
        <w:rPr>
          <w:rFonts w:ascii="Times New Roman" w:hAnsi="Times New Roman" w:eastAsia="仿宋_GB2312" w:cs="Times New Roman"/>
          <w:sz w:val="32"/>
          <w:szCs w:val="32"/>
        </w:rPr>
        <w:t>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以玉米为原料的产品检测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、糖精钠（以糖精计）、苯甲酸及其钠盐（以苯甲酸计）、山梨酸及其钾盐（以山梨酸计）、甜蜜素（以环己基氨基磺酸计）（</w:t>
      </w:r>
      <w:r>
        <w:rPr>
          <w:rFonts w:ascii="Times New Roman" w:hAnsi="Times New Roman" w:eastAsia="仿宋_GB2312" w:cs="Times New Roman"/>
          <w:sz w:val="32"/>
          <w:szCs w:val="32"/>
        </w:rPr>
        <w:t>2024年3月6日（含）之后检测该项目</w:t>
      </w:r>
      <w:r>
        <w:rPr>
          <w:rFonts w:hint="eastAsia" w:ascii="Times New Roman" w:hAnsi="Times New Roman" w:eastAsia="仿宋_GB2312" w:cs="Times New Roman"/>
          <w:sz w:val="32"/>
          <w:szCs w:val="32"/>
        </w:rPr>
        <w:t>）、菌落总数（产品明示标准为</w:t>
      </w:r>
      <w:r>
        <w:rPr>
          <w:rFonts w:ascii="Times New Roman" w:hAnsi="Times New Roman" w:eastAsia="仿宋_GB2312" w:cs="Times New Roman"/>
          <w:sz w:val="32"/>
          <w:szCs w:val="32"/>
        </w:rPr>
        <w:t>GB/T 22699的非定量包装食品不检此项</w:t>
      </w:r>
      <w:r>
        <w:rPr>
          <w:rFonts w:hint="eastAsia" w:ascii="Times New Roman" w:hAnsi="Times New Roman" w:eastAsia="仿宋_GB2312" w:cs="Times New Roman"/>
          <w:sz w:val="32"/>
          <w:szCs w:val="32"/>
        </w:rPr>
        <w:t>）、大肠菌群（产品明示标准为</w:t>
      </w:r>
      <w:r>
        <w:rPr>
          <w:rFonts w:ascii="Times New Roman" w:hAnsi="Times New Roman" w:eastAsia="仿宋_GB2312" w:cs="Times New Roman"/>
          <w:sz w:val="32"/>
          <w:szCs w:val="32"/>
        </w:rPr>
        <w:t>GB/T 22699的非定量包装食品不检此项</w:t>
      </w:r>
      <w:r>
        <w:rPr>
          <w:rFonts w:hint="eastAsia" w:ascii="Times New Roman" w:hAnsi="Times New Roman" w:eastAsia="仿宋_GB2312" w:cs="Times New Roman"/>
          <w:sz w:val="32"/>
          <w:szCs w:val="32"/>
        </w:rPr>
        <w:t>）、沙门氏菌、金黄色葡萄球菌。</w:t>
      </w:r>
    </w:p>
    <w:p w14:paraId="341C2BCC">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2.干制薯类：酸价（以脂肪计）（含油型产品检测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过氧化值（以脂肪计）（含油型产品检测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铅（以</w:t>
      </w:r>
      <w:r>
        <w:rPr>
          <w:rFonts w:ascii="Times New Roman" w:hAnsi="Times New Roman" w:eastAsia="仿宋_GB2312" w:cs="Times New Roman"/>
          <w:sz w:val="32"/>
          <w:szCs w:val="32"/>
        </w:rPr>
        <w:t>Pb计）、</w:t>
      </w:r>
      <w:r>
        <w:rPr>
          <w:rFonts w:hint="eastAsia" w:ascii="Times New Roman" w:hAnsi="Times New Roman" w:eastAsia="仿宋_GB2312" w:cs="Times New Roman"/>
          <w:sz w:val="32"/>
          <w:szCs w:val="32"/>
        </w:rPr>
        <w:t>菌落总数</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大肠菌群</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沙门氏菌</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金黄色葡萄球菌</w:t>
      </w:r>
      <w:r>
        <w:rPr>
          <w:rFonts w:ascii="Times New Roman" w:hAnsi="Times New Roman" w:eastAsia="仿宋_GB2312" w:cs="Times New Roman"/>
          <w:sz w:val="32"/>
          <w:szCs w:val="32"/>
        </w:rPr>
        <w:t>。</w:t>
      </w:r>
    </w:p>
    <w:p w14:paraId="3E8F9A09">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sz w:val="32"/>
          <w:szCs w:val="32"/>
        </w:rPr>
      </w:pPr>
      <w:bookmarkStart w:id="11" w:name="_Toc6250"/>
      <w:r>
        <w:rPr>
          <w:rFonts w:ascii="黑体" w:hAnsi="黑体" w:eastAsia="黑体" w:cs="Times New Roman"/>
          <w:sz w:val="32"/>
          <w:szCs w:val="32"/>
        </w:rPr>
        <w:t>十</w:t>
      </w:r>
      <w:r>
        <w:rPr>
          <w:rFonts w:hint="eastAsia" w:ascii="黑体" w:hAnsi="黑体" w:eastAsia="黑体" w:cs="Times New Roman"/>
          <w:sz w:val="32"/>
          <w:szCs w:val="32"/>
          <w:lang w:val="en-US" w:eastAsia="zh-CN"/>
        </w:rPr>
        <w:t>二</w:t>
      </w:r>
      <w:r>
        <w:rPr>
          <w:rFonts w:ascii="黑体" w:hAnsi="黑体" w:eastAsia="黑体" w:cs="Times New Roman"/>
          <w:sz w:val="32"/>
          <w:szCs w:val="32"/>
        </w:rPr>
        <w:t>、糖果制品</w:t>
      </w:r>
      <w:bookmarkEnd w:id="11"/>
    </w:p>
    <w:p w14:paraId="05A27844">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14:paraId="2EE4A9F2">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w:t>
      </w:r>
      <w:r>
        <w:rPr>
          <w:rFonts w:ascii="Times New Roman" w:hAnsi="Times New Roman" w:eastAsia="仿宋_GB2312" w:cs="Times New Roman"/>
          <w:color w:val="auto"/>
          <w:sz w:val="32"/>
          <w:szCs w:val="32"/>
        </w:rPr>
        <w:t>《食品安全国家标准 食品中污染物限量》（GB 2762—20</w:t>
      </w:r>
      <w:r>
        <w:rPr>
          <w:rFonts w:hint="eastAsia" w:ascii="Times New Roman" w:hAnsi="Times New Roman" w:eastAsia="仿宋_GB2312" w:cs="Times New Roman"/>
          <w:color w:val="auto"/>
          <w:sz w:val="32"/>
          <w:szCs w:val="32"/>
        </w:rPr>
        <w:t>22</w:t>
      </w:r>
      <w:r>
        <w:rPr>
          <w:rFonts w:ascii="Times New Roman" w:hAnsi="Times New Roman" w:eastAsia="仿宋_GB2312" w:cs="Times New Roman"/>
          <w:color w:val="auto"/>
          <w:sz w:val="32"/>
          <w:szCs w:val="32"/>
        </w:rPr>
        <w:t>）、</w:t>
      </w:r>
      <w:r>
        <w:rPr>
          <w:rFonts w:ascii="Times New Roman" w:hAnsi="Times New Roman" w:eastAsia="仿宋_GB2312" w:cs="Times New Roman"/>
          <w:sz w:val="32"/>
          <w:szCs w:val="32"/>
        </w:rPr>
        <w:t>《食品安全国家标准 预包装食品中致病菌限量》（GB 29921—2021）、《食品安全国家标准 散装即食食品中致病菌限量》（GB 31607—2021）、《食品安全国家标准 糖果》（GB 17399—2016）、《食品安全国家标准 果冻》（GB 19299—2015）等标准及产品明示标准和质量要求。</w:t>
      </w:r>
    </w:p>
    <w:p w14:paraId="501E1668">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14:paraId="4E3BD398">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1.糖果：铅（以Pb计）、糖精钠（以糖精计）、</w:t>
      </w:r>
      <w:r>
        <w:rPr>
          <w:rFonts w:hint="eastAsia" w:ascii="Times New Roman" w:hAnsi="Times New Roman" w:eastAsia="仿宋_GB2312" w:cs="Times New Roman"/>
          <w:sz w:val="32"/>
          <w:szCs w:val="32"/>
        </w:rPr>
        <w:t>甜蜜素（以环己基氨基磺酸计）[</w:t>
      </w:r>
      <w:r>
        <w:rPr>
          <w:rFonts w:ascii="Times New Roman" w:hAnsi="Times New Roman" w:eastAsia="仿宋_GB2312" w:cs="Times New Roman"/>
          <w:sz w:val="32"/>
          <w:szCs w:val="32"/>
        </w:rPr>
        <w:t>2024年3月6日（含）之后检测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合成着色剂（柠檬黄、新红、苋菜红、靛蓝、胭脂红、日落黄、诱惑红、亮蓝、酸性红、喹啉黄、赤藓红）（合成着色剂检测项目视具体色泽确定）、相同色泽着色剂混合使用时各自用量占其最大使用量的比例之和、二氧化硫残留量、菌落总数[不适用于添加活性菌种（好氧和兼性厌氧益生菌）的产品]、大肠菌群。</w:t>
      </w:r>
    </w:p>
    <w:p w14:paraId="780C8224">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巧克力及巧克力制品、代可可脂巧克力及代可可脂巧克力制品</w:t>
      </w:r>
      <w:r>
        <w:rPr>
          <w:rFonts w:ascii="Times New Roman" w:hAnsi="Times New Roman" w:eastAsia="仿宋_GB2312" w:cs="Times New Roman"/>
          <w:sz w:val="32"/>
          <w:szCs w:val="32"/>
        </w:rPr>
        <w:t>：铅（以Pb计）、沙门氏菌。</w:t>
      </w:r>
    </w:p>
    <w:p w14:paraId="48395753">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3.果冻：铅（以Pb计）、山梨酸及其钾盐（以山梨酸计）、苯甲酸及其钠盐（以苯甲酸计）、糖精钠（以糖精计）、甜蜜素（以环己基氨基磺酸计）、菌落总数、大肠菌群、霉菌、酵母。</w:t>
      </w:r>
    </w:p>
    <w:p w14:paraId="3475B5A9">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color w:val="auto"/>
          <w:sz w:val="32"/>
          <w:szCs w:val="32"/>
          <w:highlight w:val="none"/>
        </w:rPr>
      </w:pPr>
      <w:r>
        <w:rPr>
          <w:rFonts w:hint="eastAsia" w:ascii="黑体" w:hAnsi="黑体" w:eastAsia="黑体" w:cs="Times New Roman"/>
          <w:color w:val="auto"/>
          <w:sz w:val="32"/>
          <w:szCs w:val="32"/>
          <w:highlight w:val="none"/>
          <w:lang w:val="en-US" w:eastAsia="zh-CN"/>
        </w:rPr>
        <w:t>十三</w:t>
      </w:r>
      <w:r>
        <w:rPr>
          <w:rFonts w:ascii="黑体" w:hAnsi="黑体" w:eastAsia="黑体" w:cs="Times New Roman"/>
          <w:color w:val="auto"/>
          <w:sz w:val="32"/>
          <w:szCs w:val="32"/>
          <w:highlight w:val="none"/>
        </w:rPr>
        <w:t>、茶叶及相关制品</w:t>
      </w:r>
      <w:bookmarkEnd w:id="9"/>
    </w:p>
    <w:p w14:paraId="63045FDA">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21F6E80B">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w:t>
      </w:r>
      <w:r>
        <w:rPr>
          <w:rFonts w:ascii="Times New Roman" w:hAnsi="Times New Roman" w:eastAsia="仿宋_GB2312" w:cs="Times New Roman"/>
          <w:sz w:val="32"/>
          <w:szCs w:val="32"/>
        </w:rPr>
        <w:t>《食品安全国家标准 食品添加剂使用标准》（GB 2760—2014）、</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食品中农药最大残留限量》（GB 2763—2021）等标准及产品明示标准和质量要求。</w:t>
      </w:r>
    </w:p>
    <w:p w14:paraId="7B4EB0C6">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1E65CB7C">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color w:val="auto"/>
          <w:sz w:val="32"/>
          <w:szCs w:val="32"/>
        </w:rPr>
      </w:pPr>
      <w:bookmarkStart w:id="12" w:name="_Toc14033"/>
      <w:r>
        <w:rPr>
          <w:rFonts w:ascii="Times New Roman" w:hAnsi="Times New Roman" w:eastAsia="仿宋_GB2312" w:cs="Times New Roman"/>
          <w:color w:val="auto"/>
          <w:sz w:val="32"/>
          <w:szCs w:val="32"/>
        </w:rPr>
        <w:t>茶叶：铅（以Pb计）、</w:t>
      </w:r>
      <w:r>
        <w:rPr>
          <w:rFonts w:hint="eastAsia" w:ascii="Times New Roman" w:hAnsi="Times New Roman" w:eastAsia="仿宋_GB2312" w:cs="Times New Roman"/>
          <w:color w:val="auto"/>
          <w:sz w:val="32"/>
          <w:szCs w:val="32"/>
        </w:rPr>
        <w:t>草甘膦、吡虫啉、乙酰甲胺磷、联苯菊酯、灭多威、三氯杀螨醇、氰戊菊酯和</w:t>
      </w:r>
      <w:r>
        <w:rPr>
          <w:rFonts w:ascii="Times New Roman" w:hAnsi="Times New Roman" w:eastAsia="仿宋_GB2312" w:cs="Times New Roman"/>
          <w:color w:val="auto"/>
          <w:sz w:val="32"/>
          <w:szCs w:val="32"/>
        </w:rPr>
        <w:t>S-氰戊菊酯</w:t>
      </w:r>
      <w:r>
        <w:rPr>
          <w:rFonts w:hint="eastAsia" w:ascii="Times New Roman" w:hAnsi="Times New Roman" w:eastAsia="仿宋_GB2312" w:cs="Times New Roman"/>
          <w:color w:val="auto"/>
          <w:sz w:val="32"/>
          <w:szCs w:val="32"/>
        </w:rPr>
        <w:t>、甲拌磷、克百威、水胺硫磷、氧乐果、毒死蜱、啶虫脒、多菌灵、茚虫威、合成着色剂（柠檬黄、日落黄）[</w:t>
      </w:r>
      <w:r>
        <w:rPr>
          <w:rFonts w:ascii="Times New Roman" w:hAnsi="Times New Roman" w:eastAsia="仿宋_GB2312" w:cs="Times New Roman"/>
          <w:color w:val="auto"/>
          <w:sz w:val="32"/>
          <w:szCs w:val="32"/>
        </w:rPr>
        <w:t>限2024年3月6日（含）之后检测</w:t>
      </w:r>
      <w:r>
        <w:rPr>
          <w:rFonts w:hint="eastAsia" w:ascii="Times New Roman" w:hAnsi="Times New Roman" w:eastAsia="仿宋_GB2312" w:cs="Times New Roman"/>
          <w:color w:val="auto"/>
          <w:sz w:val="32"/>
          <w:szCs w:val="32"/>
        </w:rPr>
        <w:t>]。</w:t>
      </w:r>
    </w:p>
    <w:p w14:paraId="3FEC25F6">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sz w:val="32"/>
          <w:szCs w:val="32"/>
        </w:rPr>
      </w:pPr>
      <w:r>
        <w:rPr>
          <w:rFonts w:ascii="黑体" w:hAnsi="黑体" w:eastAsia="黑体" w:cs="Times New Roman"/>
          <w:sz w:val="32"/>
          <w:szCs w:val="32"/>
        </w:rPr>
        <w:t>十</w:t>
      </w:r>
      <w:r>
        <w:rPr>
          <w:rFonts w:hint="eastAsia" w:ascii="黑体" w:hAnsi="黑体" w:eastAsia="黑体" w:cs="Times New Roman"/>
          <w:sz w:val="32"/>
          <w:szCs w:val="32"/>
          <w:lang w:val="en-US" w:eastAsia="zh-CN"/>
        </w:rPr>
        <w:t>四</w:t>
      </w:r>
      <w:r>
        <w:rPr>
          <w:rFonts w:ascii="黑体" w:hAnsi="黑体" w:eastAsia="黑体" w:cs="Times New Roman"/>
          <w:sz w:val="32"/>
          <w:szCs w:val="32"/>
        </w:rPr>
        <w:t>、酒类</w:t>
      </w:r>
    </w:p>
    <w:p w14:paraId="579A16AA">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14:paraId="3D400E65">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w:t>
      </w:r>
      <w:r>
        <w:rPr>
          <w:rFonts w:ascii="Times New Roman" w:hAnsi="Times New Roman" w:eastAsia="仿宋_GB2312" w:cs="Times New Roman"/>
          <w:color w:val="auto"/>
          <w:sz w:val="32"/>
          <w:szCs w:val="32"/>
        </w:rPr>
        <w:t>《食品安全国家标准 食品中污染物限量》（GB 2762—20</w:t>
      </w:r>
      <w:r>
        <w:rPr>
          <w:rFonts w:hint="eastAsia" w:ascii="Times New Roman" w:hAnsi="Times New Roman" w:eastAsia="仿宋_GB2312" w:cs="Times New Roman"/>
          <w:color w:val="auto"/>
          <w:sz w:val="32"/>
          <w:szCs w:val="32"/>
        </w:rPr>
        <w:t>22</w:t>
      </w:r>
      <w:r>
        <w:rPr>
          <w:rFonts w:ascii="Times New Roman" w:hAnsi="Times New Roman" w:eastAsia="仿宋_GB2312" w:cs="Times New Roman"/>
          <w:color w:val="auto"/>
          <w:sz w:val="32"/>
          <w:szCs w:val="32"/>
        </w:rPr>
        <w:t>）、</w:t>
      </w:r>
      <w:r>
        <w:rPr>
          <w:rFonts w:ascii="Times New Roman" w:hAnsi="Times New Roman" w:eastAsia="仿宋_GB2312" w:cs="Times New Roman"/>
          <w:sz w:val="32"/>
          <w:szCs w:val="32"/>
        </w:rPr>
        <w:t>《食品安全国家标准 蒸馏酒及其配制酒》（GB 2757—2012）等标准及产品明示标准和质量要求。</w:t>
      </w:r>
    </w:p>
    <w:p w14:paraId="05478C01">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14:paraId="04FD01BF">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1.白酒：酒精度、铅（以Pb计）、甲醇、氰化物（以HCN计）、糖精钠（以糖精计）、甜蜜素（以环己基氨基磺酸计）、三氯蔗糖、</w:t>
      </w:r>
      <w:r>
        <w:rPr>
          <w:rFonts w:hint="eastAsia" w:ascii="Times New Roman" w:hAnsi="Times New Roman" w:eastAsia="仿宋_GB2312" w:cs="Times New Roman"/>
          <w:sz w:val="32"/>
          <w:szCs w:val="32"/>
        </w:rPr>
        <w:t>安赛蜜[限</w:t>
      </w:r>
      <w:r>
        <w:rPr>
          <w:rFonts w:ascii="Times New Roman" w:hAnsi="Times New Roman" w:eastAsia="仿宋_GB2312" w:cs="Times New Roman"/>
          <w:sz w:val="32"/>
          <w:szCs w:val="32"/>
        </w:rPr>
        <w:t>2024年3月6日（含）之后检测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p>
    <w:p w14:paraId="18E0994B">
      <w:pPr>
        <w:keepNext w:val="0"/>
        <w:keepLines w:val="0"/>
        <w:pageBreakBefore w:val="0"/>
        <w:widowControl w:val="0"/>
        <w:tabs>
          <w:tab w:val="left" w:pos="487"/>
        </w:tabs>
        <w:kinsoku/>
        <w:wordWrap/>
        <w:overflowPunct/>
        <w:topLinePunct w:val="0"/>
        <w:bidi w:val="0"/>
        <w:snapToGrid/>
        <w:spacing w:line="594" w:lineRule="exact"/>
        <w:ind w:firstLine="640" w:firstLineChars="200"/>
        <w:jc w:val="both"/>
        <w:textAlignment w:val="auto"/>
        <w:outlineLvl w:val="2"/>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.啤酒：酒精度、甲醛。</w:t>
      </w:r>
    </w:p>
    <w:p w14:paraId="6B13B458">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.以蒸馏酒及食用酒精为酒基的配制酒：酒精度、甲醇、氰化物（以HCN计）、甜蜜素（以环己基氨基磺酸计）、</w:t>
      </w:r>
      <w:r>
        <w:rPr>
          <w:rFonts w:hint="eastAsia" w:ascii="Times New Roman" w:hAnsi="Times New Roman" w:eastAsia="仿宋_GB2312" w:cs="Times New Roman"/>
          <w:sz w:val="32"/>
          <w:szCs w:val="32"/>
        </w:rPr>
        <w:t>安赛蜜[限</w:t>
      </w:r>
      <w:r>
        <w:rPr>
          <w:rFonts w:ascii="Times New Roman" w:hAnsi="Times New Roman" w:eastAsia="仿宋_GB2312" w:cs="Times New Roman"/>
          <w:sz w:val="32"/>
          <w:szCs w:val="32"/>
        </w:rPr>
        <w:t>2024年3月6日（含）之后检测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p>
    <w:bookmarkEnd w:id="12"/>
    <w:p w14:paraId="08464F4B">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color w:val="auto"/>
          <w:sz w:val="32"/>
          <w:szCs w:val="32"/>
          <w:highlight w:val="none"/>
        </w:rPr>
      </w:pPr>
      <w:bookmarkStart w:id="13" w:name="_Toc32056"/>
      <w:r>
        <w:rPr>
          <w:rFonts w:hint="eastAsia" w:ascii="黑体" w:hAnsi="黑体" w:eastAsia="黑体" w:cs="Times New Roman"/>
          <w:color w:val="auto"/>
          <w:sz w:val="32"/>
          <w:szCs w:val="32"/>
          <w:highlight w:val="none"/>
          <w:lang w:val="en-US" w:eastAsia="zh-CN"/>
        </w:rPr>
        <w:t>十五</w:t>
      </w:r>
      <w:r>
        <w:rPr>
          <w:rFonts w:ascii="黑体" w:hAnsi="黑体" w:eastAsia="黑体" w:cs="Times New Roman"/>
          <w:color w:val="auto"/>
          <w:sz w:val="32"/>
          <w:szCs w:val="32"/>
          <w:highlight w:val="none"/>
        </w:rPr>
        <w:t>、蔬菜制品</w:t>
      </w:r>
      <w:bookmarkEnd w:id="13"/>
    </w:p>
    <w:p w14:paraId="6AC3349B">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0DC616DF">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酱腌菜》（GB 2714—2015）等标准及产品明示标准和质量要求。</w:t>
      </w:r>
    </w:p>
    <w:p w14:paraId="4573A919">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09FB6A6C">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color w:val="auto"/>
          <w:sz w:val="32"/>
          <w:szCs w:val="32"/>
        </w:rPr>
      </w:pPr>
      <w:bookmarkStart w:id="14" w:name="_Toc3770"/>
      <w:r>
        <w:rPr>
          <w:rFonts w:ascii="Times New Roman" w:hAnsi="Times New Roman" w:eastAsia="仿宋_GB2312" w:cs="Times New Roman"/>
          <w:color w:val="auto"/>
          <w:sz w:val="32"/>
          <w:szCs w:val="32"/>
        </w:rPr>
        <w:t>1.酱腌菜：铅（以Pb计）、亚硝酸盐（以NaNO</w:t>
      </w:r>
      <w:r>
        <w:rPr>
          <w:rFonts w:ascii="Times New Roman" w:hAnsi="Times New Roman" w:eastAsia="仿宋_GB2312" w:cs="Times New Roman"/>
          <w:color w:val="auto"/>
          <w:sz w:val="32"/>
          <w:szCs w:val="32"/>
          <w:vertAlign w:val="subscript"/>
        </w:rPr>
        <w:t>2</w:t>
      </w:r>
      <w:r>
        <w:rPr>
          <w:rFonts w:ascii="Times New Roman" w:hAnsi="Times New Roman" w:eastAsia="仿宋_GB2312" w:cs="Times New Roman"/>
          <w:color w:val="auto"/>
          <w:sz w:val="32"/>
          <w:szCs w:val="32"/>
        </w:rPr>
        <w:t>计）（</w:t>
      </w:r>
      <w:r>
        <w:rPr>
          <w:rFonts w:hint="eastAsia" w:ascii="Times New Roman" w:hAnsi="Times New Roman" w:eastAsia="仿宋_GB2312" w:cs="Times New Roman"/>
          <w:color w:val="auto"/>
          <w:sz w:val="32"/>
          <w:szCs w:val="32"/>
        </w:rPr>
        <w:t>生产日期在</w:t>
      </w:r>
      <w:r>
        <w:rPr>
          <w:rFonts w:ascii="Times New Roman" w:hAnsi="Times New Roman" w:eastAsia="仿宋_GB2312" w:cs="Times New Roman"/>
          <w:color w:val="auto"/>
          <w:sz w:val="32"/>
          <w:szCs w:val="32"/>
        </w:rPr>
        <w:t>2023年6月30日之前的限腌渍蔬菜检测）、苯甲酸及其钠盐（以苯甲酸计）、山梨酸及其钾盐（以山梨酸计）、脱氢乙酸及其钠盐（以脱氢乙酸计）、糖精钠（以糖精计）、甜蜜素（以环己基氨基磺酸计）（2024年3月6日之前检测此项目时，限腌渍的蔬菜）、</w:t>
      </w:r>
      <w:r>
        <w:rPr>
          <w:rFonts w:hint="eastAsia" w:ascii="Times New Roman" w:hAnsi="Times New Roman" w:eastAsia="仿宋_GB2312" w:cs="Times New Roman"/>
          <w:color w:val="auto"/>
          <w:sz w:val="32"/>
          <w:szCs w:val="32"/>
        </w:rPr>
        <w:t>二氧化硫残留量（以大蒜为主要原料的产品不检测）</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防腐剂混合使用时各自用量占其最大使用量的比例之和</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安赛蜜[</w:t>
      </w:r>
      <w:r>
        <w:rPr>
          <w:rFonts w:ascii="Times New Roman" w:hAnsi="Times New Roman" w:eastAsia="仿宋_GB2312" w:cs="Times New Roman"/>
          <w:color w:val="auto"/>
          <w:sz w:val="32"/>
          <w:szCs w:val="32"/>
        </w:rPr>
        <w:t>2024年3月6日（含）之后检测</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合成着色剂（柠檬黄、日落黄）[</w:t>
      </w:r>
      <w:r>
        <w:rPr>
          <w:rFonts w:ascii="Times New Roman" w:hAnsi="Times New Roman" w:eastAsia="仿宋_GB2312" w:cs="Times New Roman"/>
          <w:color w:val="auto"/>
          <w:sz w:val="32"/>
          <w:szCs w:val="32"/>
        </w:rPr>
        <w:t>2024年3月6日（含）之后检测，视产品色泽而定</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大肠菌群（不适用于非灭菌发酵型产品）。</w:t>
      </w:r>
    </w:p>
    <w:p w14:paraId="63989091">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2.蔬菜干制品：铅（以Pb计）、苯甲酸及其钠盐（以苯甲酸计）、山梨酸及其钾盐（以山梨酸计）、二氧化硫残留量、</w:t>
      </w:r>
      <w:r>
        <w:rPr>
          <w:rFonts w:hint="eastAsia" w:ascii="Times New Roman" w:hAnsi="Times New Roman" w:eastAsia="仿宋_GB2312" w:cs="Times New Roman"/>
          <w:color w:val="auto"/>
          <w:sz w:val="32"/>
          <w:szCs w:val="32"/>
        </w:rPr>
        <w:t>合成着色剂（柠檬黄、日落黄、胭脂红、苋菜红、亮蓝）[</w:t>
      </w:r>
      <w:r>
        <w:rPr>
          <w:rFonts w:ascii="Times New Roman" w:hAnsi="Times New Roman" w:eastAsia="仿宋_GB2312" w:cs="Times New Roman"/>
          <w:color w:val="auto"/>
          <w:sz w:val="32"/>
          <w:szCs w:val="32"/>
        </w:rPr>
        <w:t>2024年3月6日（含）之后检测，视产品色泽而定</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p>
    <w:p w14:paraId="48DA6BEB">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.干制食用菌：铅（以Pb计）</w:t>
      </w:r>
      <w:r>
        <w:rPr>
          <w:rFonts w:hint="eastAsia" w:ascii="Times New Roman" w:hAnsi="Times New Roman" w:eastAsia="仿宋_GB2312" w:cs="Times New Roman"/>
          <w:sz w:val="32"/>
          <w:szCs w:val="32"/>
        </w:rPr>
        <w:t>（生产日期在</w:t>
      </w:r>
      <w:r>
        <w:rPr>
          <w:rFonts w:ascii="Times New Roman" w:hAnsi="Times New Roman" w:eastAsia="仿宋_GB2312" w:cs="Times New Roman"/>
          <w:sz w:val="32"/>
          <w:szCs w:val="32"/>
        </w:rPr>
        <w:t>2023年6月30日之前的</w:t>
      </w:r>
      <w:r>
        <w:rPr>
          <w:rFonts w:hint="eastAsia" w:ascii="Times New Roman" w:hAnsi="Times New Roman" w:eastAsia="仿宋_GB2312" w:cs="Times New Roman"/>
          <w:sz w:val="32"/>
          <w:szCs w:val="32"/>
        </w:rPr>
        <w:t>含松茸产品不检测</w:t>
      </w:r>
      <w:r>
        <w:rPr>
          <w:rFonts w:ascii="Times New Roman" w:hAnsi="Times New Roman" w:eastAsia="仿宋_GB2312" w:cs="Times New Roman"/>
          <w:sz w:val="32"/>
          <w:szCs w:val="32"/>
        </w:rPr>
        <w:t>）、总砷（以As计）[限生产日期在2023年6月30日之前的产品检测（含松茸产品不检测）]、镉（以Cd计）（</w:t>
      </w:r>
      <w:r>
        <w:rPr>
          <w:rFonts w:hint="eastAsia" w:ascii="Times New Roman" w:hAnsi="Times New Roman" w:eastAsia="仿宋_GB2312" w:cs="Times New Roman"/>
          <w:sz w:val="32"/>
          <w:szCs w:val="32"/>
        </w:rPr>
        <w:t>生产日期在</w:t>
      </w:r>
      <w:r>
        <w:rPr>
          <w:rFonts w:ascii="Times New Roman" w:hAnsi="Times New Roman" w:eastAsia="仿宋_GB2312" w:cs="Times New Roman"/>
          <w:sz w:val="32"/>
          <w:szCs w:val="32"/>
        </w:rPr>
        <w:t>2023年6月30日之前的</w:t>
      </w:r>
      <w:r>
        <w:rPr>
          <w:rFonts w:hint="eastAsia" w:ascii="Times New Roman" w:hAnsi="Times New Roman" w:eastAsia="仿宋_GB2312" w:cs="Times New Roman"/>
          <w:sz w:val="32"/>
          <w:szCs w:val="32"/>
        </w:rPr>
        <w:t>含松茸和姬松茸的产品不检测</w:t>
      </w:r>
      <w:r>
        <w:rPr>
          <w:rFonts w:ascii="Times New Roman" w:hAnsi="Times New Roman" w:eastAsia="仿宋_GB2312" w:cs="Times New Roman"/>
          <w:sz w:val="32"/>
          <w:szCs w:val="32"/>
        </w:rPr>
        <w:t>）、总汞（以Hg计）[限生产日期在2023年6月30日之前的产品检测（含松茸产品不检测）]、</w:t>
      </w:r>
      <w:r>
        <w:rPr>
          <w:rFonts w:hint="eastAsia" w:ascii="Times New Roman" w:hAnsi="Times New Roman" w:eastAsia="仿宋_GB2312" w:cs="Times New Roman"/>
          <w:sz w:val="32"/>
          <w:szCs w:val="32"/>
        </w:rPr>
        <w:t>甲基汞（以</w:t>
      </w:r>
      <w:r>
        <w:rPr>
          <w:rFonts w:ascii="Times New Roman" w:hAnsi="Times New Roman" w:eastAsia="仿宋_GB2312" w:cs="Times New Roman"/>
          <w:sz w:val="32"/>
          <w:szCs w:val="32"/>
        </w:rPr>
        <w:t>Hg计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2023年6月30日（含）之后的产品检测]、苯甲酸及其钠盐（以苯甲酸计）（</w:t>
      </w:r>
      <w:r>
        <w:rPr>
          <w:rFonts w:hint="eastAsia" w:ascii="Times New Roman" w:hAnsi="Times New Roman" w:eastAsia="仿宋_GB2312" w:cs="Times New Roman"/>
          <w:sz w:val="32"/>
          <w:szCs w:val="32"/>
        </w:rPr>
        <w:t>以松茸、姬松茸、茶树菇为主要原料的产品不检测</w:t>
      </w:r>
      <w:r>
        <w:rPr>
          <w:rFonts w:ascii="Times New Roman" w:hAnsi="Times New Roman" w:eastAsia="仿宋_GB2312" w:cs="Times New Roman"/>
          <w:sz w:val="32"/>
          <w:szCs w:val="32"/>
        </w:rPr>
        <w:t>）。</w:t>
      </w:r>
    </w:p>
    <w:p w14:paraId="13A2C7B3">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.腌渍食用菌：苯甲酸及其钠盐（以苯甲酸计）、山梨酸及其钾盐（以山梨酸计）、脱氢乙酸及其钠盐（以脱氢乙酸计）、防腐剂混合使用时各自用量占其最大使用量比例之和。</w:t>
      </w:r>
    </w:p>
    <w:p w14:paraId="7FADEF61">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sz w:val="32"/>
          <w:szCs w:val="32"/>
        </w:rPr>
      </w:pPr>
      <w:r>
        <w:rPr>
          <w:rFonts w:hint="eastAsia" w:ascii="黑体" w:hAnsi="黑体" w:eastAsia="黑体" w:cs="Times New Roman"/>
          <w:sz w:val="32"/>
          <w:szCs w:val="32"/>
          <w:lang w:val="en-US" w:eastAsia="zh-CN"/>
        </w:rPr>
        <w:t>十六</w:t>
      </w:r>
      <w:r>
        <w:rPr>
          <w:rFonts w:ascii="黑体" w:hAnsi="黑体" w:eastAsia="黑体" w:cs="Times New Roman"/>
          <w:sz w:val="32"/>
          <w:szCs w:val="32"/>
        </w:rPr>
        <w:t>、水果制品</w:t>
      </w:r>
    </w:p>
    <w:p w14:paraId="0D31B48F">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14:paraId="55BCDCB5">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w:t>
      </w:r>
      <w:r>
        <w:rPr>
          <w:rFonts w:ascii="Times New Roman" w:hAnsi="Times New Roman" w:eastAsia="仿宋_GB2312" w:cs="Times New Roman"/>
          <w:color w:val="auto"/>
          <w:sz w:val="32"/>
          <w:szCs w:val="32"/>
        </w:rPr>
        <w:t>《食品安全国家标准 食品中污染物限量》（GB 2762—20</w:t>
      </w:r>
      <w:r>
        <w:rPr>
          <w:rFonts w:hint="eastAsia" w:ascii="Times New Roman" w:hAnsi="Times New Roman" w:eastAsia="仿宋_GB2312" w:cs="Times New Roman"/>
          <w:color w:val="auto"/>
          <w:sz w:val="32"/>
          <w:szCs w:val="32"/>
        </w:rPr>
        <w:t>22</w:t>
      </w:r>
      <w:r>
        <w:rPr>
          <w:rFonts w:ascii="Times New Roman" w:hAnsi="Times New Roman" w:eastAsia="仿宋_GB2312" w:cs="Times New Roman"/>
          <w:color w:val="auto"/>
          <w:sz w:val="32"/>
          <w:szCs w:val="32"/>
        </w:rPr>
        <w:t>）、</w:t>
      </w:r>
      <w:r>
        <w:rPr>
          <w:rFonts w:ascii="Times New Roman" w:hAnsi="Times New Roman" w:eastAsia="仿宋_GB2312" w:cs="Times New Roman"/>
          <w:sz w:val="32"/>
          <w:szCs w:val="32"/>
        </w:rPr>
        <w:t>《食品安全国家标准 蜜饯》（GB 14884—2016）等标准及产品明示标准和质量要求。</w:t>
      </w:r>
    </w:p>
    <w:p w14:paraId="0D4E4679">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bookmarkEnd w:id="14"/>
    <w:p w14:paraId="3FCBF548">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bookmarkStart w:id="15" w:name="_Toc25794"/>
      <w:bookmarkStart w:id="16" w:name="_Toc22770"/>
      <w:bookmarkStart w:id="17" w:name="_Toc21631"/>
      <w:r>
        <w:rPr>
          <w:rFonts w:ascii="Times New Roman" w:hAnsi="Times New Roman" w:eastAsia="仿宋_GB2312" w:cs="Times New Roman"/>
          <w:sz w:val="32"/>
          <w:szCs w:val="32"/>
        </w:rPr>
        <w:t>1.蜜饯：铅（以Pb计）、苯甲酸及其钠盐（以苯甲酸计）、山梨酸及其钾盐（以山梨酸计）、脱氢乙酸及其钠盐（以脱氢乙酸计）、防腐剂混合使用时各自用量占其最大使用量的比例之和、糖精钠（以糖精计）、甜蜜素（以环己基氨基磺酸计）、</w:t>
      </w:r>
      <w:r>
        <w:rPr>
          <w:rFonts w:hint="eastAsia" w:ascii="Times New Roman" w:hAnsi="Times New Roman" w:eastAsia="仿宋_GB2312" w:cs="Times New Roman"/>
          <w:sz w:val="32"/>
          <w:szCs w:val="32"/>
        </w:rPr>
        <w:t>安赛蜜[</w:t>
      </w:r>
      <w:r>
        <w:rPr>
          <w:rFonts w:ascii="Times New Roman" w:hAnsi="Times New Roman" w:eastAsia="仿宋_GB2312" w:cs="Times New Roman"/>
          <w:sz w:val="32"/>
          <w:szCs w:val="32"/>
        </w:rPr>
        <w:t>限2024年3月6日（含）之后检测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、二氧化硫残留量、合成着色剂（亮蓝、柠檬黄、日落黄、苋菜红、胭脂红）（</w:t>
      </w:r>
      <w:r>
        <w:rPr>
          <w:rFonts w:hint="eastAsia" w:ascii="Times New Roman" w:hAnsi="Times New Roman" w:eastAsia="仿宋_GB2312" w:cs="Times New Roman"/>
          <w:sz w:val="32"/>
          <w:szCs w:val="32"/>
        </w:rPr>
        <w:t>视产品具体色泽而定</w:t>
      </w:r>
      <w:r>
        <w:rPr>
          <w:rFonts w:ascii="Times New Roman" w:hAnsi="Times New Roman" w:eastAsia="仿宋_GB2312" w:cs="Times New Roman"/>
          <w:sz w:val="32"/>
          <w:szCs w:val="32"/>
        </w:rPr>
        <w:t>）、相同色泽着色剂各自用量占其最大使用量的比例之和、乙二胺四乙酸二钠（</w:t>
      </w:r>
      <w:r>
        <w:rPr>
          <w:rFonts w:hint="eastAsia" w:ascii="Times New Roman" w:hAnsi="Times New Roman" w:eastAsia="仿宋_GB2312" w:cs="Times New Roman"/>
          <w:sz w:val="32"/>
          <w:szCs w:val="32"/>
        </w:rPr>
        <w:t>限果脯类产品检测</w:t>
      </w:r>
      <w:r>
        <w:rPr>
          <w:rFonts w:ascii="Times New Roman" w:hAnsi="Times New Roman" w:eastAsia="仿宋_GB2312" w:cs="Times New Roman"/>
          <w:sz w:val="32"/>
          <w:szCs w:val="32"/>
        </w:rPr>
        <w:t>）、菌落总数[</w:t>
      </w:r>
      <w:r>
        <w:rPr>
          <w:rFonts w:hint="eastAsia" w:ascii="Times New Roman" w:hAnsi="Times New Roman" w:eastAsia="仿宋_GB2312" w:cs="Times New Roman"/>
          <w:sz w:val="32"/>
          <w:szCs w:val="32"/>
        </w:rPr>
        <w:t>不适用于添加乳酸菌（活菌）的蜜饯</w:t>
      </w:r>
      <w:r>
        <w:rPr>
          <w:rFonts w:ascii="Times New Roman" w:hAnsi="Times New Roman" w:eastAsia="仿宋_GB2312" w:cs="Times New Roman"/>
          <w:sz w:val="32"/>
          <w:szCs w:val="32"/>
        </w:rPr>
        <w:t>]、大肠菌群、霉菌。</w:t>
      </w:r>
    </w:p>
    <w:p w14:paraId="3445825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2.水果干制品：铅（以Pb计）、</w:t>
      </w:r>
      <w:r>
        <w:rPr>
          <w:rFonts w:hint="eastAsia" w:ascii="Times New Roman" w:hAnsi="Times New Roman" w:eastAsia="仿宋_GB2312" w:cs="Times New Roman"/>
          <w:sz w:val="32"/>
          <w:szCs w:val="32"/>
        </w:rPr>
        <w:t>啶虫脒[限</w:t>
      </w:r>
      <w:r>
        <w:rPr>
          <w:rFonts w:ascii="Times New Roman" w:hAnsi="Times New Roman" w:eastAsia="仿宋_GB2312" w:cs="Times New Roman"/>
          <w:sz w:val="32"/>
          <w:szCs w:val="32"/>
        </w:rPr>
        <w:t>2021年9月3日（含）之后生产的干枸杞检测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吡虫啉[限</w:t>
      </w:r>
      <w:r>
        <w:rPr>
          <w:rFonts w:ascii="Times New Roman" w:hAnsi="Times New Roman" w:eastAsia="仿宋_GB2312" w:cs="Times New Roman"/>
          <w:sz w:val="32"/>
          <w:szCs w:val="32"/>
        </w:rPr>
        <w:t>2021年9月3日（含）之后生产的干枸杞检测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克百威[限</w:t>
      </w:r>
      <w:r>
        <w:rPr>
          <w:rFonts w:ascii="Times New Roman" w:hAnsi="Times New Roman" w:eastAsia="仿宋_GB2312" w:cs="Times New Roman"/>
          <w:sz w:val="32"/>
          <w:szCs w:val="32"/>
        </w:rPr>
        <w:t>2021年9月3日（含）之后生产的干枸杞检测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炔螨特[限</w:t>
      </w:r>
      <w:r>
        <w:rPr>
          <w:rFonts w:ascii="Times New Roman" w:hAnsi="Times New Roman" w:eastAsia="仿宋_GB2312" w:cs="Times New Roman"/>
          <w:sz w:val="32"/>
          <w:szCs w:val="32"/>
        </w:rPr>
        <w:t>2021年9月3日（含）之后生产的干枸杞检测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毒死蜱[限</w:t>
      </w:r>
      <w:r>
        <w:rPr>
          <w:rFonts w:ascii="Times New Roman" w:hAnsi="Times New Roman" w:eastAsia="仿宋_GB2312" w:cs="Times New Roman"/>
          <w:sz w:val="32"/>
          <w:szCs w:val="32"/>
        </w:rPr>
        <w:t>2021年9月3日（含）之后生产的干枸杞检测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氯氟氰菊酯和高效氯氟氰菊酯[限</w:t>
      </w:r>
      <w:r>
        <w:rPr>
          <w:rFonts w:ascii="Times New Roman" w:hAnsi="Times New Roman" w:eastAsia="仿宋_GB2312" w:cs="Times New Roman"/>
          <w:sz w:val="32"/>
          <w:szCs w:val="32"/>
        </w:rPr>
        <w:t>2021年9月3日（含）之后生产的干枸杞检测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氯氰菊酯和高效氯氰菊酯[限</w:t>
      </w:r>
      <w:r>
        <w:rPr>
          <w:rFonts w:ascii="Times New Roman" w:hAnsi="Times New Roman" w:eastAsia="仿宋_GB2312" w:cs="Times New Roman"/>
          <w:sz w:val="32"/>
          <w:szCs w:val="32"/>
        </w:rPr>
        <w:t>2021年9月3日（含）之后生产的葡萄干检测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苯甲酸及其钠盐（以苯甲酸计）（限柿饼检测，限干枸杞检测）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山梨酸及其钾盐（以山梨酸计）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脱氢乙酸及其钠盐（以脱氢乙酸计）（限柿饼检测）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糖精钠（以糖精计）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二氧化硫残留量</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合成着色剂（亮蓝、柠檬黄、日落黄、苋菜红、胭脂红）[限</w:t>
      </w:r>
      <w:r>
        <w:rPr>
          <w:rFonts w:ascii="Times New Roman" w:hAnsi="Times New Roman" w:eastAsia="仿宋_GB2312" w:cs="Times New Roman"/>
          <w:sz w:val="32"/>
          <w:szCs w:val="32"/>
        </w:rPr>
        <w:t>2024年3月6日（含）之后检测；视产品具体色泽而定</w:t>
      </w:r>
      <w:r>
        <w:rPr>
          <w:rFonts w:hint="eastAsia" w:ascii="Times New Roman" w:hAnsi="Times New Roman" w:eastAsia="仿宋_GB2312" w:cs="Times New Roman"/>
          <w:sz w:val="32"/>
          <w:szCs w:val="32"/>
        </w:rPr>
        <w:t>]、菌落总数[不适用于添加乳酸菌（活菌）的水果干制品]</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大肠菌群、霉菌。</w:t>
      </w:r>
    </w:p>
    <w:p w14:paraId="4A90B9A1">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黑体" w:hAnsi="黑体" w:eastAsia="黑体" w:cs="Times New Roman"/>
          <w:color w:val="auto"/>
          <w:sz w:val="32"/>
          <w:szCs w:val="32"/>
        </w:rPr>
      </w:pPr>
      <w:r>
        <w:rPr>
          <w:rFonts w:hint="eastAsia" w:ascii="黑体" w:hAnsi="黑体" w:eastAsia="黑体" w:cs="Times New Roman"/>
          <w:color w:val="auto"/>
          <w:sz w:val="32"/>
          <w:szCs w:val="32"/>
          <w:lang w:val="en-US" w:eastAsia="zh-CN"/>
        </w:rPr>
        <w:t>十七</w:t>
      </w:r>
      <w:r>
        <w:rPr>
          <w:rFonts w:ascii="黑体" w:hAnsi="黑体" w:eastAsia="黑体" w:cs="Times New Roman"/>
          <w:color w:val="auto"/>
          <w:sz w:val="32"/>
          <w:szCs w:val="32"/>
        </w:rPr>
        <w:t>、炒货食品及坚果制品</w:t>
      </w:r>
      <w:bookmarkEnd w:id="15"/>
    </w:p>
    <w:p w14:paraId="6363D109">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（一）抽检依据</w:t>
      </w:r>
    </w:p>
    <w:p w14:paraId="25E943FD">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抽检依据是《食品安全国家标准 食品添加剂使用标准》（GB 2760—2014）、《食品安全国家标准 食品中真菌毒素限量》（GB 2761—2017）、《食品安全国家标准 食品中污染物限量》（GB 2762—20</w:t>
      </w:r>
      <w:r>
        <w:rPr>
          <w:rFonts w:hint="eastAsia" w:ascii="Times New Roman" w:hAnsi="Times New Roman" w:eastAsia="仿宋_GB2312" w:cs="Times New Roman"/>
          <w:color w:val="auto"/>
          <w:sz w:val="32"/>
          <w:szCs w:val="32"/>
        </w:rPr>
        <w:t>22</w:t>
      </w:r>
      <w:r>
        <w:rPr>
          <w:rFonts w:ascii="Times New Roman" w:hAnsi="Times New Roman" w:eastAsia="仿宋_GB2312" w:cs="Times New Roman"/>
          <w:color w:val="auto"/>
          <w:sz w:val="32"/>
          <w:szCs w:val="32"/>
        </w:rPr>
        <w:t>）、《食品安全国家标准 坚果与籽类食品》（GB 19300—2014）等标准及产品明示标准和质量要求。</w:t>
      </w:r>
    </w:p>
    <w:p w14:paraId="258205EE">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（二）检验项目</w:t>
      </w:r>
    </w:p>
    <w:p w14:paraId="7C39E582">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炒货食品及坚果制品：酸价（以脂肪计）（</w:t>
      </w:r>
      <w:r>
        <w:rPr>
          <w:rFonts w:hint="eastAsia" w:ascii="Times New Roman" w:hAnsi="Times New Roman" w:eastAsia="仿宋_GB2312" w:cs="Times New Roman"/>
          <w:color w:val="auto"/>
          <w:sz w:val="32"/>
          <w:szCs w:val="32"/>
        </w:rPr>
        <w:t>脂肪含量低的蚕豆、板栗类食品不作要求，经过油炸的蚕豆类食品除外</w:t>
      </w:r>
      <w:r>
        <w:rPr>
          <w:rFonts w:ascii="Times New Roman" w:hAnsi="Times New Roman" w:eastAsia="仿宋_GB2312" w:cs="Times New Roman"/>
          <w:color w:val="auto"/>
          <w:sz w:val="32"/>
          <w:szCs w:val="32"/>
        </w:rPr>
        <w:t>）、过氧化值（以脂肪计）（</w:t>
      </w:r>
      <w:r>
        <w:rPr>
          <w:rFonts w:hint="eastAsia" w:ascii="Times New Roman" w:hAnsi="Times New Roman" w:eastAsia="仿宋_GB2312" w:cs="Times New Roman"/>
          <w:color w:val="auto"/>
          <w:sz w:val="32"/>
          <w:szCs w:val="32"/>
        </w:rPr>
        <w:t>脂肪含量低的蚕豆、板栗类食品不作要求，经过油炸的蚕豆类食品除外</w:t>
      </w:r>
      <w:r>
        <w:rPr>
          <w:rFonts w:ascii="Times New Roman" w:hAnsi="Times New Roman" w:eastAsia="仿宋_GB2312" w:cs="Times New Roman"/>
          <w:color w:val="auto"/>
          <w:sz w:val="32"/>
          <w:szCs w:val="32"/>
        </w:rPr>
        <w:t>）、铅（以Pb计）、黄曲霉毒素B</w:t>
      </w:r>
      <w:r>
        <w:rPr>
          <w:rFonts w:ascii="Times New Roman" w:hAnsi="Times New Roman" w:eastAsia="仿宋_GB2312" w:cs="Times New Roman"/>
          <w:color w:val="auto"/>
          <w:sz w:val="32"/>
          <w:szCs w:val="32"/>
          <w:vertAlign w:val="subscript"/>
        </w:rPr>
        <w:t>1</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除豆类食品外的产品检测</w:t>
      </w:r>
      <w:r>
        <w:rPr>
          <w:rFonts w:ascii="Times New Roman" w:hAnsi="Times New Roman" w:eastAsia="仿宋_GB2312" w:cs="Times New Roman"/>
          <w:color w:val="auto"/>
          <w:sz w:val="32"/>
          <w:szCs w:val="32"/>
        </w:rPr>
        <w:t>）、苯甲酸及其钠盐（以苯甲酸计）（</w:t>
      </w:r>
      <w:r>
        <w:rPr>
          <w:rFonts w:hint="eastAsia" w:ascii="Times New Roman" w:hAnsi="Times New Roman" w:eastAsia="仿宋_GB2312" w:cs="Times New Roman"/>
          <w:color w:val="auto"/>
          <w:sz w:val="32"/>
          <w:szCs w:val="32"/>
        </w:rPr>
        <w:t>限瓜子类、花生制品食品检测</w:t>
      </w:r>
      <w:r>
        <w:rPr>
          <w:rFonts w:ascii="Times New Roman" w:hAnsi="Times New Roman" w:eastAsia="仿宋_GB2312" w:cs="Times New Roman"/>
          <w:color w:val="auto"/>
          <w:sz w:val="32"/>
          <w:szCs w:val="32"/>
        </w:rPr>
        <w:t>）、山梨酸及其钾盐（以山梨酸计）（</w:t>
      </w:r>
      <w:r>
        <w:rPr>
          <w:rFonts w:hint="eastAsia" w:ascii="Times New Roman" w:hAnsi="Times New Roman" w:eastAsia="仿宋_GB2312" w:cs="Times New Roman"/>
          <w:color w:val="auto"/>
          <w:sz w:val="32"/>
          <w:szCs w:val="32"/>
        </w:rPr>
        <w:t>限瓜子类、花生制品食品检测</w:t>
      </w:r>
      <w:r>
        <w:rPr>
          <w:rFonts w:ascii="Times New Roman" w:hAnsi="Times New Roman" w:eastAsia="仿宋_GB2312" w:cs="Times New Roman"/>
          <w:color w:val="auto"/>
          <w:sz w:val="32"/>
          <w:szCs w:val="32"/>
        </w:rPr>
        <w:t>）、脱氢乙酸及其钠盐（以脱氢乙酸计）（</w:t>
      </w:r>
      <w:r>
        <w:rPr>
          <w:rFonts w:hint="eastAsia" w:ascii="Times New Roman" w:hAnsi="Times New Roman" w:eastAsia="仿宋_GB2312" w:cs="Times New Roman"/>
          <w:color w:val="auto"/>
          <w:sz w:val="32"/>
          <w:szCs w:val="32"/>
        </w:rPr>
        <w:t>限开心果、杏仁、扁桃仁、松仁、瓜子、花生制品检测</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二氧化硫残留量、</w:t>
      </w:r>
      <w:r>
        <w:rPr>
          <w:rFonts w:ascii="Times New Roman" w:hAnsi="Times New Roman" w:eastAsia="仿宋_GB2312" w:cs="Times New Roman"/>
          <w:color w:val="auto"/>
          <w:sz w:val="32"/>
          <w:szCs w:val="32"/>
        </w:rPr>
        <w:t>糖精钠（以糖精计）、甜蜜素（以环己基氨基磺酸计）、</w:t>
      </w:r>
      <w:r>
        <w:rPr>
          <w:rFonts w:hint="eastAsia" w:ascii="Times New Roman" w:hAnsi="Times New Roman" w:eastAsia="仿宋_GB2312" w:cs="Times New Roman"/>
          <w:color w:val="auto"/>
          <w:sz w:val="32"/>
          <w:szCs w:val="32"/>
        </w:rPr>
        <w:t>安赛蜜[限</w:t>
      </w:r>
      <w:r>
        <w:rPr>
          <w:rFonts w:ascii="Times New Roman" w:hAnsi="Times New Roman" w:eastAsia="仿宋_GB2312" w:cs="Times New Roman"/>
          <w:color w:val="auto"/>
          <w:sz w:val="32"/>
          <w:szCs w:val="32"/>
        </w:rPr>
        <w:t>2024年3月6日（含）起检测</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大肠菌群、霉菌（</w:t>
      </w:r>
      <w:r>
        <w:rPr>
          <w:rFonts w:hint="eastAsia" w:ascii="Times New Roman" w:hAnsi="Times New Roman" w:eastAsia="仿宋_GB2312" w:cs="Times New Roman"/>
          <w:color w:val="auto"/>
          <w:sz w:val="32"/>
          <w:szCs w:val="32"/>
        </w:rPr>
        <w:t>限烘炒工艺加工的熟制产品检测</w:t>
      </w:r>
      <w:r>
        <w:rPr>
          <w:rFonts w:ascii="Times New Roman" w:hAnsi="Times New Roman" w:eastAsia="仿宋_GB2312" w:cs="Times New Roman"/>
          <w:color w:val="auto"/>
          <w:sz w:val="32"/>
          <w:szCs w:val="32"/>
        </w:rPr>
        <w:t>）。</w:t>
      </w:r>
    </w:p>
    <w:p w14:paraId="5935AC4D">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sz w:val="32"/>
          <w:szCs w:val="32"/>
        </w:rPr>
      </w:pPr>
      <w:r>
        <w:rPr>
          <w:rFonts w:ascii="黑体" w:hAnsi="黑体" w:eastAsia="黑体" w:cs="Times New Roman"/>
          <w:sz w:val="32"/>
          <w:szCs w:val="32"/>
        </w:rPr>
        <w:t>十</w:t>
      </w:r>
      <w:r>
        <w:rPr>
          <w:rFonts w:hint="eastAsia" w:ascii="黑体" w:hAnsi="黑体" w:eastAsia="黑体" w:cs="Times New Roman"/>
          <w:sz w:val="32"/>
          <w:szCs w:val="32"/>
          <w:lang w:val="en-US" w:eastAsia="zh-CN"/>
        </w:rPr>
        <w:t>八</w:t>
      </w:r>
      <w:r>
        <w:rPr>
          <w:rFonts w:ascii="黑体" w:hAnsi="黑体" w:eastAsia="黑体" w:cs="Times New Roman"/>
          <w:sz w:val="32"/>
          <w:szCs w:val="32"/>
        </w:rPr>
        <w:t>、蛋制品</w:t>
      </w:r>
    </w:p>
    <w:p w14:paraId="6A034BBC">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14:paraId="141AEE17">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w:t>
      </w:r>
      <w:r>
        <w:rPr>
          <w:rFonts w:ascii="Times New Roman" w:hAnsi="Times New Roman" w:eastAsia="仿宋_GB2312" w:cs="Times New Roman"/>
          <w:color w:val="auto"/>
          <w:sz w:val="32"/>
          <w:szCs w:val="32"/>
        </w:rPr>
        <w:t>《食品安全国家标准 食品中污染物限量》（GB 2762—20</w:t>
      </w:r>
      <w:r>
        <w:rPr>
          <w:rFonts w:hint="eastAsia" w:ascii="Times New Roman" w:hAnsi="Times New Roman" w:eastAsia="仿宋_GB2312" w:cs="Times New Roman"/>
          <w:color w:val="auto"/>
          <w:sz w:val="32"/>
          <w:szCs w:val="32"/>
        </w:rPr>
        <w:t>22</w:t>
      </w:r>
      <w:r>
        <w:rPr>
          <w:rFonts w:ascii="Times New Roman" w:hAnsi="Times New Roman" w:eastAsia="仿宋_GB2312" w:cs="Times New Roman"/>
          <w:color w:val="auto"/>
          <w:sz w:val="32"/>
          <w:szCs w:val="32"/>
        </w:rPr>
        <w:t>）、</w:t>
      </w:r>
      <w:r>
        <w:rPr>
          <w:rFonts w:ascii="Times New Roman" w:hAnsi="Times New Roman" w:eastAsia="仿宋_GB2312" w:cs="Times New Roman"/>
          <w:sz w:val="32"/>
          <w:szCs w:val="32"/>
        </w:rPr>
        <w:t>《食品安全国家标准 预包装食品中致病菌限量》（GB 29921—2021）、《食品安全国家标准 散装即食食品中致病菌限量》（GB 31607—2021）、《食品安全国家标准 蛋与蛋制品》（GB 2749—2015）等标准及产品明示标准和质量要求。</w:t>
      </w:r>
    </w:p>
    <w:p w14:paraId="177B5C63">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14:paraId="450A0EAC">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再制蛋：铅（以Pb计）、苯甲酸及其钠盐（以苯甲酸计）、山梨酸及其钾盐（以山梨酸计）、菌落总数（</w:t>
      </w:r>
      <w:r>
        <w:rPr>
          <w:rFonts w:hint="eastAsia" w:ascii="Times New Roman" w:hAnsi="Times New Roman" w:eastAsia="仿宋_GB2312" w:cs="Times New Roman"/>
          <w:sz w:val="32"/>
          <w:szCs w:val="32"/>
        </w:rPr>
        <w:t>除糟蛋外的产品检测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限即食再制蛋制品检测</w:t>
      </w:r>
      <w:r>
        <w:rPr>
          <w:rFonts w:ascii="Times New Roman" w:hAnsi="Times New Roman" w:eastAsia="仿宋_GB2312" w:cs="Times New Roman"/>
          <w:sz w:val="32"/>
          <w:szCs w:val="32"/>
        </w:rPr>
        <w:t>）、大肠菌群（</w:t>
      </w:r>
      <w:r>
        <w:rPr>
          <w:rFonts w:hint="eastAsia" w:ascii="Times New Roman" w:hAnsi="Times New Roman" w:eastAsia="仿宋_GB2312" w:cs="Times New Roman"/>
          <w:sz w:val="32"/>
          <w:szCs w:val="32"/>
        </w:rPr>
        <w:t>限即食再制蛋制品检测</w:t>
      </w:r>
      <w:r>
        <w:rPr>
          <w:rFonts w:ascii="Times New Roman" w:hAnsi="Times New Roman" w:eastAsia="仿宋_GB2312" w:cs="Times New Roman"/>
          <w:sz w:val="32"/>
          <w:szCs w:val="32"/>
        </w:rPr>
        <w:t>）、沙门氏菌</w:t>
      </w:r>
      <w:r>
        <w:rPr>
          <w:rFonts w:hint="eastAsia" w:ascii="Times New Roman" w:hAnsi="Times New Roman" w:eastAsia="仿宋_GB2312" w:cs="Times New Roman"/>
          <w:sz w:val="32"/>
          <w:szCs w:val="32"/>
        </w:rPr>
        <w:t>（除以罐头食品加工工艺或经商业无菌生产外的产品检测；限即食类预包装食品及预先包装但需要计量称重的即食食品检测）</w:t>
      </w:r>
      <w:r>
        <w:rPr>
          <w:rFonts w:ascii="Times New Roman" w:hAnsi="Times New Roman" w:eastAsia="仿宋_GB2312" w:cs="Times New Roman"/>
          <w:sz w:val="32"/>
          <w:szCs w:val="32"/>
        </w:rPr>
        <w:t>。</w:t>
      </w:r>
    </w:p>
    <w:p w14:paraId="35F9BDC6">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sz w:val="32"/>
          <w:szCs w:val="32"/>
        </w:rPr>
      </w:pPr>
      <w:bookmarkStart w:id="18" w:name="_Toc6069"/>
      <w:r>
        <w:rPr>
          <w:rFonts w:hint="eastAsia" w:ascii="黑体" w:hAnsi="黑体" w:eastAsia="黑体" w:cs="Times New Roman"/>
          <w:sz w:val="32"/>
          <w:szCs w:val="32"/>
          <w:lang w:val="en-US" w:eastAsia="zh-CN"/>
        </w:rPr>
        <w:t>十九</w:t>
      </w:r>
      <w:r>
        <w:rPr>
          <w:rFonts w:ascii="黑体" w:hAnsi="黑体" w:eastAsia="黑体" w:cs="Times New Roman"/>
          <w:sz w:val="32"/>
          <w:szCs w:val="32"/>
        </w:rPr>
        <w:t>、可可及焙烤咖啡产品</w:t>
      </w:r>
      <w:bookmarkEnd w:id="18"/>
    </w:p>
    <w:p w14:paraId="1EC3FAD3">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14:paraId="342CE008">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食品中真菌毒素限量》（GB 2761—2017）、</w:t>
      </w:r>
      <w:r>
        <w:rPr>
          <w:rFonts w:ascii="Times New Roman" w:hAnsi="Times New Roman" w:eastAsia="仿宋_GB2312" w:cs="Times New Roman"/>
          <w:color w:val="auto"/>
          <w:sz w:val="32"/>
          <w:szCs w:val="32"/>
        </w:rPr>
        <w:t>《食品安全国家标准 食品中污染物限量》（GB 2762—20</w:t>
      </w:r>
      <w:r>
        <w:rPr>
          <w:rFonts w:hint="eastAsia" w:ascii="Times New Roman" w:hAnsi="Times New Roman" w:eastAsia="仿宋_GB2312" w:cs="Times New Roman"/>
          <w:color w:val="auto"/>
          <w:sz w:val="32"/>
          <w:szCs w:val="32"/>
        </w:rPr>
        <w:t>22</w:t>
      </w:r>
      <w:r>
        <w:rPr>
          <w:rFonts w:ascii="Times New Roman" w:hAnsi="Times New Roman" w:eastAsia="仿宋_GB2312" w:cs="Times New Roman"/>
          <w:color w:val="auto"/>
          <w:sz w:val="32"/>
          <w:szCs w:val="32"/>
        </w:rPr>
        <w:t>）</w:t>
      </w:r>
      <w:r>
        <w:rPr>
          <w:rFonts w:ascii="Times New Roman" w:hAnsi="Times New Roman" w:eastAsia="仿宋_GB2312" w:cs="Times New Roman"/>
          <w:sz w:val="32"/>
          <w:szCs w:val="32"/>
        </w:rPr>
        <w:t>等标准及产品明示标准和质量要求。</w:t>
      </w:r>
    </w:p>
    <w:p w14:paraId="47272A48">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14:paraId="37794F4F">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焙炒咖啡：咖啡因（</w:t>
      </w:r>
      <w:r>
        <w:rPr>
          <w:rFonts w:hint="eastAsia" w:ascii="Times New Roman" w:hAnsi="Times New Roman" w:eastAsia="仿宋_GB2312" w:cs="Times New Roman"/>
          <w:sz w:val="32"/>
          <w:szCs w:val="32"/>
        </w:rPr>
        <w:t>不适用于已除咖啡因的焙炒咖啡</w:t>
      </w:r>
      <w:r>
        <w:rPr>
          <w:rFonts w:ascii="Times New Roman" w:hAnsi="Times New Roman" w:eastAsia="仿宋_GB2312" w:cs="Times New Roman"/>
          <w:sz w:val="32"/>
          <w:szCs w:val="32"/>
        </w:rPr>
        <w:t>）、铅（以Pb计）、赭曲霉毒素A。</w:t>
      </w:r>
    </w:p>
    <w:p w14:paraId="3B2471BA">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sz w:val="32"/>
          <w:szCs w:val="32"/>
        </w:rPr>
      </w:pPr>
      <w:bookmarkStart w:id="19" w:name="_Toc20198"/>
      <w:r>
        <w:rPr>
          <w:rFonts w:hint="eastAsia" w:ascii="黑体" w:hAnsi="黑体" w:eastAsia="黑体" w:cs="Times New Roman"/>
          <w:sz w:val="32"/>
          <w:szCs w:val="32"/>
          <w:lang w:val="en-US" w:eastAsia="zh-CN"/>
        </w:rPr>
        <w:t>二十</w:t>
      </w:r>
      <w:r>
        <w:rPr>
          <w:rFonts w:ascii="黑体" w:hAnsi="黑体" w:eastAsia="黑体" w:cs="Times New Roman"/>
          <w:sz w:val="32"/>
          <w:szCs w:val="32"/>
        </w:rPr>
        <w:t>、食糖</w:t>
      </w:r>
      <w:bookmarkEnd w:id="19"/>
    </w:p>
    <w:p w14:paraId="02FBFF6A">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14:paraId="3E174F58">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2760—2014）、《白砂糖》（GB/T 317—2018）</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《食品安全国家标准 食糖》（GB 13104—2014）等标准及产品明示标准和质量要求。</w:t>
      </w:r>
    </w:p>
    <w:p w14:paraId="38199CB8">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14:paraId="6F216DF7">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白砂糖、精幼砂糖：蔗糖分、还原糖分、色值、</w:t>
      </w:r>
      <w:r>
        <w:rPr>
          <w:rFonts w:hint="eastAsia" w:ascii="Times New Roman" w:hAnsi="Times New Roman" w:eastAsia="仿宋_GB2312" w:cs="Times New Roman"/>
          <w:sz w:val="32"/>
          <w:szCs w:val="32"/>
        </w:rPr>
        <w:t>干燥失重（限预包装食品和非定量包装食品检测）、</w:t>
      </w:r>
      <w:r>
        <w:rPr>
          <w:rFonts w:ascii="Times New Roman" w:hAnsi="Times New Roman" w:eastAsia="仿宋_GB2312" w:cs="Times New Roman"/>
          <w:sz w:val="32"/>
          <w:szCs w:val="32"/>
        </w:rPr>
        <w:t>二氧化硫残留量、螨。</w:t>
      </w:r>
    </w:p>
    <w:p w14:paraId="76B24CE2">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sz w:val="32"/>
          <w:szCs w:val="32"/>
        </w:rPr>
      </w:pPr>
      <w:bookmarkStart w:id="20" w:name="_Toc16025"/>
      <w:r>
        <w:rPr>
          <w:rFonts w:hint="eastAsia" w:ascii="黑体" w:hAnsi="黑体" w:eastAsia="黑体" w:cs="Times New Roman"/>
          <w:sz w:val="32"/>
          <w:szCs w:val="32"/>
          <w:lang w:val="en-US" w:eastAsia="zh-CN"/>
        </w:rPr>
        <w:t>二十一</w:t>
      </w:r>
      <w:r>
        <w:rPr>
          <w:rFonts w:ascii="黑体" w:hAnsi="黑体" w:eastAsia="黑体" w:cs="Times New Roman"/>
          <w:sz w:val="32"/>
          <w:szCs w:val="32"/>
        </w:rPr>
        <w:t>、水产制品</w:t>
      </w:r>
      <w:bookmarkEnd w:id="20"/>
    </w:p>
    <w:p w14:paraId="13A5B2AB">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14:paraId="20349011">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w:t>
      </w:r>
      <w:r>
        <w:rPr>
          <w:rFonts w:ascii="Times New Roman" w:hAnsi="Times New Roman" w:eastAsia="仿宋_GB2312" w:cs="Times New Roman"/>
          <w:color w:val="auto"/>
          <w:sz w:val="32"/>
          <w:szCs w:val="32"/>
        </w:rPr>
        <w:t>《食品安全国家标准 食品中污染物限量》（GB 2762—20</w:t>
      </w:r>
      <w:r>
        <w:rPr>
          <w:rFonts w:hint="eastAsia" w:ascii="Times New Roman" w:hAnsi="Times New Roman" w:eastAsia="仿宋_GB2312" w:cs="Times New Roman"/>
          <w:color w:val="auto"/>
          <w:sz w:val="32"/>
          <w:szCs w:val="32"/>
        </w:rPr>
        <w:t>22</w:t>
      </w:r>
      <w:r>
        <w:rPr>
          <w:rFonts w:ascii="Times New Roman" w:hAnsi="Times New Roman" w:eastAsia="仿宋_GB2312" w:cs="Times New Roman"/>
          <w:color w:val="auto"/>
          <w:sz w:val="32"/>
          <w:szCs w:val="32"/>
        </w:rPr>
        <w:t>）</w:t>
      </w:r>
      <w:r>
        <w:rPr>
          <w:rFonts w:ascii="Times New Roman" w:hAnsi="Times New Roman" w:eastAsia="仿宋_GB2312" w:cs="Times New Roman"/>
          <w:sz w:val="32"/>
          <w:szCs w:val="32"/>
        </w:rPr>
        <w:t>等标准及产品明示标准和质量要求。</w:t>
      </w:r>
    </w:p>
    <w:p w14:paraId="59F659C4">
      <w:pPr>
        <w:keepNext w:val="0"/>
        <w:keepLines w:val="0"/>
        <w:pageBreakBefore w:val="0"/>
        <w:widowControl w:val="0"/>
        <w:numPr>
          <w:ilvl w:val="0"/>
          <w:numId w:val="1"/>
        </w:numPr>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检验项目</w:t>
      </w:r>
    </w:p>
    <w:bookmarkEnd w:id="16"/>
    <w:p w14:paraId="3F64734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bookmarkStart w:id="21" w:name="_Toc8345"/>
      <w:r>
        <w:rPr>
          <w:rFonts w:ascii="Times New Roman" w:hAnsi="Times New Roman" w:eastAsia="仿宋_GB2312" w:cs="Times New Roman"/>
          <w:sz w:val="32"/>
          <w:szCs w:val="32"/>
        </w:rPr>
        <w:t>1.藻类干制品：铅（以Pb计）、菌落总数（</w:t>
      </w:r>
      <w:r>
        <w:rPr>
          <w:rFonts w:hint="eastAsia" w:ascii="Times New Roman" w:hAnsi="Times New Roman" w:eastAsia="仿宋_GB2312" w:cs="Times New Roman"/>
          <w:sz w:val="32"/>
          <w:szCs w:val="32"/>
        </w:rPr>
        <w:t>仅限即食类产品检测</w:t>
      </w:r>
      <w:r>
        <w:rPr>
          <w:rFonts w:ascii="Times New Roman" w:hAnsi="Times New Roman" w:eastAsia="仿宋_GB2312" w:cs="Times New Roman"/>
          <w:sz w:val="32"/>
          <w:szCs w:val="32"/>
        </w:rPr>
        <w:t>）、大肠菌群（</w:t>
      </w:r>
      <w:r>
        <w:rPr>
          <w:rFonts w:hint="eastAsia" w:ascii="Times New Roman" w:hAnsi="Times New Roman" w:eastAsia="仿宋_GB2312" w:cs="Times New Roman"/>
          <w:sz w:val="32"/>
          <w:szCs w:val="32"/>
        </w:rPr>
        <w:t>仅限即食类产品检测</w:t>
      </w:r>
      <w:r>
        <w:rPr>
          <w:rFonts w:ascii="Times New Roman" w:hAnsi="Times New Roman" w:eastAsia="仿宋_GB2312" w:cs="Times New Roman"/>
          <w:sz w:val="32"/>
          <w:szCs w:val="32"/>
        </w:rPr>
        <w:t>）。</w:t>
      </w:r>
    </w:p>
    <w:p w14:paraId="7CBD3B47">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熟制</w:t>
      </w:r>
      <w:r>
        <w:rPr>
          <w:rFonts w:hint="eastAsia" w:ascii="Times New Roman" w:hAnsi="Times New Roman" w:eastAsia="仿宋_GB2312" w:cs="Times New Roman"/>
          <w:sz w:val="32"/>
          <w:szCs w:val="32"/>
        </w:rPr>
        <w:t>动物性水产制品</w:t>
      </w:r>
      <w:r>
        <w:rPr>
          <w:rFonts w:ascii="Times New Roman" w:hAnsi="Times New Roman" w:eastAsia="仿宋_GB2312" w:cs="Times New Roman"/>
          <w:sz w:val="32"/>
          <w:szCs w:val="32"/>
        </w:rPr>
        <w:t>：铅（以Pb计）[</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2023年6月30日（含）之后的产品检测]、镉（以Cd计）（</w:t>
      </w:r>
      <w:r>
        <w:rPr>
          <w:rFonts w:hint="eastAsia" w:ascii="Times New Roman" w:hAnsi="Times New Roman" w:eastAsia="仿宋_GB2312" w:cs="Times New Roman"/>
          <w:sz w:val="32"/>
          <w:szCs w:val="32"/>
        </w:rPr>
        <w:t>仅鱼类制品检测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多氯联苯</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w:t>
      </w:r>
      <w:r>
        <w:rPr>
          <w:rFonts w:hint="eastAsia" w:ascii="Times New Roman" w:hAnsi="Times New Roman" w:eastAsia="仿宋_GB2312" w:cs="Times New Roman"/>
          <w:sz w:val="32"/>
          <w:szCs w:val="32"/>
        </w:rPr>
        <w:t>之后的鱼类、贝类产品检测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N-二甲基亚硝胺</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2024年3月6日（含）后检测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、苯甲酸及其钠盐（以苯甲酸计）、山梨酸及其钾盐（以山梨酸计）、</w:t>
      </w:r>
      <w:r>
        <w:rPr>
          <w:rFonts w:hint="eastAsia" w:ascii="Times New Roman" w:hAnsi="Times New Roman" w:eastAsia="仿宋_GB2312" w:cs="Times New Roman"/>
          <w:sz w:val="32"/>
          <w:szCs w:val="32"/>
        </w:rPr>
        <w:t>甜蜜素（以环己基氨基磺酸计）[限</w:t>
      </w:r>
      <w:r>
        <w:rPr>
          <w:rFonts w:ascii="Times New Roman" w:hAnsi="Times New Roman" w:eastAsia="仿宋_GB2312" w:cs="Times New Roman"/>
          <w:sz w:val="32"/>
          <w:szCs w:val="32"/>
        </w:rPr>
        <w:t>2024年3月6日（含）后检测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、脱氢乙酸及其钠盐（以脱氢乙酸计）。</w:t>
      </w:r>
    </w:p>
    <w:p w14:paraId="6FA2587E">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sz w:val="32"/>
          <w:szCs w:val="32"/>
        </w:rPr>
      </w:pPr>
      <w:r>
        <w:rPr>
          <w:rFonts w:hint="eastAsia" w:ascii="黑体" w:hAnsi="黑体" w:eastAsia="黑体" w:cs="Times New Roman"/>
          <w:sz w:val="32"/>
          <w:szCs w:val="32"/>
          <w:lang w:val="en-US" w:eastAsia="zh-CN"/>
        </w:rPr>
        <w:t>二十二</w:t>
      </w:r>
      <w:r>
        <w:rPr>
          <w:rFonts w:ascii="黑体" w:hAnsi="黑体" w:eastAsia="黑体" w:cs="Times New Roman"/>
          <w:sz w:val="32"/>
          <w:szCs w:val="32"/>
        </w:rPr>
        <w:t>、淀粉及淀粉制品</w:t>
      </w:r>
    </w:p>
    <w:p w14:paraId="739C7A9C">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14:paraId="04B1AC11">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w:t>
      </w:r>
      <w:r>
        <w:rPr>
          <w:rFonts w:ascii="Times New Roman" w:hAnsi="Times New Roman" w:eastAsia="仿宋_GB2312" w:cs="Times New Roman"/>
          <w:color w:val="auto"/>
          <w:sz w:val="32"/>
          <w:szCs w:val="32"/>
        </w:rPr>
        <w:t>《食品安全国家标准 食品中污染物限量》（GB 2762—20</w:t>
      </w:r>
      <w:r>
        <w:rPr>
          <w:rFonts w:hint="eastAsia" w:ascii="Times New Roman" w:hAnsi="Times New Roman" w:eastAsia="仿宋_GB2312" w:cs="Times New Roman"/>
          <w:color w:val="auto"/>
          <w:sz w:val="32"/>
          <w:szCs w:val="32"/>
          <w:lang w:val="en-US" w:eastAsia="zh-CN"/>
        </w:rPr>
        <w:t>17</w:t>
      </w:r>
      <w:r>
        <w:rPr>
          <w:rFonts w:ascii="Times New Roman" w:hAnsi="Times New Roman" w:eastAsia="仿宋_GB2312" w:cs="Times New Roman"/>
          <w:color w:val="auto"/>
          <w:sz w:val="32"/>
          <w:szCs w:val="32"/>
        </w:rPr>
        <w:t>）、《食品安全国家标准 食品中污染物限量》（GB 2762—20</w:t>
      </w:r>
      <w:r>
        <w:rPr>
          <w:rFonts w:hint="eastAsia" w:ascii="Times New Roman" w:hAnsi="Times New Roman" w:eastAsia="仿宋_GB2312" w:cs="Times New Roman"/>
          <w:color w:val="auto"/>
          <w:sz w:val="32"/>
          <w:szCs w:val="32"/>
        </w:rPr>
        <w:t>22</w:t>
      </w:r>
      <w:r>
        <w:rPr>
          <w:rFonts w:ascii="Times New Roman" w:hAnsi="Times New Roman" w:eastAsia="仿宋_GB2312" w:cs="Times New Roman"/>
          <w:color w:val="auto"/>
          <w:sz w:val="32"/>
          <w:szCs w:val="32"/>
        </w:rPr>
        <w:t>）、</w:t>
      </w:r>
      <w:r>
        <w:rPr>
          <w:rFonts w:ascii="Times New Roman" w:hAnsi="Times New Roman" w:eastAsia="仿宋_GB2312" w:cs="Times New Roman"/>
          <w:sz w:val="32"/>
          <w:szCs w:val="32"/>
        </w:rPr>
        <w:t>《食品安全国家标准 食用淀粉》（GB 31637—2016）等标准及产品明示标准和质量要求。</w:t>
      </w:r>
    </w:p>
    <w:p w14:paraId="68CDA566">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14:paraId="6BD194E2">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1.淀粉：铅（以Pb计）、菌落总数、大肠菌群、霉菌和酵母、</w:t>
      </w:r>
      <w:r>
        <w:rPr>
          <w:rFonts w:hint="eastAsia" w:ascii="Times New Roman" w:hAnsi="Times New Roman" w:eastAsia="仿宋_GB2312" w:cs="Times New Roman"/>
          <w:sz w:val="32"/>
          <w:szCs w:val="32"/>
        </w:rPr>
        <w:t>二氧化硫残留量、脱氢乙酸及其钠盐（以脱氢乙酸计）、葛根素（限葛根淀粉检测）</w:t>
      </w:r>
      <w:r>
        <w:rPr>
          <w:rFonts w:ascii="Times New Roman" w:hAnsi="Times New Roman" w:eastAsia="仿宋_GB2312" w:cs="Times New Roman"/>
          <w:sz w:val="32"/>
          <w:szCs w:val="32"/>
        </w:rPr>
        <w:t>。</w:t>
      </w:r>
    </w:p>
    <w:p w14:paraId="7EF81461">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粉丝粉条</w:t>
      </w:r>
      <w:r>
        <w:rPr>
          <w:rFonts w:ascii="Times New Roman" w:hAnsi="Times New Roman" w:eastAsia="仿宋_GB2312" w:cs="Times New Roman"/>
          <w:sz w:val="32"/>
          <w:szCs w:val="32"/>
        </w:rPr>
        <w:t>：铅（以Pb计）、苯甲酸及其钠盐（以苯甲酸计）、山梨酸及其钾盐（以山梨酸计）、铝的残留量（干样品，以Al计）、二氧化硫残留量、</w:t>
      </w:r>
      <w:r>
        <w:rPr>
          <w:rFonts w:hint="eastAsia" w:ascii="Times New Roman" w:hAnsi="Times New Roman" w:eastAsia="仿宋_GB2312" w:cs="Times New Roman"/>
          <w:sz w:val="32"/>
          <w:szCs w:val="32"/>
        </w:rPr>
        <w:t>合成着色剂（柠檬黄、新红、苋菜红、靛蓝、胭脂红、日落黄、诱惑红、亮蓝、酸性红、喹啉黄、赤藓红）[视产品具体色泽而定，</w:t>
      </w:r>
      <w:r>
        <w:rPr>
          <w:rFonts w:ascii="Times New Roman" w:hAnsi="Times New Roman" w:eastAsia="仿宋_GB2312" w:cs="Times New Roman"/>
          <w:sz w:val="32"/>
          <w:szCs w:val="32"/>
        </w:rPr>
        <w:t>2024年3月6日（含）之后检测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p>
    <w:bookmarkEnd w:id="21"/>
    <w:p w14:paraId="2BBC4182">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color w:val="auto"/>
          <w:sz w:val="32"/>
          <w:szCs w:val="32"/>
          <w:highlight w:val="none"/>
        </w:rPr>
      </w:pPr>
      <w:r>
        <w:rPr>
          <w:rFonts w:hint="eastAsia" w:ascii="黑体" w:hAnsi="黑体" w:eastAsia="黑体" w:cs="Times New Roman"/>
          <w:color w:val="auto"/>
          <w:sz w:val="32"/>
          <w:szCs w:val="32"/>
          <w:highlight w:val="none"/>
          <w:lang w:val="en-US" w:eastAsia="zh-CN"/>
        </w:rPr>
        <w:t>二十三</w:t>
      </w:r>
      <w:r>
        <w:rPr>
          <w:rFonts w:ascii="黑体" w:hAnsi="黑体" w:eastAsia="黑体" w:cs="Times New Roman"/>
          <w:color w:val="auto"/>
          <w:sz w:val="32"/>
          <w:szCs w:val="32"/>
          <w:highlight w:val="none"/>
        </w:rPr>
        <w:t>、糕点</w:t>
      </w:r>
      <w:bookmarkEnd w:id="17"/>
    </w:p>
    <w:p w14:paraId="66E4D3BB">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7E5913A5">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2760—2014）、《食品安全国家标准 糕点、面包》（GB 7099—2015）等标准及产品明示标准和质量要求。</w:t>
      </w:r>
    </w:p>
    <w:p w14:paraId="52D5F3D6">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26017712">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bookmarkStart w:id="22" w:name="_Toc9106"/>
      <w:r>
        <w:rPr>
          <w:rFonts w:ascii="Times New Roman" w:hAnsi="Times New Roman" w:eastAsia="仿宋_GB2312" w:cs="Times New Roman"/>
          <w:sz w:val="32"/>
          <w:szCs w:val="32"/>
        </w:rPr>
        <w:t>糕点：</w:t>
      </w:r>
      <w:r>
        <w:rPr>
          <w:rFonts w:hint="eastAsia" w:ascii="Times New Roman" w:hAnsi="Times New Roman" w:eastAsia="仿宋_GB2312" w:cs="Times New Roman"/>
          <w:sz w:val="32"/>
          <w:szCs w:val="32"/>
        </w:rPr>
        <w:t>酸价（以脂肪计）（仅适用于配料中添加油脂的产品</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过氧化值（以脂肪计）（仅适用于配料中添加油脂的产品</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铅（以</w:t>
      </w:r>
      <w:r>
        <w:rPr>
          <w:rFonts w:ascii="Times New Roman" w:hAnsi="Times New Roman" w:eastAsia="仿宋_GB2312" w:cs="Times New Roman"/>
          <w:sz w:val="32"/>
          <w:szCs w:val="32"/>
        </w:rPr>
        <w:t>Pb计）、</w:t>
      </w:r>
      <w:r>
        <w:rPr>
          <w:rFonts w:hint="eastAsia" w:ascii="Times New Roman" w:hAnsi="Times New Roman" w:eastAsia="仿宋_GB2312" w:cs="Times New Roman"/>
          <w:sz w:val="32"/>
          <w:szCs w:val="32"/>
        </w:rPr>
        <w:t>苯甲酸及其钠盐（以苯甲酸计）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山梨酸及其钾盐（以山梨酸计）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糖精钠（以糖精计）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甜蜜素（以环己基氨基磺酸计）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安赛蜜[</w:t>
      </w:r>
      <w:r>
        <w:rPr>
          <w:rFonts w:ascii="Times New Roman" w:hAnsi="Times New Roman" w:eastAsia="仿宋_GB2312" w:cs="Times New Roman"/>
          <w:sz w:val="32"/>
          <w:szCs w:val="32"/>
        </w:rPr>
        <w:t>2024年3月6日前除面包外的产品检测，2024年3月6日（含）之后糕点、面包均需检</w:t>
      </w:r>
      <w:r>
        <w:rPr>
          <w:rFonts w:hint="eastAsia" w:ascii="Times New Roman" w:hAnsi="Times New Roman" w:eastAsia="仿宋_GB2312" w:cs="Times New Roman"/>
          <w:sz w:val="32"/>
          <w:szCs w:val="32"/>
        </w:rPr>
        <w:t>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铝的残留量（干样品，以</w:t>
      </w:r>
      <w:r>
        <w:rPr>
          <w:rFonts w:ascii="Times New Roman" w:hAnsi="Times New Roman" w:eastAsia="仿宋_GB2312" w:cs="Times New Roman"/>
          <w:sz w:val="32"/>
          <w:szCs w:val="32"/>
        </w:rPr>
        <w:t>Al计）、</w:t>
      </w:r>
      <w:r>
        <w:rPr>
          <w:rFonts w:hint="eastAsia" w:ascii="Times New Roman" w:hAnsi="Times New Roman" w:eastAsia="仿宋_GB2312" w:cs="Times New Roman"/>
          <w:sz w:val="32"/>
          <w:szCs w:val="32"/>
        </w:rPr>
        <w:t>丙酸及其钠盐、钙盐（以丙酸计）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脱氢乙酸及其钠盐（以脱氢乙酸计）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纳他霉素（除面包外的产品检测）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三氯蔗糖</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丙二醇（除面包外的产品检测）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合成着色剂（柠檬黄、日落黄、胭脂红、苋菜红、亮蓝、新红、赤藓红、靛蓝、诱惑红、酸性红、喹啉黄）[视产品具体色泽而定，限</w:t>
      </w:r>
      <w:r>
        <w:rPr>
          <w:rFonts w:ascii="Times New Roman" w:hAnsi="Times New Roman" w:eastAsia="仿宋_GB2312" w:cs="Times New Roman"/>
          <w:sz w:val="32"/>
          <w:szCs w:val="32"/>
        </w:rPr>
        <w:t>2024年3月6日（含）之后检测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防腐剂混合使用时各自用量占其最大使用量的比例之和</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菌落总数（不适用于现制现售的产品以及含有未熟制的发酵配料或新鲜水果蔬菜的产品）</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大肠菌群（不适用于现制现售的产品以及含有未熟制的发酵配料或新鲜水果蔬菜的产品）</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金黄色葡萄球菌</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沙门氏菌</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霉菌（不适用于添加了霉菌成熟干酪的产品）。</w:t>
      </w:r>
    </w:p>
    <w:p w14:paraId="2FE109BB">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color w:val="auto"/>
          <w:sz w:val="32"/>
          <w:szCs w:val="32"/>
          <w:highlight w:val="none"/>
        </w:rPr>
      </w:pPr>
      <w:r>
        <w:rPr>
          <w:rFonts w:hint="eastAsia" w:ascii="黑体" w:hAnsi="黑体" w:eastAsia="黑体" w:cs="Times New Roman"/>
          <w:color w:val="auto"/>
          <w:sz w:val="32"/>
          <w:szCs w:val="32"/>
          <w:highlight w:val="none"/>
          <w:lang w:val="en-US" w:eastAsia="zh-CN"/>
        </w:rPr>
        <w:t>二十四</w:t>
      </w:r>
      <w:r>
        <w:rPr>
          <w:rFonts w:ascii="黑体" w:hAnsi="黑体" w:eastAsia="黑体" w:cs="Times New Roman"/>
          <w:color w:val="auto"/>
          <w:sz w:val="32"/>
          <w:szCs w:val="32"/>
          <w:highlight w:val="none"/>
        </w:rPr>
        <w:t>、豆制品</w:t>
      </w:r>
      <w:bookmarkEnd w:id="22"/>
    </w:p>
    <w:p w14:paraId="6D832912">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07DE0E23">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bookmarkStart w:id="23" w:name="_Toc19639"/>
      <w:r>
        <w:rPr>
          <w:rFonts w:ascii="Times New Roman" w:hAnsi="Times New Roman" w:eastAsia="仿宋_GB2312" w:cs="Times New Roman"/>
          <w:color w:val="auto"/>
          <w:sz w:val="32"/>
          <w:szCs w:val="32"/>
          <w:highlight w:val="none"/>
        </w:rPr>
        <w:t>抽检依据是《食品安全国家标准 食品添加剂使用标准》（GB 2760—2014）、《食品安全国家标准 豆制品》（GB 2712—2014）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rPr>
        <w:t>《食品安全国家标准 预包装食品中致病菌限量》（GB 29921—2021）</w:t>
      </w:r>
      <w:r>
        <w:rPr>
          <w:rFonts w:ascii="Times New Roman" w:hAnsi="Times New Roman" w:eastAsia="仿宋_GB2312" w:cs="Times New Roman"/>
          <w:color w:val="auto"/>
          <w:sz w:val="32"/>
          <w:szCs w:val="32"/>
          <w:highlight w:val="none"/>
        </w:rPr>
        <w:t>等标准及产品明示标准和质量要求。</w:t>
      </w:r>
    </w:p>
    <w:p w14:paraId="18EF9C57">
      <w:pPr>
        <w:keepNext w:val="0"/>
        <w:keepLines w:val="0"/>
        <w:pageBreakBefore w:val="0"/>
        <w:widowControl w:val="0"/>
        <w:numPr>
          <w:ilvl w:val="0"/>
          <w:numId w:val="0"/>
        </w:numPr>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kern w:val="2"/>
          <w:sz w:val="32"/>
          <w:szCs w:val="32"/>
          <w:lang w:val="en-US" w:eastAsia="zh-CN" w:bidi="ar-SA"/>
        </w:rPr>
        <w:t>（二）</w:t>
      </w:r>
      <w:r>
        <w:rPr>
          <w:rFonts w:ascii="Times New Roman" w:hAnsi="Times New Roman" w:eastAsia="仿宋_GB2312" w:cs="Times New Roman"/>
          <w:color w:val="auto"/>
          <w:sz w:val="32"/>
          <w:szCs w:val="32"/>
          <w:highlight w:val="none"/>
        </w:rPr>
        <w:t>检验项目</w:t>
      </w:r>
    </w:p>
    <w:p w14:paraId="0822D75B">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1.发酵性豆制品：铅（以Pb计）、黄曲霉毒素B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、苯甲酸及其钠盐（以苯甲酸计）（</w:t>
      </w:r>
      <w:r>
        <w:rPr>
          <w:rFonts w:hint="eastAsia" w:ascii="Times New Roman" w:hAnsi="Times New Roman" w:eastAsia="仿宋_GB2312" w:cs="Times New Roman"/>
          <w:sz w:val="32"/>
          <w:szCs w:val="32"/>
        </w:rPr>
        <w:t>豆豉类产品不检测</w:t>
      </w:r>
      <w:r>
        <w:rPr>
          <w:rFonts w:ascii="Times New Roman" w:hAnsi="Times New Roman" w:eastAsia="仿宋_GB2312" w:cs="Times New Roman"/>
          <w:sz w:val="32"/>
          <w:szCs w:val="32"/>
        </w:rPr>
        <w:t>）、山梨酸及其钾盐（以山梨酸计）、脱氢乙酸及其钠盐（以脱氢乙酸计）、糖精钠（以糖精计）、甜蜜素（以环己基氨基磺酸计）（</w:t>
      </w:r>
      <w:r>
        <w:rPr>
          <w:rFonts w:hint="eastAsia" w:ascii="Times New Roman" w:hAnsi="Times New Roman" w:eastAsia="仿宋_GB2312" w:cs="Times New Roman"/>
          <w:sz w:val="32"/>
          <w:szCs w:val="32"/>
        </w:rPr>
        <w:t>非腐乳类产品</w:t>
      </w:r>
      <w:r>
        <w:rPr>
          <w:rFonts w:ascii="Times New Roman" w:hAnsi="Times New Roman" w:eastAsia="仿宋_GB2312" w:cs="Times New Roman"/>
          <w:sz w:val="32"/>
          <w:szCs w:val="32"/>
        </w:rPr>
        <w:t>2024年3月6日之前不检测）、铝的残留量（干样品，以Al计）、大肠菌群（</w:t>
      </w:r>
      <w:r>
        <w:rPr>
          <w:rFonts w:hint="eastAsia" w:ascii="Times New Roman" w:hAnsi="Times New Roman" w:eastAsia="仿宋_GB2312" w:cs="Times New Roman"/>
          <w:sz w:val="32"/>
          <w:szCs w:val="32"/>
        </w:rPr>
        <w:t>限即食预包装食品检测</w:t>
      </w:r>
      <w:r>
        <w:rPr>
          <w:rFonts w:ascii="Times New Roman" w:hAnsi="Times New Roman" w:eastAsia="仿宋_GB2312" w:cs="Times New Roman"/>
          <w:sz w:val="32"/>
          <w:szCs w:val="32"/>
        </w:rPr>
        <w:t>）。</w:t>
      </w:r>
    </w:p>
    <w:p w14:paraId="0E43BD8B">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.非</w:t>
      </w:r>
      <w:r>
        <w:rPr>
          <w:rFonts w:hint="eastAsia" w:ascii="Times New Roman" w:hAnsi="Times New Roman" w:eastAsia="仿宋_GB2312" w:cs="Times New Roman"/>
          <w:sz w:val="32"/>
          <w:szCs w:val="32"/>
        </w:rPr>
        <w:t>发酵性豆制品（腐竹、油皮及其再制品）</w:t>
      </w:r>
      <w:r>
        <w:rPr>
          <w:rFonts w:ascii="Times New Roman" w:hAnsi="Times New Roman" w:eastAsia="仿宋_GB2312" w:cs="Times New Roman"/>
          <w:sz w:val="32"/>
          <w:szCs w:val="32"/>
        </w:rPr>
        <w:t>：蛋白质、铅（以Pb计）、</w:t>
      </w:r>
      <w:r>
        <w:rPr>
          <w:rFonts w:hint="eastAsia" w:ascii="Times New Roman" w:hAnsi="Times New Roman" w:eastAsia="仿宋_GB2312" w:cs="Times New Roman"/>
          <w:sz w:val="32"/>
          <w:szCs w:val="32"/>
        </w:rPr>
        <w:t>碱性嫩黄、</w:t>
      </w:r>
      <w:r>
        <w:rPr>
          <w:rFonts w:ascii="Times New Roman" w:hAnsi="Times New Roman" w:eastAsia="仿宋_GB2312" w:cs="Times New Roman"/>
          <w:sz w:val="32"/>
          <w:szCs w:val="32"/>
        </w:rPr>
        <w:t>苯甲酸及其钠盐（以苯甲酸计）、山梨酸及其钾盐（以山梨酸计）、脱氢乙酸及其钠盐（以脱氢乙酸计）、</w:t>
      </w:r>
      <w:r>
        <w:rPr>
          <w:rFonts w:hint="eastAsia" w:ascii="Times New Roman" w:hAnsi="Times New Roman" w:eastAsia="仿宋_GB2312" w:cs="Times New Roman"/>
          <w:sz w:val="32"/>
          <w:szCs w:val="32"/>
        </w:rPr>
        <w:t>二氧化硫残留量、</w:t>
      </w:r>
      <w:r>
        <w:rPr>
          <w:rFonts w:ascii="Times New Roman" w:hAnsi="Times New Roman" w:eastAsia="仿宋_GB2312" w:cs="Times New Roman"/>
          <w:sz w:val="32"/>
          <w:szCs w:val="32"/>
        </w:rPr>
        <w:t>铝的残留量（干样品，以Al计）、</w:t>
      </w:r>
      <w:r>
        <w:rPr>
          <w:rFonts w:hint="eastAsia" w:ascii="Times New Roman" w:hAnsi="Times New Roman" w:eastAsia="仿宋_GB2312" w:cs="Times New Roman"/>
          <w:sz w:val="32"/>
          <w:szCs w:val="32"/>
        </w:rPr>
        <w:t>合成着色剂（柠檬黄、日落黄）[限</w:t>
      </w:r>
      <w:r>
        <w:rPr>
          <w:rFonts w:ascii="Times New Roman" w:hAnsi="Times New Roman" w:eastAsia="仿宋_GB2312" w:cs="Times New Roman"/>
          <w:sz w:val="32"/>
          <w:szCs w:val="32"/>
        </w:rPr>
        <w:t>2024年3月6日（含）之后检测</w:t>
      </w:r>
      <w:r>
        <w:rPr>
          <w:rFonts w:hint="eastAsia" w:ascii="Times New Roman" w:hAnsi="Times New Roman" w:eastAsia="仿宋_GB2312" w:cs="Times New Roman"/>
          <w:sz w:val="32"/>
          <w:szCs w:val="32"/>
        </w:rPr>
        <w:t>]。</w:t>
      </w:r>
    </w:p>
    <w:p w14:paraId="4A2476B4">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.非</w:t>
      </w:r>
      <w:r>
        <w:rPr>
          <w:rFonts w:hint="eastAsia" w:ascii="Times New Roman" w:hAnsi="Times New Roman" w:eastAsia="仿宋_GB2312" w:cs="Times New Roman"/>
          <w:sz w:val="32"/>
          <w:szCs w:val="32"/>
        </w:rPr>
        <w:t>发酵性豆制品（豆干、豆腐、豆皮等）</w:t>
      </w:r>
      <w:r>
        <w:rPr>
          <w:rFonts w:ascii="Times New Roman" w:hAnsi="Times New Roman" w:eastAsia="仿宋_GB2312" w:cs="Times New Roman"/>
          <w:sz w:val="32"/>
          <w:szCs w:val="32"/>
        </w:rPr>
        <w:t>：铅（以Pb计）</w:t>
      </w:r>
      <w:r>
        <w:rPr>
          <w:rFonts w:hint="eastAsia" w:ascii="Times New Roman" w:hAnsi="Times New Roman" w:eastAsia="仿宋_GB2312" w:cs="Times New Roman"/>
          <w:sz w:val="32"/>
          <w:szCs w:val="32"/>
        </w:rPr>
        <w:t>、苯甲酸及其钠盐（以苯甲酸计）、山梨酸及其钾盐（以山梨酸计）、脱氢乙酸及其钠盐（以脱氢乙酸计）、丙酸及其钠盐、钙盐（以丙酸计）（经臭卤浸渍的产品不检测）、防腐剂混合使用时各自用量占其最大使用量的比例之和、糖精钠（以糖精计）（限再制品检测）、三氯蔗糖（限再制品检测）、甜蜜素（以环己基氨基磺酸计）[限再制品检测，</w:t>
      </w:r>
      <w:r>
        <w:rPr>
          <w:rFonts w:ascii="Times New Roman" w:hAnsi="Times New Roman" w:eastAsia="仿宋_GB2312" w:cs="Times New Roman"/>
          <w:sz w:val="32"/>
          <w:szCs w:val="32"/>
        </w:rPr>
        <w:t>限2024年3月6日（含）之后检测</w:t>
      </w:r>
      <w:r>
        <w:rPr>
          <w:rFonts w:hint="eastAsia" w:ascii="Times New Roman" w:hAnsi="Times New Roman" w:eastAsia="仿宋_GB2312" w:cs="Times New Roman"/>
          <w:sz w:val="32"/>
          <w:szCs w:val="32"/>
        </w:rPr>
        <w:t>]、铝的残留量（干样品，以</w:t>
      </w:r>
      <w:r>
        <w:rPr>
          <w:rFonts w:ascii="Times New Roman" w:hAnsi="Times New Roman" w:eastAsia="仿宋_GB2312" w:cs="Times New Roman"/>
          <w:sz w:val="32"/>
          <w:szCs w:val="32"/>
        </w:rPr>
        <w:t>Al计）</w:t>
      </w:r>
      <w:r>
        <w:rPr>
          <w:rFonts w:hint="eastAsia" w:ascii="Times New Roman" w:hAnsi="Times New Roman" w:eastAsia="仿宋_GB2312" w:cs="Times New Roman"/>
          <w:sz w:val="32"/>
          <w:szCs w:val="32"/>
        </w:rPr>
        <w:t>（除豆浆类外的产品检测）、合成着色剂（柠檬黄、日落黄）[</w:t>
      </w:r>
      <w:r>
        <w:rPr>
          <w:rFonts w:ascii="Times New Roman" w:hAnsi="Times New Roman" w:eastAsia="仿宋_GB2312" w:cs="Times New Roman"/>
          <w:sz w:val="32"/>
          <w:szCs w:val="32"/>
        </w:rPr>
        <w:t>限2024年3月6日（含）之后检测，</w:t>
      </w:r>
      <w:r>
        <w:rPr>
          <w:rFonts w:hint="eastAsia" w:ascii="Times New Roman" w:hAnsi="Times New Roman" w:eastAsia="仿宋_GB2312" w:cs="Times New Roman"/>
          <w:sz w:val="32"/>
          <w:szCs w:val="32"/>
        </w:rPr>
        <w:t>白色豆腐不检测]、大肠菌群（限即食预包装食品检测）、金黄色葡萄球菌（限即食预包装食品检测）。</w:t>
      </w:r>
    </w:p>
    <w:p w14:paraId="2E01AD33">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4.其他豆制品：铅（以Pb计）、苯甲酸及其钠盐（以苯甲酸计）、山梨酸及其钾盐（以山梨酸计）、脱氢乙酸及其钠盐（以脱氢乙酸计）、糖精钠（以糖精计）、</w:t>
      </w:r>
      <w:r>
        <w:rPr>
          <w:rFonts w:hint="eastAsia" w:ascii="Times New Roman" w:hAnsi="Times New Roman" w:eastAsia="仿宋_GB2312" w:cs="Times New Roman"/>
          <w:sz w:val="32"/>
          <w:szCs w:val="32"/>
        </w:rPr>
        <w:t>三氯蔗糖、</w:t>
      </w:r>
      <w:r>
        <w:rPr>
          <w:rFonts w:ascii="Times New Roman" w:hAnsi="Times New Roman" w:eastAsia="仿宋_GB2312" w:cs="Times New Roman"/>
          <w:sz w:val="32"/>
          <w:szCs w:val="32"/>
        </w:rPr>
        <w:t>铝的残留含量（干样品，以Al计）、大肠菌群（</w:t>
      </w:r>
      <w:r>
        <w:rPr>
          <w:rFonts w:hint="eastAsia" w:ascii="Times New Roman" w:hAnsi="Times New Roman" w:eastAsia="仿宋_GB2312" w:cs="Times New Roman"/>
          <w:sz w:val="32"/>
          <w:szCs w:val="32"/>
        </w:rPr>
        <w:t>限即食预包装食品检测）</w:t>
      </w:r>
      <w:r>
        <w:rPr>
          <w:rFonts w:ascii="Times New Roman" w:hAnsi="Times New Roman" w:eastAsia="仿宋_GB2312" w:cs="Times New Roman"/>
          <w:sz w:val="32"/>
          <w:szCs w:val="32"/>
        </w:rPr>
        <w:t>。</w:t>
      </w:r>
    </w:p>
    <w:p w14:paraId="461F60E6">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sz w:val="32"/>
          <w:szCs w:val="32"/>
        </w:rPr>
      </w:pPr>
      <w:r>
        <w:rPr>
          <w:rFonts w:hint="eastAsia" w:ascii="黑体" w:hAnsi="黑体" w:eastAsia="黑体" w:cs="Times New Roman"/>
          <w:sz w:val="32"/>
          <w:szCs w:val="32"/>
          <w:lang w:val="en-US" w:eastAsia="zh-CN"/>
        </w:rPr>
        <w:t>二十五</w:t>
      </w:r>
      <w:r>
        <w:rPr>
          <w:rFonts w:ascii="黑体" w:hAnsi="黑体" w:eastAsia="黑体" w:cs="Times New Roman"/>
          <w:sz w:val="32"/>
          <w:szCs w:val="32"/>
        </w:rPr>
        <w:t>、蜂产品</w:t>
      </w:r>
    </w:p>
    <w:p w14:paraId="32B62463">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14:paraId="296930E8">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w:t>
      </w:r>
      <w:r>
        <w:rPr>
          <w:rFonts w:ascii="Times New Roman" w:hAnsi="Times New Roman" w:eastAsia="仿宋_GB2312" w:cs="Times New Roman"/>
          <w:color w:val="auto"/>
          <w:sz w:val="32"/>
          <w:szCs w:val="32"/>
        </w:rPr>
        <w:t>《食品安全国家标准 食品中污染物限量》（GB 2762—20</w:t>
      </w:r>
      <w:r>
        <w:rPr>
          <w:rFonts w:hint="eastAsia" w:ascii="Times New Roman" w:hAnsi="Times New Roman" w:eastAsia="仿宋_GB2312" w:cs="Times New Roman"/>
          <w:color w:val="auto"/>
          <w:sz w:val="32"/>
          <w:szCs w:val="32"/>
        </w:rPr>
        <w:t>22</w:t>
      </w:r>
      <w:r>
        <w:rPr>
          <w:rFonts w:ascii="Times New Roman" w:hAnsi="Times New Roman" w:eastAsia="仿宋_GB2312" w:cs="Times New Roman"/>
          <w:color w:val="auto"/>
          <w:sz w:val="32"/>
          <w:szCs w:val="32"/>
        </w:rPr>
        <w:t>）、</w:t>
      </w:r>
      <w:r>
        <w:rPr>
          <w:rFonts w:ascii="Times New Roman" w:hAnsi="Times New Roman" w:eastAsia="仿宋_GB2312" w:cs="Times New Roman"/>
          <w:sz w:val="32"/>
          <w:szCs w:val="32"/>
        </w:rPr>
        <w:t>《食品安全国家标准 食品中兽药最大残留限量》（GB 31650—2019）、《食品安全国家标准</w:t>
      </w:r>
      <w:r>
        <w:rPr>
          <w:rFonts w:hint="eastAsia" w:ascii="Times New Roman" w:hAnsi="Times New Roman" w:eastAsia="仿宋_GB2312" w:cs="Times New Roman"/>
          <w:sz w:val="32"/>
          <w:szCs w:val="32"/>
        </w:rPr>
        <w:t xml:space="preserve"> 食品中</w:t>
      </w:r>
      <w:r>
        <w:rPr>
          <w:rFonts w:ascii="Times New Roman" w:hAnsi="Times New Roman" w:eastAsia="仿宋_GB2312" w:cs="Times New Roman"/>
          <w:sz w:val="32"/>
          <w:szCs w:val="32"/>
        </w:rPr>
        <w:t>41种兽药最大残留限量》（GB 31650</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22</w:t>
      </w:r>
      <w:r>
        <w:rPr>
          <w:rFonts w:ascii="Times New Roman" w:hAnsi="Times New Roman" w:eastAsia="仿宋_GB2312" w:cs="Times New Roman"/>
          <w:sz w:val="32"/>
          <w:szCs w:val="32"/>
        </w:rPr>
        <w:t>）、《食品安全国家标准 蜂蜜》（GB 14963—2011）等标准及产品明示标准和质量要求。</w:t>
      </w:r>
    </w:p>
    <w:p w14:paraId="793464D3">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14:paraId="3ACCDAA6">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蜂蜜：</w:t>
      </w:r>
      <w:r>
        <w:rPr>
          <w:rFonts w:hint="eastAsia" w:ascii="Times New Roman" w:hAnsi="Times New Roman" w:eastAsia="仿宋_GB2312" w:cs="Times New Roman"/>
          <w:sz w:val="32"/>
          <w:szCs w:val="32"/>
        </w:rPr>
        <w:t>果糖和葡萄糖、蔗糖、</w:t>
      </w:r>
      <w:r>
        <w:rPr>
          <w:rFonts w:ascii="Times New Roman" w:hAnsi="Times New Roman" w:eastAsia="仿宋_GB2312" w:cs="Times New Roman"/>
          <w:sz w:val="32"/>
          <w:szCs w:val="32"/>
        </w:rPr>
        <w:t>铅（以Pb计）</w:t>
      </w:r>
      <w:r>
        <w:rPr>
          <w:rFonts w:hint="eastAsia" w:ascii="Times New Roman" w:hAnsi="Times New Roman" w:eastAsia="仿宋_GB2312" w:cs="Times New Roman"/>
          <w:sz w:val="32"/>
          <w:szCs w:val="32"/>
        </w:rPr>
        <w:t>、山梨酸及其钾盐（以山梨酸计）、</w:t>
      </w:r>
      <w:r>
        <w:rPr>
          <w:rFonts w:ascii="Times New Roman" w:hAnsi="Times New Roman" w:eastAsia="仿宋_GB2312" w:cs="Times New Roman"/>
          <w:sz w:val="32"/>
          <w:szCs w:val="32"/>
        </w:rPr>
        <w:t>氯霉素、</w:t>
      </w:r>
      <w:r>
        <w:rPr>
          <w:rFonts w:hint="eastAsia" w:ascii="Times New Roman" w:hAnsi="Times New Roman" w:eastAsia="仿宋_GB2312" w:cs="Times New Roman"/>
          <w:sz w:val="32"/>
          <w:szCs w:val="32"/>
        </w:rPr>
        <w:t>呋喃西林代谢物[生产日期在</w:t>
      </w:r>
      <w:r>
        <w:rPr>
          <w:rFonts w:ascii="Times New Roman" w:hAnsi="Times New Roman" w:eastAsia="仿宋_GB2312" w:cs="Times New Roman"/>
          <w:sz w:val="32"/>
          <w:szCs w:val="32"/>
        </w:rPr>
        <w:t>2020年1月6日（含）之后的产品检测</w:t>
      </w:r>
      <w:r>
        <w:rPr>
          <w:rFonts w:hint="eastAsia" w:ascii="Times New Roman" w:hAnsi="Times New Roman" w:eastAsia="仿宋_GB2312" w:cs="Times New Roman"/>
          <w:sz w:val="32"/>
          <w:szCs w:val="32"/>
        </w:rPr>
        <w:t>]、呋喃唑酮代谢物[生产日期在</w:t>
      </w:r>
      <w:r>
        <w:rPr>
          <w:rFonts w:ascii="Times New Roman" w:hAnsi="Times New Roman" w:eastAsia="仿宋_GB2312" w:cs="Times New Roman"/>
          <w:sz w:val="32"/>
          <w:szCs w:val="32"/>
        </w:rPr>
        <w:t>2020年1月6日（含）之后的产品检测</w:t>
      </w:r>
      <w:r>
        <w:rPr>
          <w:rFonts w:hint="eastAsia" w:ascii="Times New Roman" w:hAnsi="Times New Roman" w:eastAsia="仿宋_GB2312" w:cs="Times New Roman"/>
          <w:sz w:val="32"/>
          <w:szCs w:val="32"/>
        </w:rPr>
        <w:t>]、甲硝唑[生产日期在</w:t>
      </w:r>
      <w:r>
        <w:rPr>
          <w:rFonts w:ascii="Times New Roman" w:hAnsi="Times New Roman" w:eastAsia="仿宋_GB2312" w:cs="Times New Roman"/>
          <w:sz w:val="32"/>
          <w:szCs w:val="32"/>
        </w:rPr>
        <w:t>2020年4月1日（含）之后的产品检测</w:t>
      </w:r>
      <w:r>
        <w:rPr>
          <w:rFonts w:hint="eastAsia" w:ascii="Times New Roman" w:hAnsi="Times New Roman" w:eastAsia="仿宋_GB2312" w:cs="Times New Roman"/>
          <w:sz w:val="32"/>
          <w:szCs w:val="32"/>
        </w:rPr>
        <w:t>]、双甲脒[生产日期在</w:t>
      </w:r>
      <w:r>
        <w:rPr>
          <w:rFonts w:ascii="Times New Roman" w:hAnsi="Times New Roman" w:eastAsia="仿宋_GB2312" w:cs="Times New Roman"/>
          <w:sz w:val="32"/>
          <w:szCs w:val="32"/>
        </w:rPr>
        <w:t>2020年4月1日（含）之后的产品检测</w:t>
      </w:r>
      <w:r>
        <w:rPr>
          <w:rFonts w:hint="eastAsia" w:ascii="Times New Roman" w:hAnsi="Times New Roman" w:eastAsia="仿宋_GB2312" w:cs="Times New Roman"/>
          <w:sz w:val="32"/>
          <w:szCs w:val="32"/>
        </w:rPr>
        <w:t>]、氟胺氰菊酯[生产日期在</w:t>
      </w:r>
      <w:r>
        <w:rPr>
          <w:rFonts w:ascii="Times New Roman" w:hAnsi="Times New Roman" w:eastAsia="仿宋_GB2312" w:cs="Times New Roman"/>
          <w:sz w:val="32"/>
          <w:szCs w:val="32"/>
        </w:rPr>
        <w:t>2020年4月1日（含）之后的产品检测</w:t>
      </w:r>
      <w:r>
        <w:rPr>
          <w:rFonts w:hint="eastAsia" w:ascii="Times New Roman" w:hAnsi="Times New Roman" w:eastAsia="仿宋_GB2312" w:cs="Times New Roman"/>
          <w:sz w:val="32"/>
          <w:szCs w:val="32"/>
        </w:rPr>
        <w:t>]、诺氟沙星[生产日期在</w:t>
      </w:r>
      <w:r>
        <w:rPr>
          <w:rFonts w:ascii="Times New Roman" w:hAnsi="Times New Roman" w:eastAsia="仿宋_GB2312" w:cs="Times New Roman"/>
          <w:sz w:val="32"/>
          <w:szCs w:val="32"/>
        </w:rPr>
        <w:t>2023年2月1日（含）之后的产品检测</w:t>
      </w:r>
      <w:r>
        <w:rPr>
          <w:rFonts w:hint="eastAsia" w:ascii="Times New Roman" w:hAnsi="Times New Roman" w:eastAsia="仿宋_GB2312" w:cs="Times New Roman"/>
          <w:sz w:val="32"/>
          <w:szCs w:val="32"/>
        </w:rPr>
        <w:t>]、氧氟沙星[生产日期在</w:t>
      </w:r>
      <w:r>
        <w:rPr>
          <w:rFonts w:ascii="Times New Roman" w:hAnsi="Times New Roman" w:eastAsia="仿宋_GB2312" w:cs="Times New Roman"/>
          <w:sz w:val="32"/>
          <w:szCs w:val="32"/>
        </w:rPr>
        <w:t>2023年2月1日（含）之后的产品检测</w:t>
      </w:r>
      <w:r>
        <w:rPr>
          <w:rFonts w:hint="eastAsia" w:ascii="Times New Roman" w:hAnsi="Times New Roman" w:eastAsia="仿宋_GB2312" w:cs="Times New Roman"/>
          <w:sz w:val="32"/>
          <w:szCs w:val="32"/>
        </w:rPr>
        <w:t>]、培氟沙星[生产日期在</w:t>
      </w:r>
      <w:r>
        <w:rPr>
          <w:rFonts w:ascii="Times New Roman" w:hAnsi="Times New Roman" w:eastAsia="仿宋_GB2312" w:cs="Times New Roman"/>
          <w:sz w:val="32"/>
          <w:szCs w:val="32"/>
        </w:rPr>
        <w:t>2023年2月1日（含）之后的产品检测</w:t>
      </w:r>
      <w:r>
        <w:rPr>
          <w:rFonts w:hint="eastAsia" w:ascii="Times New Roman" w:hAnsi="Times New Roman" w:eastAsia="仿宋_GB2312" w:cs="Times New Roman"/>
          <w:sz w:val="32"/>
          <w:szCs w:val="32"/>
        </w:rPr>
        <w:t>]、菌落总数、霉菌计数、嗜渗酵母计数。</w:t>
      </w:r>
    </w:p>
    <w:p w14:paraId="2B70C33F">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sz w:val="32"/>
          <w:szCs w:val="32"/>
        </w:rPr>
      </w:pPr>
      <w:bookmarkStart w:id="24" w:name="_Toc18974"/>
      <w:r>
        <w:rPr>
          <w:rFonts w:hint="eastAsia" w:ascii="黑体" w:hAnsi="黑体" w:eastAsia="黑体" w:cs="Times New Roman"/>
          <w:sz w:val="32"/>
          <w:szCs w:val="32"/>
          <w:lang w:val="en-US" w:eastAsia="zh-CN"/>
        </w:rPr>
        <w:t>二十六</w:t>
      </w:r>
      <w:r>
        <w:rPr>
          <w:rFonts w:ascii="黑体" w:hAnsi="黑体" w:eastAsia="黑体" w:cs="Times New Roman"/>
          <w:sz w:val="32"/>
          <w:szCs w:val="32"/>
        </w:rPr>
        <w:t>、保健食品</w:t>
      </w:r>
      <w:bookmarkEnd w:id="24"/>
    </w:p>
    <w:p w14:paraId="4071AA81">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14:paraId="0D1B888F">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保健食品》（GB 16740—2014）、《中国药典》（2020年版四部明胶空心胶囊）等标准及产品明示标准和质量要求。</w:t>
      </w:r>
    </w:p>
    <w:p w14:paraId="6AED2991">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14:paraId="697BC4E8">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保健食品：</w:t>
      </w:r>
      <w:r>
        <w:rPr>
          <w:rFonts w:hint="eastAsia" w:ascii="Times New Roman" w:hAnsi="Times New Roman" w:eastAsia="仿宋_GB2312" w:cs="Times New Roman"/>
          <w:sz w:val="32"/>
          <w:szCs w:val="32"/>
        </w:rPr>
        <w:t>氨基酸、</w:t>
      </w:r>
      <w:r>
        <w:rPr>
          <w:rFonts w:ascii="Times New Roman" w:hAnsi="Times New Roman" w:eastAsia="仿宋_GB2312" w:cs="Times New Roman"/>
          <w:sz w:val="32"/>
          <w:szCs w:val="32"/>
        </w:rPr>
        <w:t>10-羟基-2-癸烯酸、</w:t>
      </w:r>
      <w:r>
        <w:rPr>
          <w:rFonts w:hint="eastAsia" w:ascii="Times New Roman" w:hAnsi="Times New Roman" w:eastAsia="仿宋_GB2312" w:cs="Times New Roman"/>
          <w:sz w:val="32"/>
          <w:szCs w:val="32"/>
        </w:rPr>
        <w:t>蛋白质、二十二碳六烯酸、二十碳五烯酸、泛酸、钙、还原糖、肌醇、赖氨酸、绿原酸、铁、维生素</w:t>
      </w:r>
      <w:r>
        <w:rPr>
          <w:rFonts w:ascii="Times New Roman" w:hAnsi="Times New Roman" w:eastAsia="仿宋_GB2312" w:cs="Times New Roman"/>
          <w:sz w:val="32"/>
          <w:szCs w:val="32"/>
        </w:rPr>
        <w:t>A</w:t>
      </w:r>
      <w:r>
        <w:rPr>
          <w:rFonts w:hint="eastAsia" w:ascii="Times New Roman" w:hAnsi="Times New Roman" w:eastAsia="仿宋_GB2312" w:cs="Times New Roman"/>
          <w:sz w:val="32"/>
          <w:szCs w:val="32"/>
        </w:rPr>
        <w:t>、维生素</w:t>
      </w:r>
      <w:r>
        <w:rPr>
          <w:rFonts w:ascii="Times New Roman" w:hAnsi="Times New Roman" w:eastAsia="仿宋_GB2312" w:cs="Times New Roman"/>
          <w:sz w:val="32"/>
          <w:szCs w:val="32"/>
        </w:rPr>
        <w:t>B</w:t>
      </w:r>
      <w:r>
        <w:rPr>
          <w:rFonts w:ascii="Times New Roman" w:hAnsi="Times New Roman" w:eastAsia="仿宋_GB2312" w:cs="Times New Roman"/>
          <w:sz w:val="32"/>
          <w:szCs w:val="32"/>
          <w:vertAlign w:val="subscript"/>
        </w:rPr>
        <w:t>1</w:t>
      </w:r>
      <w:r>
        <w:rPr>
          <w:rFonts w:hint="eastAsia" w:ascii="Times New Roman" w:hAnsi="Times New Roman" w:eastAsia="仿宋_GB2312" w:cs="Times New Roman"/>
          <w:sz w:val="32"/>
          <w:szCs w:val="32"/>
        </w:rPr>
        <w:t>、维生素</w:t>
      </w:r>
      <w:r>
        <w:rPr>
          <w:rFonts w:ascii="Times New Roman" w:hAnsi="Times New Roman" w:eastAsia="仿宋_GB2312" w:cs="Times New Roman"/>
          <w:sz w:val="32"/>
          <w:szCs w:val="32"/>
        </w:rPr>
        <w:t>B</w:t>
      </w:r>
      <w:r>
        <w:rPr>
          <w:rFonts w:ascii="Times New Roman" w:hAnsi="Times New Roman" w:eastAsia="仿宋_GB2312" w:cs="Times New Roman"/>
          <w:sz w:val="32"/>
          <w:szCs w:val="32"/>
          <w:vertAlign w:val="subscript"/>
        </w:rPr>
        <w:t>1</w:t>
      </w:r>
      <w:r>
        <w:rPr>
          <w:rFonts w:hint="eastAsia" w:ascii="Times New Roman" w:hAnsi="Times New Roman" w:eastAsia="仿宋_GB2312" w:cs="Times New Roman"/>
          <w:sz w:val="32"/>
          <w:szCs w:val="32"/>
          <w:vertAlign w:val="subscript"/>
        </w:rPr>
        <w:t>2</w:t>
      </w:r>
      <w:r>
        <w:rPr>
          <w:rFonts w:hint="eastAsia" w:ascii="Times New Roman" w:hAnsi="Times New Roman" w:eastAsia="仿宋_GB2312" w:cs="Times New Roman"/>
          <w:sz w:val="32"/>
          <w:szCs w:val="32"/>
        </w:rPr>
        <w:t>、维生素</w:t>
      </w:r>
      <w:r>
        <w:rPr>
          <w:rFonts w:ascii="Times New Roman" w:hAnsi="Times New Roman" w:eastAsia="仿宋_GB2312" w:cs="Times New Roman"/>
          <w:sz w:val="32"/>
          <w:szCs w:val="32"/>
        </w:rPr>
        <w:t>B</w:t>
      </w:r>
      <w:r>
        <w:rPr>
          <w:rFonts w:hint="eastAsia" w:ascii="Times New Roman" w:hAnsi="Times New Roman" w:eastAsia="仿宋_GB2312" w:cs="Times New Roman"/>
          <w:sz w:val="32"/>
          <w:szCs w:val="32"/>
          <w:vertAlign w:val="subscript"/>
        </w:rPr>
        <w:t>2</w:t>
      </w:r>
      <w:r>
        <w:rPr>
          <w:rFonts w:hint="eastAsia" w:ascii="Times New Roman" w:hAnsi="Times New Roman" w:eastAsia="仿宋_GB2312" w:cs="Times New Roman"/>
          <w:sz w:val="32"/>
          <w:szCs w:val="32"/>
        </w:rPr>
        <w:t>、维生素</w:t>
      </w:r>
      <w:r>
        <w:rPr>
          <w:rFonts w:ascii="Times New Roman" w:hAnsi="Times New Roman" w:eastAsia="仿宋_GB2312" w:cs="Times New Roman"/>
          <w:sz w:val="32"/>
          <w:szCs w:val="32"/>
        </w:rPr>
        <w:t>B</w:t>
      </w:r>
      <w:r>
        <w:rPr>
          <w:rFonts w:hint="eastAsia" w:ascii="Times New Roman" w:hAnsi="Times New Roman" w:eastAsia="仿宋_GB2312" w:cs="Times New Roman"/>
          <w:sz w:val="32"/>
          <w:szCs w:val="32"/>
          <w:vertAlign w:val="subscript"/>
        </w:rPr>
        <w:t>6</w:t>
      </w:r>
      <w:r>
        <w:rPr>
          <w:rFonts w:hint="eastAsia" w:ascii="Times New Roman" w:hAnsi="Times New Roman" w:eastAsia="仿宋_GB2312" w:cs="Times New Roman"/>
          <w:sz w:val="32"/>
          <w:szCs w:val="32"/>
        </w:rPr>
        <w:t>、维生素C、维生素D、维生素D</w:t>
      </w:r>
      <w:r>
        <w:rPr>
          <w:rFonts w:hint="eastAsia" w:ascii="Times New Roman" w:hAnsi="Times New Roman" w:eastAsia="仿宋_GB2312" w:cs="Times New Roman"/>
          <w:sz w:val="32"/>
          <w:szCs w:val="32"/>
          <w:vertAlign w:val="subscript"/>
        </w:rPr>
        <w:t>3</w:t>
      </w:r>
      <w:r>
        <w:rPr>
          <w:rFonts w:hint="eastAsia" w:ascii="Times New Roman" w:hAnsi="Times New Roman" w:eastAsia="仿宋_GB2312" w:cs="Times New Roman"/>
          <w:sz w:val="32"/>
          <w:szCs w:val="32"/>
        </w:rPr>
        <w:t>、维生素E、硒、锌、烟酸、烟酰胺、叶酸、免疫球蛋白</w:t>
      </w:r>
      <w:r>
        <w:rPr>
          <w:rFonts w:ascii="Times New Roman" w:hAnsi="Times New Roman" w:eastAsia="仿宋_GB2312" w:cs="Times New Roman"/>
          <w:sz w:val="32"/>
          <w:szCs w:val="32"/>
        </w:rPr>
        <w:t>IgG</w:t>
      </w:r>
      <w:r>
        <w:rPr>
          <w:rFonts w:hint="eastAsia" w:ascii="Times New Roman" w:hAnsi="Times New Roman" w:eastAsia="仿宋_GB2312" w:cs="Times New Roman"/>
          <w:sz w:val="32"/>
          <w:szCs w:val="32"/>
        </w:rPr>
        <w:t>、总黄酮、总皂苷、总蒽醌、吡啶甲酸铬、水分（硬胶囊剂和茶剂样品）、可溶性固形物（口服液样品）、</w:t>
      </w:r>
      <w:r>
        <w:rPr>
          <w:rFonts w:ascii="Times New Roman" w:hAnsi="Times New Roman" w:eastAsia="仿宋_GB2312" w:cs="Times New Roman"/>
          <w:sz w:val="32"/>
          <w:szCs w:val="32"/>
        </w:rPr>
        <w:t>酸价（软胶囊样品）、过氧化值（软胶囊样品）、崩解时限（片剂样品）、灰分、铅（Pb）</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总砷（As）</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总汞（Hg）[</w:t>
      </w:r>
      <w:r>
        <w:rPr>
          <w:rFonts w:hint="eastAsia" w:ascii="Times New Roman" w:hAnsi="Times New Roman" w:eastAsia="仿宋_GB2312" w:cs="Times New Roman"/>
          <w:sz w:val="32"/>
          <w:szCs w:val="32"/>
        </w:rPr>
        <w:t>液态产品（婴幼儿保健食品除外）不测总汞</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、硬胶囊壳中的铬（限明胶空心胶囊检测）、菌落总数[不适用于终产品含有活性菌种（好氧和兼性厌氧益生菌）的产品]、大肠菌群、霉菌和酵母、金黄色葡萄球菌、沙门氏菌。</w:t>
      </w:r>
    </w:p>
    <w:p w14:paraId="43CD538A">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sz w:val="32"/>
          <w:szCs w:val="32"/>
        </w:rPr>
      </w:pPr>
      <w:bookmarkStart w:id="25" w:name="_Toc29593"/>
      <w:r>
        <w:rPr>
          <w:rFonts w:hint="eastAsia" w:ascii="黑体" w:hAnsi="黑体" w:eastAsia="黑体" w:cs="Times New Roman"/>
          <w:sz w:val="32"/>
          <w:szCs w:val="32"/>
          <w:lang w:val="en-US" w:eastAsia="zh-CN"/>
        </w:rPr>
        <w:t>二十七</w:t>
      </w:r>
      <w:r>
        <w:rPr>
          <w:rFonts w:ascii="黑体" w:hAnsi="黑体" w:eastAsia="黑体" w:cs="Times New Roman"/>
          <w:sz w:val="32"/>
          <w:szCs w:val="32"/>
        </w:rPr>
        <w:t>、特殊膳食食品</w:t>
      </w:r>
      <w:bookmarkEnd w:id="25"/>
    </w:p>
    <w:p w14:paraId="782EDEFD">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14:paraId="420934C2">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食品中真菌毒素限量》（GB 2761—2017）、</w:t>
      </w:r>
      <w:r>
        <w:rPr>
          <w:rFonts w:ascii="Times New Roman" w:hAnsi="Times New Roman" w:eastAsia="仿宋_GB2312" w:cs="Times New Roman"/>
          <w:color w:val="auto"/>
          <w:sz w:val="32"/>
          <w:szCs w:val="32"/>
        </w:rPr>
        <w:t>《食品安全国家标准 食品中污染物限量》（GB 2762—20</w:t>
      </w:r>
      <w:r>
        <w:rPr>
          <w:rFonts w:hint="eastAsia" w:ascii="Times New Roman" w:hAnsi="Times New Roman" w:eastAsia="仿宋_GB2312" w:cs="Times New Roman"/>
          <w:color w:val="auto"/>
          <w:sz w:val="32"/>
          <w:szCs w:val="32"/>
        </w:rPr>
        <w:t>22</w:t>
      </w:r>
      <w:r>
        <w:rPr>
          <w:rFonts w:ascii="Times New Roman" w:hAnsi="Times New Roman" w:eastAsia="仿宋_GB2312" w:cs="Times New Roman"/>
          <w:color w:val="auto"/>
          <w:sz w:val="32"/>
          <w:szCs w:val="32"/>
        </w:rPr>
        <w:t>）、</w:t>
      </w:r>
      <w:r>
        <w:rPr>
          <w:rFonts w:ascii="Times New Roman" w:hAnsi="Times New Roman" w:eastAsia="仿宋_GB2312" w:cs="Times New Roman"/>
          <w:sz w:val="32"/>
          <w:szCs w:val="32"/>
        </w:rPr>
        <w:t>《食品安全国家标准 预包装食品中致病菌限量》（GB 29921—2021）、《食品安全国家标准 婴幼儿谷类辅助食品》（GB 10769—2010）等标准及产品明示标准和质量要求。</w:t>
      </w:r>
    </w:p>
    <w:p w14:paraId="6844EFA3">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14:paraId="09EF1F6E">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婴幼儿谷类辅助食品</w:t>
      </w:r>
      <w:r>
        <w:rPr>
          <w:rFonts w:ascii="Times New Roman" w:hAnsi="Times New Roman" w:eastAsia="仿宋_GB2312" w:cs="Times New Roman"/>
          <w:sz w:val="32"/>
          <w:szCs w:val="32"/>
        </w:rPr>
        <w:t>：能量、蛋白质、脂肪、亚油酸</w:t>
      </w:r>
      <w:r>
        <w:rPr>
          <w:rFonts w:ascii="Times New Roman" w:hAnsi="Times New Roman" w:eastAsia="仿宋_GB2312" w:cs="Times New Roman"/>
          <w:sz w:val="32"/>
          <w:szCs w:val="32"/>
          <w:vertAlign w:val="superscript"/>
        </w:rPr>
        <w:t>a</w:t>
      </w:r>
      <w:r>
        <w:rPr>
          <w:rFonts w:ascii="Times New Roman" w:hAnsi="Times New Roman" w:eastAsia="仿宋_GB2312" w:cs="Times New Roman"/>
          <w:sz w:val="32"/>
          <w:szCs w:val="32"/>
        </w:rPr>
        <w:t>、月桂酸占总脂肪的比值</w:t>
      </w:r>
      <w:r>
        <w:rPr>
          <w:rFonts w:ascii="Times New Roman" w:hAnsi="Times New Roman" w:eastAsia="仿宋_GB2312" w:cs="Times New Roman"/>
          <w:sz w:val="32"/>
          <w:szCs w:val="32"/>
          <w:vertAlign w:val="superscript"/>
        </w:rPr>
        <w:t>a</w:t>
      </w:r>
      <w:r>
        <w:rPr>
          <w:rFonts w:ascii="Times New Roman" w:hAnsi="Times New Roman" w:eastAsia="仿宋_GB2312" w:cs="Times New Roman"/>
          <w:sz w:val="32"/>
          <w:szCs w:val="32"/>
        </w:rPr>
        <w:t>、肉豆蔻酸占总脂肪的比值</w:t>
      </w:r>
      <w:r>
        <w:rPr>
          <w:rFonts w:ascii="Times New Roman" w:hAnsi="Times New Roman" w:eastAsia="仿宋_GB2312" w:cs="Times New Roman"/>
          <w:sz w:val="32"/>
          <w:szCs w:val="32"/>
          <w:vertAlign w:val="superscript"/>
        </w:rPr>
        <w:t>a</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维生素</w:t>
      </w:r>
      <w:r>
        <w:rPr>
          <w:rFonts w:ascii="Times New Roman" w:hAnsi="Times New Roman" w:eastAsia="仿宋_GB2312" w:cs="Times New Roman"/>
          <w:sz w:val="32"/>
          <w:szCs w:val="32"/>
        </w:rPr>
        <w:t>A</w:t>
      </w:r>
      <w:r>
        <w:rPr>
          <w:rFonts w:ascii="Times New Roman" w:hAnsi="Times New Roman" w:eastAsia="仿宋_GB2312" w:cs="Times New Roman"/>
          <w:sz w:val="32"/>
          <w:szCs w:val="32"/>
          <w:vertAlign w:val="superscript"/>
        </w:rPr>
        <w:t>bk</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维生素</w:t>
      </w:r>
      <w:r>
        <w:rPr>
          <w:rFonts w:ascii="Times New Roman" w:hAnsi="Times New Roman" w:eastAsia="仿宋_GB2312" w:cs="Times New Roman"/>
          <w:sz w:val="32"/>
          <w:szCs w:val="32"/>
        </w:rPr>
        <w:t>D</w:t>
      </w:r>
      <w:r>
        <w:rPr>
          <w:rFonts w:ascii="Times New Roman" w:hAnsi="Times New Roman" w:eastAsia="仿宋_GB2312" w:cs="Times New Roman"/>
          <w:sz w:val="32"/>
          <w:szCs w:val="32"/>
          <w:vertAlign w:val="superscript"/>
        </w:rPr>
        <w:t>bl</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维生素</w:t>
      </w:r>
      <w:r>
        <w:rPr>
          <w:rFonts w:ascii="Times New Roman" w:hAnsi="Times New Roman" w:eastAsia="仿宋_GB2312" w:cs="Times New Roman"/>
          <w:sz w:val="32"/>
          <w:szCs w:val="32"/>
        </w:rPr>
        <w:t>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vertAlign w:val="superscript"/>
        </w:rPr>
        <w:t>j</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钙</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铁</w:t>
      </w:r>
      <w:r>
        <w:rPr>
          <w:rFonts w:ascii="Times New Roman" w:hAnsi="Times New Roman" w:eastAsia="仿宋_GB2312" w:cs="Times New Roman"/>
          <w:sz w:val="32"/>
          <w:szCs w:val="32"/>
          <w:vertAlign w:val="superscript"/>
        </w:rPr>
        <w:t>b</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锌</w:t>
      </w:r>
      <w:r>
        <w:rPr>
          <w:rFonts w:ascii="Times New Roman" w:hAnsi="Times New Roman" w:eastAsia="仿宋_GB2312" w:cs="Times New Roman"/>
          <w:sz w:val="32"/>
          <w:szCs w:val="32"/>
          <w:vertAlign w:val="superscript"/>
        </w:rPr>
        <w:t>b</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钠</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维生素</w:t>
      </w:r>
      <w:r>
        <w:rPr>
          <w:rFonts w:ascii="Times New Roman" w:hAnsi="Times New Roman" w:eastAsia="仿宋_GB2312" w:cs="Times New Roman"/>
          <w:sz w:val="32"/>
          <w:szCs w:val="32"/>
        </w:rPr>
        <w:t>E</w:t>
      </w:r>
      <w:r>
        <w:rPr>
          <w:rFonts w:ascii="Times New Roman" w:hAnsi="Times New Roman" w:eastAsia="仿宋_GB2312" w:cs="Times New Roman"/>
          <w:sz w:val="32"/>
          <w:szCs w:val="32"/>
          <w:vertAlign w:val="superscript"/>
        </w:rPr>
        <w:t>c</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维生素</w:t>
      </w:r>
      <w:r>
        <w:rPr>
          <w:rFonts w:ascii="Times New Roman" w:hAnsi="Times New Roman" w:eastAsia="仿宋_GB2312" w:cs="Times New Roman"/>
          <w:sz w:val="32"/>
          <w:szCs w:val="32"/>
        </w:rPr>
        <w:t>B</w:t>
      </w:r>
      <w:r>
        <w:rPr>
          <w:rFonts w:ascii="Times New Roman" w:hAnsi="Times New Roman" w:eastAsia="仿宋_GB2312" w:cs="Times New Roman"/>
          <w:sz w:val="32"/>
          <w:szCs w:val="32"/>
          <w:vertAlign w:val="subscript"/>
        </w:rPr>
        <w:t>2</w:t>
      </w:r>
      <w:r>
        <w:rPr>
          <w:rFonts w:ascii="Times New Roman" w:hAnsi="Times New Roman" w:eastAsia="仿宋_GB2312" w:cs="Times New Roman"/>
          <w:sz w:val="32"/>
          <w:szCs w:val="32"/>
          <w:vertAlign w:val="superscript"/>
        </w:rPr>
        <w:t>c</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维生素</w:t>
      </w:r>
      <w:r>
        <w:rPr>
          <w:rFonts w:ascii="Times New Roman" w:hAnsi="Times New Roman" w:eastAsia="仿宋_GB2312" w:cs="Times New Roman"/>
          <w:sz w:val="32"/>
          <w:szCs w:val="32"/>
        </w:rPr>
        <w:t>B</w:t>
      </w:r>
      <w:r>
        <w:rPr>
          <w:rFonts w:ascii="Times New Roman" w:hAnsi="Times New Roman" w:eastAsia="仿宋_GB2312" w:cs="Times New Roman"/>
          <w:sz w:val="32"/>
          <w:szCs w:val="32"/>
          <w:vertAlign w:val="subscript"/>
        </w:rPr>
        <w:t>6</w:t>
      </w:r>
      <w:r>
        <w:rPr>
          <w:rFonts w:ascii="Times New Roman" w:hAnsi="Times New Roman" w:eastAsia="仿宋_GB2312" w:cs="Times New Roman"/>
          <w:sz w:val="32"/>
          <w:szCs w:val="32"/>
          <w:vertAlign w:val="superscript"/>
        </w:rPr>
        <w:t>c</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维生素</w:t>
      </w:r>
      <w:r>
        <w:rPr>
          <w:rFonts w:ascii="Times New Roman" w:hAnsi="Times New Roman" w:eastAsia="仿宋_GB2312" w:cs="Times New Roman"/>
          <w:sz w:val="32"/>
          <w:szCs w:val="32"/>
        </w:rPr>
        <w:t>B</w:t>
      </w:r>
      <w:r>
        <w:rPr>
          <w:rFonts w:ascii="Times New Roman" w:hAnsi="Times New Roman" w:eastAsia="仿宋_GB2312" w:cs="Times New Roman"/>
          <w:sz w:val="32"/>
          <w:szCs w:val="32"/>
          <w:vertAlign w:val="subscript"/>
        </w:rPr>
        <w:t>12</w:t>
      </w:r>
      <w:r>
        <w:rPr>
          <w:rFonts w:ascii="Times New Roman" w:hAnsi="Times New Roman" w:eastAsia="仿宋_GB2312" w:cs="Times New Roman"/>
          <w:sz w:val="32"/>
          <w:szCs w:val="32"/>
          <w:vertAlign w:val="superscript"/>
        </w:rPr>
        <w:t>c</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烟酸</w:t>
      </w:r>
      <w:r>
        <w:rPr>
          <w:rFonts w:ascii="Times New Roman" w:hAnsi="Times New Roman" w:eastAsia="仿宋_GB2312" w:cs="Times New Roman"/>
          <w:sz w:val="32"/>
          <w:szCs w:val="32"/>
          <w:vertAlign w:val="superscript"/>
        </w:rPr>
        <w:t>c</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叶酸</w:t>
      </w:r>
      <w:r>
        <w:rPr>
          <w:rFonts w:ascii="Times New Roman" w:hAnsi="Times New Roman" w:eastAsia="仿宋_GB2312" w:cs="Times New Roman"/>
          <w:sz w:val="32"/>
          <w:szCs w:val="32"/>
          <w:vertAlign w:val="superscript"/>
        </w:rPr>
        <w:t>c</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泛酸</w:t>
      </w:r>
      <w:r>
        <w:rPr>
          <w:rFonts w:ascii="Times New Roman" w:hAnsi="Times New Roman" w:eastAsia="仿宋_GB2312" w:cs="Times New Roman"/>
          <w:sz w:val="32"/>
          <w:szCs w:val="32"/>
          <w:vertAlign w:val="superscript"/>
        </w:rPr>
        <w:t>c</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维生素</w:t>
      </w:r>
      <w:r>
        <w:rPr>
          <w:rFonts w:ascii="Times New Roman" w:hAnsi="Times New Roman" w:eastAsia="仿宋_GB2312" w:cs="Times New Roman"/>
          <w:sz w:val="32"/>
          <w:szCs w:val="32"/>
        </w:rPr>
        <w:t>C</w:t>
      </w:r>
      <w:r>
        <w:rPr>
          <w:rFonts w:ascii="Times New Roman" w:hAnsi="Times New Roman" w:eastAsia="仿宋_GB2312" w:cs="Times New Roman"/>
          <w:sz w:val="32"/>
          <w:szCs w:val="32"/>
          <w:vertAlign w:val="superscript"/>
        </w:rPr>
        <w:t>c</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生物素</w:t>
      </w:r>
      <w:r>
        <w:rPr>
          <w:rFonts w:ascii="Times New Roman" w:hAnsi="Times New Roman" w:eastAsia="仿宋_GB2312" w:cs="Times New Roman"/>
          <w:sz w:val="32"/>
          <w:szCs w:val="32"/>
          <w:vertAlign w:val="superscript"/>
        </w:rPr>
        <w:t>c</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磷</w:t>
      </w:r>
      <w:r>
        <w:rPr>
          <w:rFonts w:ascii="Times New Roman" w:hAnsi="Times New Roman" w:eastAsia="仿宋_GB2312" w:cs="Times New Roman"/>
          <w:sz w:val="32"/>
          <w:szCs w:val="32"/>
          <w:vertAlign w:val="superscript"/>
        </w:rPr>
        <w:t>c</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碘</w:t>
      </w:r>
      <w:r>
        <w:rPr>
          <w:rFonts w:ascii="Times New Roman" w:hAnsi="Times New Roman" w:eastAsia="仿宋_GB2312" w:cs="Times New Roman"/>
          <w:sz w:val="32"/>
          <w:szCs w:val="32"/>
          <w:vertAlign w:val="superscript"/>
        </w:rPr>
        <w:t>c</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钾</w:t>
      </w:r>
      <w:r>
        <w:rPr>
          <w:rFonts w:ascii="Times New Roman" w:hAnsi="Times New Roman" w:eastAsia="仿宋_GB2312" w:cs="Times New Roman"/>
          <w:sz w:val="32"/>
          <w:szCs w:val="32"/>
          <w:vertAlign w:val="superscript"/>
        </w:rPr>
        <w:t>c</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水分</w:t>
      </w:r>
      <w:r>
        <w:rPr>
          <w:rFonts w:ascii="Times New Roman" w:hAnsi="Times New Roman" w:eastAsia="仿宋_GB2312" w:cs="Times New Roman"/>
          <w:sz w:val="32"/>
          <w:szCs w:val="32"/>
          <w:vertAlign w:val="superscript"/>
        </w:rPr>
        <w:t>d</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不溶性膳食纤维、脲酶活性定性测定</w:t>
      </w:r>
      <w:r>
        <w:rPr>
          <w:rFonts w:ascii="Times New Roman" w:hAnsi="Times New Roman" w:eastAsia="仿宋_GB2312" w:cs="Times New Roman"/>
          <w:sz w:val="32"/>
          <w:szCs w:val="32"/>
          <w:vertAlign w:val="superscript"/>
        </w:rPr>
        <w:t>e</w:t>
      </w:r>
      <w:r>
        <w:rPr>
          <w:rFonts w:hint="eastAsia" w:ascii="Times New Roman" w:hAnsi="Times New Roman" w:eastAsia="仿宋_GB2312" w:cs="Times New Roman"/>
          <w:sz w:val="32"/>
          <w:szCs w:val="32"/>
        </w:rPr>
        <w:t>、铅（以</w:t>
      </w:r>
      <w:r>
        <w:rPr>
          <w:rFonts w:ascii="Times New Roman" w:hAnsi="Times New Roman" w:eastAsia="仿宋_GB2312" w:cs="Times New Roman"/>
          <w:sz w:val="32"/>
          <w:szCs w:val="32"/>
        </w:rPr>
        <w:t>Pb计）</w:t>
      </w:r>
      <w:r>
        <w:rPr>
          <w:rFonts w:hint="eastAsia" w:ascii="Times New Roman" w:hAnsi="Times New Roman" w:eastAsia="仿宋_GB2312" w:cs="Times New Roman"/>
          <w:sz w:val="32"/>
          <w:szCs w:val="32"/>
        </w:rPr>
        <w:t>、无机砷（以</w:t>
      </w:r>
      <w:r>
        <w:rPr>
          <w:rFonts w:ascii="Times New Roman" w:hAnsi="Times New Roman" w:eastAsia="仿宋_GB2312" w:cs="Times New Roman"/>
          <w:sz w:val="32"/>
          <w:szCs w:val="32"/>
        </w:rPr>
        <w:t>As计）</w:t>
      </w:r>
      <w:r>
        <w:rPr>
          <w:rFonts w:hint="eastAsia" w:ascii="Times New Roman" w:hAnsi="Times New Roman" w:eastAsia="仿宋_GB2312" w:cs="Times New Roman"/>
          <w:sz w:val="32"/>
          <w:szCs w:val="32"/>
        </w:rPr>
        <w:t>、锡（以</w:t>
      </w:r>
      <w:r>
        <w:rPr>
          <w:rFonts w:ascii="Times New Roman" w:hAnsi="Times New Roman" w:eastAsia="仿宋_GB2312" w:cs="Times New Roman"/>
          <w:sz w:val="32"/>
          <w:szCs w:val="32"/>
        </w:rPr>
        <w:t>Sn计）</w:t>
      </w:r>
      <w:r>
        <w:rPr>
          <w:rFonts w:ascii="Times New Roman" w:hAnsi="Times New Roman" w:eastAsia="仿宋_GB2312" w:cs="Times New Roman"/>
          <w:sz w:val="32"/>
          <w:szCs w:val="32"/>
          <w:vertAlign w:val="superscript"/>
        </w:rPr>
        <w:t>f</w:t>
      </w:r>
      <w:r>
        <w:rPr>
          <w:rFonts w:hint="eastAsia" w:ascii="Times New Roman" w:hAnsi="Times New Roman" w:eastAsia="仿宋_GB2312" w:cs="Times New Roman"/>
          <w:sz w:val="32"/>
          <w:szCs w:val="32"/>
        </w:rPr>
        <w:t>、镉（以</w:t>
      </w:r>
      <w:r>
        <w:rPr>
          <w:rFonts w:ascii="Times New Roman" w:hAnsi="Times New Roman" w:eastAsia="仿宋_GB2312" w:cs="Times New Roman"/>
          <w:sz w:val="32"/>
          <w:szCs w:val="32"/>
        </w:rPr>
        <w:t>Cd计）</w:t>
      </w:r>
      <w:r>
        <w:rPr>
          <w:rFonts w:hint="eastAsia" w:ascii="Times New Roman" w:hAnsi="Times New Roman" w:eastAsia="仿宋_GB2312" w:cs="Times New Roman"/>
          <w:sz w:val="32"/>
          <w:szCs w:val="32"/>
        </w:rPr>
        <w:t>、黄曲霉毒素</w:t>
      </w:r>
      <w:r>
        <w:rPr>
          <w:rFonts w:ascii="Times New Roman" w:hAnsi="Times New Roman" w:eastAsia="仿宋_GB2312" w:cs="Times New Roman"/>
          <w:sz w:val="32"/>
          <w:szCs w:val="32"/>
        </w:rPr>
        <w:t>B</w:t>
      </w:r>
      <w:r>
        <w:rPr>
          <w:rFonts w:ascii="Times New Roman" w:hAnsi="Times New Roman" w:eastAsia="仿宋_GB2312" w:cs="Times New Roman"/>
          <w:sz w:val="32"/>
          <w:szCs w:val="32"/>
          <w:vertAlign w:val="subscript"/>
        </w:rPr>
        <w:t>1</w:t>
      </w:r>
      <w:r>
        <w:rPr>
          <w:rFonts w:hint="eastAsia" w:ascii="Times New Roman" w:hAnsi="Times New Roman" w:eastAsia="仿宋_GB2312" w:cs="Times New Roman"/>
          <w:sz w:val="32"/>
          <w:szCs w:val="32"/>
        </w:rPr>
        <w:t>、硝酸盐（以</w:t>
      </w:r>
      <w:r>
        <w:rPr>
          <w:rFonts w:ascii="Times New Roman" w:hAnsi="Times New Roman" w:eastAsia="仿宋_GB2312" w:cs="Times New Roman"/>
          <w:sz w:val="32"/>
          <w:szCs w:val="32"/>
        </w:rPr>
        <w:t>NaNO</w:t>
      </w:r>
      <w:r>
        <w:rPr>
          <w:rFonts w:ascii="Times New Roman" w:hAnsi="Times New Roman" w:eastAsia="仿宋_GB2312" w:cs="Times New Roman"/>
          <w:sz w:val="32"/>
          <w:szCs w:val="32"/>
          <w:vertAlign w:val="subscript"/>
        </w:rPr>
        <w:t>3</w:t>
      </w:r>
      <w:r>
        <w:rPr>
          <w:rFonts w:ascii="Times New Roman" w:hAnsi="Times New Roman" w:eastAsia="仿宋_GB2312" w:cs="Times New Roman"/>
          <w:sz w:val="32"/>
          <w:szCs w:val="32"/>
        </w:rPr>
        <w:t>计）</w:t>
      </w:r>
      <w:r>
        <w:rPr>
          <w:rFonts w:ascii="Times New Roman" w:hAnsi="Times New Roman" w:eastAsia="仿宋_GB2312" w:cs="Times New Roman"/>
          <w:sz w:val="32"/>
          <w:szCs w:val="32"/>
          <w:vertAlign w:val="superscript"/>
        </w:rPr>
        <w:t>g</w:t>
      </w:r>
      <w:r>
        <w:rPr>
          <w:rFonts w:hint="eastAsia" w:ascii="Times New Roman" w:hAnsi="Times New Roman" w:eastAsia="仿宋_GB2312" w:cs="Times New Roman"/>
          <w:sz w:val="32"/>
          <w:szCs w:val="32"/>
        </w:rPr>
        <w:t>、亚硝酸盐（以</w:t>
      </w:r>
      <w:r>
        <w:rPr>
          <w:rFonts w:ascii="Times New Roman" w:hAnsi="Times New Roman" w:eastAsia="仿宋_GB2312" w:cs="Times New Roman"/>
          <w:sz w:val="32"/>
          <w:szCs w:val="32"/>
        </w:rPr>
        <w:t>NaNO</w:t>
      </w:r>
      <w:r>
        <w:rPr>
          <w:rFonts w:ascii="Times New Roman" w:hAnsi="Times New Roman" w:eastAsia="仿宋_GB2312" w:cs="Times New Roman"/>
          <w:sz w:val="32"/>
          <w:szCs w:val="32"/>
          <w:vertAlign w:val="subscript"/>
        </w:rPr>
        <w:t>2</w:t>
      </w:r>
      <w:r>
        <w:rPr>
          <w:rFonts w:ascii="Times New Roman" w:hAnsi="Times New Roman" w:eastAsia="仿宋_GB2312" w:cs="Times New Roman"/>
          <w:sz w:val="32"/>
          <w:szCs w:val="32"/>
        </w:rPr>
        <w:t>计）</w:t>
      </w:r>
      <w:r>
        <w:rPr>
          <w:rFonts w:ascii="Times New Roman" w:hAnsi="Times New Roman" w:eastAsia="仿宋_GB2312" w:cs="Times New Roman"/>
          <w:sz w:val="32"/>
          <w:szCs w:val="32"/>
          <w:vertAlign w:val="superscript"/>
        </w:rPr>
        <w:t>h</w:t>
      </w:r>
      <w:r>
        <w:rPr>
          <w:rFonts w:hint="eastAsia" w:ascii="Times New Roman" w:hAnsi="Times New Roman" w:eastAsia="仿宋_GB2312" w:cs="Times New Roman"/>
          <w:sz w:val="32"/>
          <w:szCs w:val="32"/>
        </w:rPr>
        <w:t>、菌落总数</w:t>
      </w:r>
      <w:r>
        <w:rPr>
          <w:rFonts w:ascii="Times New Roman" w:hAnsi="Times New Roman" w:eastAsia="仿宋_GB2312" w:cs="Times New Roman"/>
          <w:sz w:val="32"/>
          <w:szCs w:val="32"/>
          <w:vertAlign w:val="superscript"/>
        </w:rPr>
        <w:t>i</w:t>
      </w:r>
      <w:r>
        <w:rPr>
          <w:rFonts w:hint="eastAsia" w:ascii="Times New Roman" w:hAnsi="Times New Roman" w:eastAsia="仿宋_GB2312" w:cs="Times New Roman"/>
          <w:sz w:val="32"/>
          <w:szCs w:val="32"/>
        </w:rPr>
        <w:t>、大肠菌群、沙门氏菌、二十二碳六烯酸</w:t>
      </w:r>
      <w:r>
        <w:rPr>
          <w:rFonts w:ascii="Times New Roman" w:hAnsi="Times New Roman" w:eastAsia="仿宋_GB2312" w:cs="Times New Roman"/>
          <w:sz w:val="32"/>
          <w:szCs w:val="32"/>
          <w:vertAlign w:val="superscript"/>
        </w:rPr>
        <w:t>c</w:t>
      </w:r>
      <w:r>
        <w:rPr>
          <w:rFonts w:hint="eastAsia" w:ascii="Times New Roman" w:hAnsi="Times New Roman" w:eastAsia="仿宋_GB2312" w:cs="Times New Roman"/>
          <w:sz w:val="32"/>
          <w:szCs w:val="32"/>
        </w:rPr>
        <w:t>、花生四烯酸</w:t>
      </w:r>
      <w:r>
        <w:rPr>
          <w:rFonts w:ascii="Times New Roman" w:hAnsi="Times New Roman" w:eastAsia="仿宋_GB2312" w:cs="Times New Roman"/>
          <w:sz w:val="32"/>
          <w:szCs w:val="32"/>
          <w:vertAlign w:val="superscript"/>
        </w:rPr>
        <w:t>c</w:t>
      </w:r>
      <w:r>
        <w:rPr>
          <w:rFonts w:hint="eastAsia" w:ascii="Times New Roman" w:hAnsi="Times New Roman" w:eastAsia="仿宋_GB2312" w:cs="Times New Roman"/>
          <w:sz w:val="32"/>
          <w:szCs w:val="32"/>
        </w:rPr>
        <w:t>、金黄色葡萄球菌。</w:t>
      </w:r>
    </w:p>
    <w:p w14:paraId="6BC7A18F">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注：</w:t>
      </w:r>
      <w:r>
        <w:rPr>
          <w:rFonts w:ascii="Times New Roman" w:hAnsi="Times New Roman" w:eastAsia="仿宋_GB2312" w:cs="Times New Roman"/>
          <w:sz w:val="24"/>
          <w:szCs w:val="24"/>
        </w:rPr>
        <w:t>a.仅适用于脂肪含量≥0.8g/100kJ的婴幼儿高蛋白谷物辅助食品。</w:t>
      </w:r>
    </w:p>
    <w:p w14:paraId="7C0EDEA2">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b.婴幼儿谷物辅助食品、婴幼儿高蛋白谷物辅助食品、婴幼儿生制类谷物辅助食品</w:t>
      </w:r>
      <w:r>
        <w:rPr>
          <w:rFonts w:hint="eastAsia" w:ascii="Times New Roman" w:hAnsi="Times New Roman" w:eastAsia="仿宋_GB2312" w:cs="Times New Roman"/>
          <w:sz w:val="24"/>
          <w:szCs w:val="24"/>
        </w:rPr>
        <w:t>必检项目；婴幼儿饼干或其他婴幼儿谷物辅助食品如果选择添加，应检测该项目。</w:t>
      </w:r>
    </w:p>
    <w:p w14:paraId="4F77D4EB">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c.在产品中选择添加或标签中标示含有一种或多种成分含量时，应检测该项目。</w:t>
      </w:r>
    </w:p>
    <w:p w14:paraId="14430A4D">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d.水分指标不包括其他婴幼儿谷物辅助食品。</w:t>
      </w:r>
    </w:p>
    <w:p w14:paraId="29844110">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e.仅适用于含有大豆成分且配料表中不含碳酸氢铵的产品。</w:t>
      </w:r>
    </w:p>
    <w:p w14:paraId="626B8B7E">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f.仅限于采用镀锡薄钢板容器包装的食品。</w:t>
      </w:r>
    </w:p>
    <w:p w14:paraId="770FC4D6">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g.不适用于添加蔬菜和水果的产品。</w:t>
      </w:r>
    </w:p>
    <w:p w14:paraId="441150DB">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h.不适用于添加豆类的产品；若产品添加蓝莓等较深颜色原辅料，采用离子色谱法。</w:t>
      </w:r>
    </w:p>
    <w:p w14:paraId="4B9BDFF7">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i.不适用于婴幼儿生制类谷物辅助食品和添加活性菌种（好氧和兼性厌氧益生菌）的</w:t>
      </w:r>
      <w:r>
        <w:rPr>
          <w:rFonts w:hint="eastAsia" w:ascii="Times New Roman" w:hAnsi="Times New Roman" w:eastAsia="仿宋_GB2312" w:cs="Times New Roman"/>
          <w:sz w:val="24"/>
          <w:szCs w:val="24"/>
        </w:rPr>
        <w:t>产品。</w:t>
      </w:r>
    </w:p>
    <w:p w14:paraId="1FE10A6D">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j.限生产日期在2023年9月6日（含</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之后的产品检测。</w:t>
      </w:r>
    </w:p>
    <w:p w14:paraId="4E9FE9A7">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k.不适用于添加β-胡萝卜素的产品。</w:t>
      </w:r>
    </w:p>
    <w:p w14:paraId="0F9F8FCD">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hint="eastAsia" w:ascii="Times New Roman" w:hAnsi="Times New Roman" w:eastAsia="仿宋_GB2312" w:cs="Times New Roman"/>
          <w:sz w:val="24"/>
          <w:szCs w:val="24"/>
        </w:rPr>
      </w:pPr>
      <w:r>
        <w:rPr>
          <w:rFonts w:ascii="Times New Roman" w:hAnsi="Times New Roman" w:eastAsia="仿宋_GB2312" w:cs="Times New Roman"/>
          <w:sz w:val="24"/>
          <w:szCs w:val="24"/>
        </w:rPr>
        <w:t>l.2024年3月6日之前按GB 5009.82检测，2024年3月6日（含）之后按GB 5009.296</w:t>
      </w:r>
      <w:r>
        <w:rPr>
          <w:rFonts w:hint="eastAsia" w:ascii="Times New Roman" w:hAnsi="Times New Roman" w:eastAsia="仿宋_GB2312" w:cs="Times New Roman"/>
          <w:sz w:val="24"/>
          <w:szCs w:val="24"/>
        </w:rPr>
        <w:t>检测。</w:t>
      </w:r>
    </w:p>
    <w:p w14:paraId="39F578E6">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2.婴</w:t>
      </w:r>
      <w:r>
        <w:rPr>
          <w:rFonts w:hint="eastAsia" w:ascii="Times New Roman" w:hAnsi="Times New Roman" w:eastAsia="仿宋_GB2312" w:cs="Times New Roman"/>
          <w:sz w:val="32"/>
          <w:szCs w:val="32"/>
        </w:rPr>
        <w:t>幼儿罐装辅助食品</w:t>
      </w:r>
      <w:r>
        <w:rPr>
          <w:rFonts w:ascii="Times New Roman" w:hAnsi="Times New Roman" w:eastAsia="仿宋_GB2312" w:cs="Times New Roman"/>
          <w:sz w:val="32"/>
          <w:szCs w:val="32"/>
        </w:rPr>
        <w:t>：蛋白质</w:t>
      </w:r>
      <w:r>
        <w:rPr>
          <w:rFonts w:ascii="Times New Roman" w:hAnsi="Times New Roman" w:eastAsia="仿宋_GB2312" w:cs="Times New Roman"/>
          <w:sz w:val="32"/>
          <w:szCs w:val="32"/>
          <w:vertAlign w:val="superscript"/>
        </w:rPr>
        <w:t>a</w:t>
      </w:r>
      <w:r>
        <w:rPr>
          <w:rFonts w:ascii="Times New Roman" w:hAnsi="Times New Roman" w:eastAsia="仿宋_GB2312" w:cs="Times New Roman"/>
          <w:sz w:val="32"/>
          <w:szCs w:val="32"/>
        </w:rPr>
        <w:t>、脂肪</w:t>
      </w:r>
      <w:r>
        <w:rPr>
          <w:rFonts w:ascii="Times New Roman" w:hAnsi="Times New Roman" w:eastAsia="仿宋_GB2312" w:cs="Times New Roman"/>
          <w:sz w:val="32"/>
          <w:szCs w:val="32"/>
          <w:vertAlign w:val="superscript"/>
        </w:rPr>
        <w:t>a</w:t>
      </w:r>
      <w:r>
        <w:rPr>
          <w:rFonts w:ascii="Times New Roman" w:hAnsi="Times New Roman" w:eastAsia="仿宋_GB2312" w:cs="Times New Roman"/>
          <w:sz w:val="32"/>
          <w:szCs w:val="32"/>
        </w:rPr>
        <w:t>、总钠、铅（以Pb计）、无机砷（以As计）、总汞（以Hg计）、锡（以Sn计）</w:t>
      </w:r>
      <w:r>
        <w:rPr>
          <w:rFonts w:ascii="Times New Roman" w:hAnsi="Times New Roman" w:eastAsia="仿宋_GB2312" w:cs="Times New Roman"/>
          <w:sz w:val="32"/>
          <w:szCs w:val="32"/>
          <w:vertAlign w:val="superscript"/>
        </w:rPr>
        <w:t>b</w:t>
      </w:r>
      <w:r>
        <w:rPr>
          <w:rFonts w:ascii="Times New Roman" w:hAnsi="Times New Roman" w:eastAsia="仿宋_GB2312" w:cs="Times New Roman"/>
          <w:sz w:val="32"/>
          <w:szCs w:val="32"/>
        </w:rPr>
        <w:t>、硝酸盐（以NaNO</w:t>
      </w:r>
      <w:r>
        <w:rPr>
          <w:rFonts w:ascii="Times New Roman" w:hAnsi="Times New Roman" w:eastAsia="仿宋_GB2312" w:cs="Times New Roman"/>
          <w:sz w:val="32"/>
          <w:szCs w:val="32"/>
          <w:vertAlign w:val="subscript"/>
        </w:rPr>
        <w:t>3</w:t>
      </w:r>
      <w:r>
        <w:rPr>
          <w:rFonts w:ascii="Times New Roman" w:hAnsi="Times New Roman" w:eastAsia="仿宋_GB2312" w:cs="Times New Roman"/>
          <w:sz w:val="32"/>
          <w:szCs w:val="32"/>
        </w:rPr>
        <w:t>计）</w:t>
      </w:r>
      <w:r>
        <w:rPr>
          <w:rFonts w:ascii="Times New Roman" w:hAnsi="Times New Roman" w:eastAsia="仿宋_GB2312" w:cs="Times New Roman"/>
          <w:sz w:val="32"/>
          <w:szCs w:val="32"/>
          <w:vertAlign w:val="superscript"/>
        </w:rPr>
        <w:t>c</w:t>
      </w:r>
      <w:r>
        <w:rPr>
          <w:rFonts w:ascii="Times New Roman" w:hAnsi="Times New Roman" w:eastAsia="仿宋_GB2312" w:cs="Times New Roman"/>
          <w:sz w:val="32"/>
          <w:szCs w:val="32"/>
        </w:rPr>
        <w:t>、亚硝酸盐（以NaNO</w:t>
      </w:r>
      <w:r>
        <w:rPr>
          <w:rFonts w:ascii="Times New Roman" w:hAnsi="Times New Roman" w:eastAsia="仿宋_GB2312" w:cs="Times New Roman"/>
          <w:sz w:val="32"/>
          <w:szCs w:val="32"/>
          <w:vertAlign w:val="subscript"/>
        </w:rPr>
        <w:t>2</w:t>
      </w:r>
      <w:r>
        <w:rPr>
          <w:rFonts w:ascii="Times New Roman" w:hAnsi="Times New Roman" w:eastAsia="仿宋_GB2312" w:cs="Times New Roman"/>
          <w:sz w:val="32"/>
          <w:szCs w:val="32"/>
        </w:rPr>
        <w:t>计）</w:t>
      </w:r>
      <w:r>
        <w:rPr>
          <w:rFonts w:ascii="Times New Roman" w:hAnsi="Times New Roman" w:eastAsia="仿宋_GB2312" w:cs="Times New Roman"/>
          <w:sz w:val="32"/>
          <w:szCs w:val="32"/>
          <w:vertAlign w:val="superscript"/>
        </w:rPr>
        <w:t>d</w:t>
      </w:r>
      <w:r>
        <w:rPr>
          <w:rFonts w:ascii="Times New Roman" w:hAnsi="Times New Roman" w:eastAsia="仿宋_GB2312" w:cs="Times New Roman"/>
          <w:sz w:val="32"/>
          <w:szCs w:val="32"/>
        </w:rPr>
        <w:t>、商业无菌、霉菌</w:t>
      </w:r>
      <w:r>
        <w:rPr>
          <w:rFonts w:ascii="Times New Roman" w:hAnsi="Times New Roman" w:eastAsia="仿宋_GB2312" w:cs="Times New Roman"/>
          <w:sz w:val="32"/>
          <w:szCs w:val="32"/>
          <w:vertAlign w:val="superscript"/>
        </w:rPr>
        <w:t>e</w:t>
      </w:r>
      <w:r>
        <w:rPr>
          <w:rFonts w:ascii="Times New Roman" w:hAnsi="Times New Roman" w:eastAsia="仿宋_GB2312" w:cs="Times New Roman"/>
          <w:sz w:val="32"/>
          <w:szCs w:val="32"/>
        </w:rPr>
        <w:t>。</w:t>
      </w:r>
    </w:p>
    <w:p w14:paraId="59B8176B">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注：</w:t>
      </w:r>
      <w:r>
        <w:rPr>
          <w:rFonts w:ascii="Times New Roman" w:hAnsi="Times New Roman" w:eastAsia="仿宋_GB2312" w:cs="Times New Roman"/>
          <w:bCs/>
          <w:sz w:val="24"/>
          <w:szCs w:val="24"/>
        </w:rPr>
        <w:t>a.</w:t>
      </w:r>
      <w:r>
        <w:rPr>
          <w:rFonts w:hint="eastAsia" w:ascii="Times New Roman" w:hAnsi="Times New Roman" w:eastAsia="仿宋_GB2312" w:cs="Times New Roman"/>
          <w:sz w:val="24"/>
          <w:szCs w:val="24"/>
        </w:rPr>
        <w:t>仅适用于畜肉、禽肉、鱼肉或动物内脏是产品中除水以外的唯一配料或唯一蛋白质来源的产品，不包括汁类产品；畜肉、禽肉、鱼肉或动物内脏等分别（或组合）与水果或蔬菜混合制作的产品，不包括汁类产品</w:t>
      </w:r>
      <w:r>
        <w:rPr>
          <w:rFonts w:ascii="Times New Roman" w:hAnsi="Times New Roman" w:eastAsia="仿宋_GB2312" w:cs="Times New Roman"/>
          <w:sz w:val="24"/>
          <w:szCs w:val="24"/>
        </w:rPr>
        <w:t>。</w:t>
      </w:r>
    </w:p>
    <w:p w14:paraId="067A6C02">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sz w:val="24"/>
          <w:szCs w:val="24"/>
        </w:rPr>
      </w:pPr>
      <w:r>
        <w:rPr>
          <w:rFonts w:ascii="Times New Roman" w:hAnsi="Times New Roman" w:eastAsia="仿宋_GB2312" w:cs="Times New Roman"/>
          <w:bCs/>
          <w:sz w:val="24"/>
          <w:szCs w:val="24"/>
        </w:rPr>
        <w:t>b.</w:t>
      </w:r>
      <w:r>
        <w:rPr>
          <w:rFonts w:ascii="Times New Roman" w:hAnsi="Times New Roman" w:eastAsia="仿宋_GB2312" w:cs="Times New Roman"/>
          <w:sz w:val="24"/>
          <w:szCs w:val="24"/>
        </w:rPr>
        <w:t>仅</w:t>
      </w:r>
      <w:r>
        <w:rPr>
          <w:rFonts w:hint="eastAsia" w:ascii="Times New Roman" w:hAnsi="Times New Roman" w:eastAsia="仿宋_GB2312" w:cs="Times New Roman"/>
          <w:sz w:val="24"/>
          <w:szCs w:val="24"/>
        </w:rPr>
        <w:t>限于采用镀锡薄钢板容器包装的食品</w:t>
      </w:r>
      <w:r>
        <w:rPr>
          <w:rFonts w:ascii="Times New Roman" w:hAnsi="Times New Roman" w:eastAsia="仿宋_GB2312" w:cs="Times New Roman"/>
          <w:sz w:val="24"/>
          <w:szCs w:val="24"/>
        </w:rPr>
        <w:t>。</w:t>
      </w:r>
    </w:p>
    <w:p w14:paraId="6E2217EB">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sz w:val="24"/>
          <w:szCs w:val="24"/>
        </w:rPr>
      </w:pPr>
      <w:r>
        <w:rPr>
          <w:rFonts w:ascii="Times New Roman" w:hAnsi="Times New Roman" w:eastAsia="仿宋_GB2312" w:cs="Times New Roman"/>
          <w:bCs/>
          <w:sz w:val="24"/>
          <w:szCs w:val="24"/>
        </w:rPr>
        <w:t>c.</w:t>
      </w:r>
      <w:r>
        <w:rPr>
          <w:rFonts w:ascii="Times New Roman" w:hAnsi="Times New Roman" w:eastAsia="仿宋_GB2312" w:cs="Times New Roman"/>
          <w:sz w:val="24"/>
          <w:szCs w:val="24"/>
        </w:rPr>
        <w:t>不</w:t>
      </w:r>
      <w:r>
        <w:rPr>
          <w:rFonts w:hint="eastAsia" w:ascii="Times New Roman" w:hAnsi="Times New Roman" w:eastAsia="仿宋_GB2312" w:cs="Times New Roman"/>
          <w:sz w:val="24"/>
          <w:szCs w:val="24"/>
        </w:rPr>
        <w:t>适用于添加蔬菜和水果的产品</w:t>
      </w:r>
      <w:r>
        <w:rPr>
          <w:rFonts w:ascii="Times New Roman" w:hAnsi="Times New Roman" w:eastAsia="仿宋_GB2312" w:cs="Times New Roman"/>
          <w:sz w:val="24"/>
          <w:szCs w:val="24"/>
        </w:rPr>
        <w:t>。</w:t>
      </w:r>
    </w:p>
    <w:p w14:paraId="1D56F000">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sz w:val="24"/>
          <w:szCs w:val="24"/>
        </w:rPr>
      </w:pPr>
      <w:r>
        <w:rPr>
          <w:rFonts w:ascii="Times New Roman" w:hAnsi="Times New Roman" w:eastAsia="仿宋_GB2312" w:cs="Times New Roman"/>
          <w:bCs/>
          <w:sz w:val="24"/>
          <w:szCs w:val="24"/>
        </w:rPr>
        <w:t>d.</w:t>
      </w:r>
      <w:r>
        <w:rPr>
          <w:rFonts w:ascii="Times New Roman" w:hAnsi="Times New Roman" w:eastAsia="仿宋_GB2312" w:cs="Times New Roman"/>
          <w:sz w:val="24"/>
          <w:szCs w:val="24"/>
        </w:rPr>
        <w:t>不</w:t>
      </w:r>
      <w:r>
        <w:rPr>
          <w:rFonts w:hint="eastAsia" w:ascii="Times New Roman" w:hAnsi="Times New Roman" w:eastAsia="仿宋_GB2312" w:cs="Times New Roman"/>
          <w:sz w:val="24"/>
          <w:szCs w:val="24"/>
        </w:rPr>
        <w:t>适用于添加豆类的产品</w:t>
      </w:r>
      <w:r>
        <w:rPr>
          <w:rFonts w:ascii="Times New Roman" w:hAnsi="Times New Roman" w:eastAsia="仿宋_GB2312" w:cs="Times New Roman"/>
          <w:sz w:val="24"/>
          <w:szCs w:val="24"/>
        </w:rPr>
        <w:t>。</w:t>
      </w:r>
    </w:p>
    <w:p w14:paraId="20132933">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sz w:val="24"/>
          <w:szCs w:val="24"/>
        </w:rPr>
      </w:pPr>
      <w:r>
        <w:rPr>
          <w:rFonts w:ascii="Times New Roman" w:hAnsi="Times New Roman" w:eastAsia="仿宋_GB2312" w:cs="Times New Roman"/>
          <w:bCs/>
          <w:sz w:val="24"/>
          <w:szCs w:val="24"/>
        </w:rPr>
        <w:t>e.</w:t>
      </w:r>
      <w:r>
        <w:rPr>
          <w:rFonts w:ascii="Times New Roman" w:hAnsi="Times New Roman" w:eastAsia="仿宋_GB2312" w:cs="Times New Roman"/>
          <w:sz w:val="24"/>
          <w:szCs w:val="24"/>
        </w:rPr>
        <w:t>仅</w:t>
      </w:r>
      <w:r>
        <w:rPr>
          <w:rFonts w:hint="eastAsia" w:ascii="Times New Roman" w:hAnsi="Times New Roman" w:eastAsia="仿宋_GB2312" w:cs="Times New Roman"/>
          <w:sz w:val="24"/>
          <w:szCs w:val="24"/>
        </w:rPr>
        <w:t>限于番茄酱与番茄汁产品</w:t>
      </w:r>
      <w:r>
        <w:rPr>
          <w:rFonts w:ascii="Times New Roman" w:hAnsi="Times New Roman" w:eastAsia="仿宋_GB2312" w:cs="Times New Roman"/>
          <w:sz w:val="24"/>
          <w:szCs w:val="24"/>
        </w:rPr>
        <w:t>。</w:t>
      </w:r>
    </w:p>
    <w:bookmarkEnd w:id="23"/>
    <w:p w14:paraId="0558A3F9">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color w:val="auto"/>
          <w:sz w:val="32"/>
          <w:szCs w:val="32"/>
          <w:highlight w:val="none"/>
        </w:rPr>
      </w:pPr>
      <w:bookmarkStart w:id="26" w:name="_Toc11656"/>
      <w:r>
        <w:rPr>
          <w:rFonts w:hint="eastAsia" w:ascii="黑体" w:hAnsi="黑体" w:eastAsia="黑体" w:cs="Times New Roman"/>
          <w:color w:val="auto"/>
          <w:sz w:val="32"/>
          <w:szCs w:val="32"/>
          <w:highlight w:val="none"/>
          <w:lang w:val="en-US" w:eastAsia="zh-CN"/>
        </w:rPr>
        <w:t>二十八</w:t>
      </w:r>
      <w:r>
        <w:rPr>
          <w:rFonts w:ascii="黑体" w:hAnsi="黑体" w:eastAsia="黑体" w:cs="Times New Roman"/>
          <w:color w:val="auto"/>
          <w:sz w:val="32"/>
          <w:szCs w:val="32"/>
          <w:highlight w:val="none"/>
        </w:rPr>
        <w:t>、餐饮食品</w:t>
      </w:r>
      <w:bookmarkEnd w:id="26"/>
    </w:p>
    <w:p w14:paraId="3D355DF6">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4EC22C5C">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2760—2014）、《食品安全国家标准 消毒餐（饮）具》（GB 14934—2016）等标准及产品明示标准和质量要求。</w:t>
      </w:r>
    </w:p>
    <w:p w14:paraId="367AE28C">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0F63F332">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sz w:val="32"/>
          <w:szCs w:val="32"/>
        </w:rPr>
      </w:pPr>
      <w:bookmarkStart w:id="27" w:name="_Toc2877"/>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馒头花卷（自制）</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苯甲酸及其钠盐（以苯甲酸计）、山梨酸及其钾盐（以山梨酸计）、糖精钠（以糖精计）、脱氢乙酸及其钠盐（以脱氢乙酸计）、甜蜜素（以环己基氨基磺酸计）[限</w:t>
      </w:r>
      <w:r>
        <w:rPr>
          <w:rFonts w:ascii="Times New Roman" w:hAnsi="Times New Roman" w:eastAsia="仿宋_GB2312" w:cs="Times New Roman"/>
          <w:sz w:val="32"/>
          <w:szCs w:val="32"/>
        </w:rPr>
        <w:t>2024年3月6日（含）之后检测</w:t>
      </w:r>
      <w:r>
        <w:rPr>
          <w:rFonts w:hint="eastAsia" w:ascii="Times New Roman" w:hAnsi="Times New Roman" w:eastAsia="仿宋_GB2312" w:cs="Times New Roman"/>
          <w:sz w:val="32"/>
          <w:szCs w:val="32"/>
        </w:rPr>
        <w:t>]。</w:t>
      </w:r>
    </w:p>
    <w:p w14:paraId="0CA35B53">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包子（自制）</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苯甲酸及其钠盐（以苯甲酸计）、山梨酸及其钾盐（以山梨酸计）、糖精钠（以糖精计）、脱氢乙酸及其钠盐（以脱氢乙酸计）、甜蜜素（以环己基氨基磺酸计）[限</w:t>
      </w:r>
      <w:r>
        <w:rPr>
          <w:rFonts w:ascii="Times New Roman" w:hAnsi="Times New Roman" w:eastAsia="仿宋_GB2312" w:cs="Times New Roman"/>
          <w:sz w:val="32"/>
          <w:szCs w:val="32"/>
        </w:rPr>
        <w:t>2024年3月6日（含）之后检测</w:t>
      </w:r>
      <w:r>
        <w:rPr>
          <w:rFonts w:hint="eastAsia" w:ascii="Times New Roman" w:hAnsi="Times New Roman" w:eastAsia="仿宋_GB2312" w:cs="Times New Roman"/>
          <w:sz w:val="32"/>
          <w:szCs w:val="32"/>
        </w:rPr>
        <w:t>]。</w:t>
      </w:r>
    </w:p>
    <w:p w14:paraId="0A590621">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3.油饼油条（自制）（</w:t>
      </w:r>
      <w:r>
        <w:rPr>
          <w:rFonts w:ascii="Times New Roman" w:hAnsi="Times New Roman" w:eastAsia="仿宋_GB2312" w:cs="Times New Roman"/>
          <w:sz w:val="32"/>
          <w:szCs w:val="32"/>
        </w:rPr>
        <w:t>限油条、油炸的油饼</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铝的残留量（干样品，以Al计）。</w:t>
      </w:r>
    </w:p>
    <w:p w14:paraId="17193FD2">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.花</w:t>
      </w:r>
      <w:r>
        <w:rPr>
          <w:rFonts w:hint="eastAsia" w:ascii="Times New Roman" w:hAnsi="Times New Roman" w:eastAsia="仿宋_GB2312" w:cs="Times New Roman"/>
          <w:sz w:val="32"/>
          <w:szCs w:val="32"/>
        </w:rPr>
        <w:t>生制品（自制）</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不包括花生酱</w:t>
      </w:r>
      <w:r>
        <w:rPr>
          <w:rFonts w:ascii="Times New Roman" w:hAnsi="Times New Roman" w:eastAsia="仿宋_GB2312" w:cs="Times New Roman"/>
          <w:sz w:val="32"/>
          <w:szCs w:val="32"/>
        </w:rPr>
        <w:t>）：黄曲霉毒素B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苯甲酸及其钠盐（以苯甲酸计）（限水煮类花生制品）</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山梨酸及其钾盐（以山梨酸计）（限水煮类花生制品）</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脱氢乙酸及其钠盐（以脱氢乙酸计）（限水煮类花生制品）</w:t>
      </w:r>
      <w:r>
        <w:rPr>
          <w:rFonts w:ascii="Times New Roman" w:hAnsi="Times New Roman" w:eastAsia="仿宋_GB2312" w:cs="Times New Roman"/>
          <w:sz w:val="32"/>
          <w:szCs w:val="32"/>
        </w:rPr>
        <w:t>。</w:t>
      </w:r>
    </w:p>
    <w:p w14:paraId="42A94D14">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rPr>
        <w:t>.复用餐饮具（</w:t>
      </w:r>
      <w:r>
        <w:rPr>
          <w:rFonts w:hint="eastAsia" w:ascii="Times New Roman" w:hAnsi="Times New Roman" w:eastAsia="仿宋_GB2312" w:cs="Times New Roman"/>
          <w:sz w:val="32"/>
          <w:szCs w:val="32"/>
        </w:rPr>
        <w:t>集中清洗消毒服务单位消毒</w:t>
      </w:r>
      <w:r>
        <w:rPr>
          <w:rFonts w:ascii="Times New Roman" w:hAnsi="Times New Roman" w:eastAsia="仿宋_GB2312" w:cs="Times New Roman"/>
          <w:sz w:val="32"/>
          <w:szCs w:val="32"/>
        </w:rPr>
        <w:t>）：阴离子合成洗涤剂（以十二烷基苯磺酸钠计）（</w:t>
      </w:r>
      <w:r>
        <w:rPr>
          <w:rFonts w:hint="eastAsia" w:ascii="Times New Roman" w:hAnsi="Times New Roman" w:eastAsia="仿宋_GB2312" w:cs="Times New Roman"/>
          <w:sz w:val="32"/>
          <w:szCs w:val="32"/>
        </w:rPr>
        <w:t>限采用化学消毒法的餐饮具检测</w:t>
      </w:r>
      <w:r>
        <w:rPr>
          <w:rFonts w:ascii="Times New Roman" w:hAnsi="Times New Roman" w:eastAsia="仿宋_GB2312" w:cs="Times New Roman"/>
          <w:sz w:val="32"/>
          <w:szCs w:val="32"/>
        </w:rPr>
        <w:t>）、大肠菌群。</w:t>
      </w:r>
    </w:p>
    <w:p w14:paraId="0FA528D5">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6</w:t>
      </w:r>
      <w:r>
        <w:rPr>
          <w:rFonts w:hint="eastAsia" w:ascii="Times New Roman" w:hAnsi="Times New Roman" w:eastAsia="仿宋_GB2312" w:cs="Times New Roman"/>
          <w:sz w:val="32"/>
          <w:szCs w:val="32"/>
        </w:rPr>
        <w:t>.酱腌菜（自制）：铅（以</w:t>
      </w:r>
      <w:r>
        <w:rPr>
          <w:rFonts w:ascii="Times New Roman" w:hAnsi="Times New Roman" w:eastAsia="仿宋_GB2312" w:cs="Times New Roman"/>
          <w:sz w:val="32"/>
          <w:szCs w:val="32"/>
        </w:rPr>
        <w:t>Pb计）、</w:t>
      </w:r>
      <w:r>
        <w:rPr>
          <w:rFonts w:hint="eastAsia" w:ascii="Times New Roman" w:hAnsi="Times New Roman" w:eastAsia="仿宋_GB2312" w:cs="Times New Roman"/>
          <w:sz w:val="32"/>
          <w:szCs w:val="32"/>
        </w:rPr>
        <w:t>亚硝酸盐（以亚硝酸钠计）、二氧化硫残留量、苯甲酸及其钠盐（以苯甲酸计）、山梨酸及其钾盐（以山梨酸计）、脱氢乙酸及其钠盐（以脱氢乙酸计）、防腐剂混合使用时各自用量占其最大使用量的比例之和。</w:t>
      </w:r>
    </w:p>
    <w:p w14:paraId="5A3F3B58">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7</w:t>
      </w:r>
      <w:r>
        <w:rPr>
          <w:rFonts w:hint="eastAsia" w:ascii="Times New Roman" w:hAnsi="Times New Roman" w:eastAsia="仿宋_GB2312" w:cs="Times New Roman"/>
          <w:sz w:val="32"/>
          <w:szCs w:val="32"/>
        </w:rPr>
        <w:t>.豆浆（自制）：糖精钠（以糖精计）、苯甲酸及其钠盐（以苯甲酸计）、山梨酸及其钾盐（以山梨酸计）。</w:t>
      </w:r>
    </w:p>
    <w:p w14:paraId="70447051">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outlineLvl w:val="0"/>
        <w:rPr>
          <w:rFonts w:ascii="黑体" w:hAnsi="黑体" w:eastAsia="黑体" w:cs="Times New Roman"/>
          <w:sz w:val="32"/>
          <w:szCs w:val="32"/>
        </w:rPr>
      </w:pPr>
      <w:bookmarkStart w:id="28" w:name="_Toc19019"/>
      <w:r>
        <w:rPr>
          <w:rFonts w:hint="eastAsia" w:ascii="黑体" w:hAnsi="黑体" w:eastAsia="黑体" w:cs="Times New Roman"/>
          <w:sz w:val="32"/>
          <w:szCs w:val="32"/>
          <w:lang w:val="en-US" w:eastAsia="zh-CN"/>
        </w:rPr>
        <w:t>二十九</w:t>
      </w:r>
      <w:r>
        <w:rPr>
          <w:rFonts w:ascii="黑体" w:hAnsi="黑体" w:eastAsia="黑体" w:cs="Times New Roman"/>
          <w:sz w:val="32"/>
          <w:szCs w:val="32"/>
        </w:rPr>
        <w:t>、食品添加剂</w:t>
      </w:r>
      <w:bookmarkEnd w:id="28"/>
    </w:p>
    <w:p w14:paraId="528DF387">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14:paraId="29E38594">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w:t>
      </w:r>
      <w:r>
        <w:rPr>
          <w:rFonts w:hint="eastAsia" w:ascii="Times New Roman" w:hAnsi="Times New Roman" w:eastAsia="仿宋_GB2312" w:cs="Times New Roman"/>
          <w:sz w:val="32"/>
          <w:szCs w:val="32"/>
        </w:rPr>
        <w:t>食品安全国家标准</w:t>
      </w:r>
      <w:r>
        <w:rPr>
          <w:rFonts w:ascii="Times New Roman" w:hAnsi="Times New Roman" w:eastAsia="仿宋_GB2312" w:cs="Times New Roman"/>
          <w:sz w:val="32"/>
          <w:szCs w:val="32"/>
        </w:rPr>
        <w:t xml:space="preserve"> 复配食品添加剂通则》（GB 26687—2011）、《</w:t>
      </w:r>
      <w:r>
        <w:rPr>
          <w:rFonts w:hint="eastAsia" w:ascii="Times New Roman" w:hAnsi="Times New Roman" w:eastAsia="仿宋_GB2312" w:cs="Times New Roman"/>
          <w:sz w:val="32"/>
          <w:szCs w:val="32"/>
        </w:rPr>
        <w:t>食品安全国家标准</w:t>
      </w:r>
      <w:r>
        <w:rPr>
          <w:rFonts w:ascii="Times New Roman" w:hAnsi="Times New Roman" w:eastAsia="仿宋_GB2312" w:cs="Times New Roman"/>
          <w:sz w:val="32"/>
          <w:szCs w:val="32"/>
        </w:rPr>
        <w:t xml:space="preserve"> 食品用香精》（GB 30616—2020）等标准及产品明示标准和质量要求。</w:t>
      </w:r>
    </w:p>
    <w:p w14:paraId="1D863A8E">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14:paraId="2595689F">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复</w:t>
      </w:r>
      <w:r>
        <w:rPr>
          <w:rFonts w:hint="eastAsia" w:ascii="Times New Roman" w:hAnsi="Times New Roman" w:eastAsia="仿宋_GB2312" w:cs="Times New Roman"/>
          <w:sz w:val="32"/>
          <w:szCs w:val="32"/>
        </w:rPr>
        <w:t>配食品添加剂</w:t>
      </w:r>
      <w:r>
        <w:rPr>
          <w:rFonts w:ascii="Times New Roman" w:hAnsi="Times New Roman" w:eastAsia="仿宋_GB2312" w:cs="Times New Roman"/>
          <w:sz w:val="32"/>
          <w:szCs w:val="32"/>
        </w:rPr>
        <w:t>：铅（Pb）、砷（以As计）、致病性微生物（</w:t>
      </w:r>
      <w:r>
        <w:rPr>
          <w:rFonts w:hint="eastAsia" w:ascii="Times New Roman" w:hAnsi="Times New Roman" w:eastAsia="仿宋_GB2312" w:cs="Times New Roman"/>
          <w:sz w:val="32"/>
          <w:szCs w:val="32"/>
        </w:rPr>
        <w:t>根据所有复配的食品添加剂单一品种和辅料的食品安全国家标准或相关标准确定相应的致病性微生物检验项目</w:t>
      </w:r>
      <w:r>
        <w:rPr>
          <w:rFonts w:ascii="Times New Roman" w:hAnsi="Times New Roman" w:eastAsia="仿宋_GB2312" w:cs="Times New Roman"/>
          <w:sz w:val="32"/>
          <w:szCs w:val="32"/>
        </w:rPr>
        <w:t>）。</w:t>
      </w:r>
    </w:p>
    <w:p w14:paraId="49FC0F9D">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.食</w:t>
      </w:r>
      <w:r>
        <w:rPr>
          <w:rFonts w:hint="eastAsia" w:ascii="Times New Roman" w:hAnsi="Times New Roman" w:eastAsia="仿宋_GB2312" w:cs="Times New Roman"/>
          <w:sz w:val="32"/>
          <w:szCs w:val="32"/>
        </w:rPr>
        <w:t>品用香精</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砷（以</w:t>
      </w:r>
      <w:r>
        <w:rPr>
          <w:rFonts w:ascii="Times New Roman" w:hAnsi="Times New Roman" w:eastAsia="仿宋_GB2312" w:cs="Times New Roman"/>
          <w:sz w:val="32"/>
          <w:szCs w:val="32"/>
        </w:rPr>
        <w:t>As计）含量/无机砷含量、</w:t>
      </w:r>
      <w:r>
        <w:rPr>
          <w:rFonts w:hint="eastAsia" w:ascii="Times New Roman" w:hAnsi="Times New Roman" w:eastAsia="仿宋_GB2312" w:cs="Times New Roman"/>
          <w:sz w:val="32"/>
          <w:szCs w:val="32"/>
        </w:rPr>
        <w:t>菌落总数</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液体香精不检测</w:t>
      </w:r>
      <w:r>
        <w:rPr>
          <w:rFonts w:ascii="Times New Roman" w:hAnsi="Times New Roman" w:eastAsia="仿宋_GB2312" w:cs="Times New Roman"/>
          <w:sz w:val="32"/>
          <w:szCs w:val="32"/>
        </w:rPr>
        <w:t>）。</w:t>
      </w:r>
    </w:p>
    <w:p w14:paraId="253F7901">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color w:val="auto"/>
          <w:sz w:val="32"/>
          <w:szCs w:val="32"/>
          <w:highlight w:val="none"/>
        </w:rPr>
      </w:pPr>
      <w:r>
        <w:rPr>
          <w:rFonts w:hint="eastAsia" w:ascii="黑体" w:hAnsi="黑体" w:eastAsia="黑体" w:cs="Times New Roman"/>
          <w:color w:val="auto"/>
          <w:sz w:val="32"/>
          <w:szCs w:val="32"/>
          <w:highlight w:val="none"/>
          <w:lang w:val="en-US" w:eastAsia="zh-CN"/>
        </w:rPr>
        <w:t>三十</w:t>
      </w:r>
      <w:r>
        <w:rPr>
          <w:rFonts w:ascii="黑体" w:hAnsi="黑体" w:eastAsia="黑体" w:cs="Times New Roman"/>
          <w:color w:val="auto"/>
          <w:sz w:val="32"/>
          <w:szCs w:val="32"/>
          <w:highlight w:val="none"/>
        </w:rPr>
        <w:t>、食用农产品</w:t>
      </w:r>
      <w:bookmarkEnd w:id="27"/>
    </w:p>
    <w:p w14:paraId="142DD2B3">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797A5CAA">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食品中农药最大残留限量》（GB 2763—2021）、《食品安全国家标准 食品中兽药最大残留限量》（GB 31650—2019）、《食品安全国家标准</w:t>
      </w:r>
      <w:r>
        <w:rPr>
          <w:rFonts w:hint="eastAsia" w:ascii="Times New Roman" w:hAnsi="Times New Roman" w:eastAsia="仿宋_GB2312" w:cs="Times New Roman"/>
          <w:color w:val="auto"/>
          <w:sz w:val="32"/>
          <w:szCs w:val="32"/>
          <w:highlight w:val="none"/>
        </w:rPr>
        <w:t xml:space="preserve"> 食品中</w:t>
      </w:r>
      <w:r>
        <w:rPr>
          <w:rFonts w:ascii="Times New Roman" w:hAnsi="Times New Roman" w:eastAsia="仿宋_GB2312" w:cs="Times New Roman"/>
          <w:color w:val="auto"/>
          <w:sz w:val="32"/>
          <w:szCs w:val="32"/>
          <w:highlight w:val="none"/>
        </w:rPr>
        <w:t>41种兽药最大残留限量》（GB 31650</w:t>
      </w:r>
      <w:r>
        <w:rPr>
          <w:rFonts w:hint="eastAsia" w:ascii="Times New Roman" w:hAnsi="Times New Roman" w:eastAsia="仿宋_GB2312" w:cs="Times New Roman"/>
          <w:color w:val="auto"/>
          <w:sz w:val="32"/>
          <w:szCs w:val="32"/>
          <w:highlight w:val="none"/>
        </w:rPr>
        <w:t>.1</w:t>
      </w:r>
      <w:r>
        <w:rPr>
          <w:rFonts w:ascii="Times New Roman" w:hAnsi="Times New Roman" w:eastAsia="仿宋_GB2312" w:cs="Times New Roman"/>
          <w:color w:val="auto"/>
          <w:sz w:val="32"/>
          <w:szCs w:val="32"/>
          <w:highlight w:val="none"/>
        </w:rPr>
        <w:t>—20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鲜（冻）畜、禽产品》（GB 2707—2016）、</w:t>
      </w:r>
      <w:r>
        <w:rPr>
          <w:rFonts w:hint="eastAsia" w:ascii="Times New Roman" w:hAnsi="Times New Roman" w:eastAsia="仿宋_GB2312" w:cs="Times New Roman"/>
          <w:color w:val="auto"/>
          <w:sz w:val="32"/>
          <w:szCs w:val="32"/>
          <w:highlight w:val="none"/>
          <w:lang w:eastAsia="zh-CN"/>
        </w:rPr>
        <w:t>《食品动物中禁止使用的药品及其他化合物清单》（</w:t>
      </w:r>
      <w:r>
        <w:rPr>
          <w:rFonts w:ascii="Times New Roman" w:hAnsi="Times New Roman" w:eastAsia="仿宋_GB2312" w:cs="Times New Roman"/>
          <w:color w:val="auto"/>
          <w:sz w:val="32"/>
          <w:szCs w:val="32"/>
          <w:highlight w:val="none"/>
        </w:rPr>
        <w:t>农业农村部公告第250号</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等标准及产品明示标准和质量要求。</w:t>
      </w:r>
    </w:p>
    <w:p w14:paraId="3B9608F0">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kern w:val="2"/>
          <w:sz w:val="32"/>
          <w:szCs w:val="32"/>
          <w:lang w:val="en-US" w:eastAsia="zh-CN" w:bidi="ar-SA"/>
        </w:rPr>
        <w:t>（二）</w:t>
      </w:r>
      <w:r>
        <w:rPr>
          <w:rFonts w:ascii="Times New Roman" w:hAnsi="Times New Roman" w:eastAsia="仿宋_GB2312" w:cs="Times New Roman"/>
          <w:color w:val="auto"/>
          <w:sz w:val="32"/>
          <w:szCs w:val="32"/>
          <w:highlight w:val="none"/>
        </w:rPr>
        <w:t>检验项目</w:t>
      </w:r>
    </w:p>
    <w:p w14:paraId="0099C627">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1.猪肉：挥发性盐基氮、呋喃唑酮代谢物、呋喃西林代谢物、氯霉素、五氯酚酸钠（以五氯酚计）、克伦特罗、莱克多巴胺、沙丁胺醇、喹乙醇、恩诺沙星、替米考星、磺胺类（总量）、甲氧苄啶、氟苯尼考、多西环素、地塞米松、甲硝唑、氯丙嗪、土霉素/金霉素/四环素（组合含量）。</w:t>
      </w:r>
    </w:p>
    <w:p w14:paraId="5956609B">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2.牛肉：挥发性盐基氮、呋喃唑酮代谢物、呋喃西林代谢物、氯霉素、五氯酚酸钠（以五氯酚计）、克伦特罗、莱克多巴胺、沙丁胺醇、恩诺沙星、磺胺类（总量）、甲氧苄啶、氟苯尼考、多西环素、地塞米松、林可霉素、倍他米松、土霉素/金霉素/四环素（组合含量）。</w:t>
      </w:r>
    </w:p>
    <w:p w14:paraId="07312B68">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3.鸡肉：挥发性盐基氮、呋喃唑酮代谢物、呋喃西林代谢物、呋喃它酮代谢物、氯霉素、五氯酚酸钠（以五氯酚计）、氧氟沙星[限生产日期在2023年2月1日（含）之后的产品检测]、培氟沙星[限生产日期在2023年2月1日（含）之后的产品检测]、诺氟沙星[限生产日期在2023年2月1日（含）之后的产品检测]、恩诺沙星、沙拉沙星、替米考星、磺胺类（总量）、甲氧苄啶、氟苯尼考、多西环素、甲硝唑、尼卡巴嗪、环丙氨嗪、土霉素/金霉素/四环素（组合含量）。</w:t>
      </w:r>
    </w:p>
    <w:p w14:paraId="482EA79F">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4.鸭肉：呋喃唑酮代谢物、呋喃妥因代谢物、氯霉素、五氯酚酸钠（以五氯酚计）、氧氟沙星[限生产日期在2023年2月1日（含）之后的产品检测]、恩诺沙星、磺胺类（总量）、甲氧苄啶、氟苯尼考、多西环素、甲硝唑、环丙氨嗪、土霉素/金霉素/四环素（组合含量）。</w:t>
      </w:r>
    </w:p>
    <w:p w14:paraId="58DC744E">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5.猪肝：镉（以Cd计）、呋喃唑酮代谢物、呋喃西林代谢物、氯霉素、五氯酚酸钠（以五氯酚计）、克伦特罗、莱克多巴胺、沙丁胺醇、恩诺沙星、磺胺类（总量）、甲氧苄啶、多西环素、氯丙嗪、土霉素/金霉素/四环素（组合含量）。</w:t>
      </w:r>
    </w:p>
    <w:p w14:paraId="140B8FF3">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6.其他畜副产品：呋喃唑酮代谢物、呋喃西林代谢物、氯霉素、五氯酚酸钠（以五氯酚计）、克伦特罗（限内脏检测）、莱克多巴胺（限内脏检测）、沙丁胺醇（限内脏检测）、氧氟沙星[限生产日期在2023年2月1日（含）之后的兔的肝、肾、脂肪检测]、诺氟沙星[限生产日期在2023年2月1日（含）之后的兔的肝、肾、脂肪检测]、磺胺类（总量）（限肝、肾、脂肪检测）。</w:t>
      </w:r>
    </w:p>
    <w:p w14:paraId="745B02F3">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7.其他禽副产品：呋喃唑酮代谢物、呋喃西林代谢物、氯霉素、五氯酚酸钠（以五氯酚计）、氧氟沙星[限生产日期在2023年2月1日（含）之后的肝、肾、脂肪检测]、诺氟沙星[限生产日期在2023年2月1日（含）之后的肝、肾、脂肪检测]、恩诺沙星（限肝、肾检测）、环丙氨嗪（限肝、脂肪检测）。</w:t>
      </w:r>
    </w:p>
    <w:p w14:paraId="78708882">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8.豆芽：铅（以Pb计）、总汞（以Hg计）、4-氯苯氧乙酸钠（以4-氯苯氧乙酸计）、6-苄基腺嘌呤（6-BA）、亚硫酸盐（以SO2计）。</w:t>
      </w:r>
    </w:p>
    <w:p w14:paraId="6D4D48DF">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9.鲜食用菌：镉（以Cd计）、百菌清[蘑菇类（鲜）检测]、除虫脲[蘑菇类（鲜）检测]、氯氟氰菊酯和高效氯氟氰菊酯[蘑菇类（鲜）检测]、氯氰菊酯和高效氯氰菊酯[蘑菇类（鲜）检测]、咪鲜胺和咪鲜胺锰盐[蘑菇类（鲜）检测]。</w:t>
      </w:r>
    </w:p>
    <w:p w14:paraId="250F68F3">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10.韭菜：铅（以Pb计）、镉（以Cd计）、阿维菌素、敌敌畏、毒死蜱、多菌灵、二甲戊灵、氟虫腈、腐霉利、甲胺磷、甲拌磷、甲基异柳磷、克百威、乐果、六六六、氯氟氰菊酯和高效氯氟氰菊酯、氯氰菊酯和高效氯氰菊酯、三唑磷、水胺硫磷、辛硫磷、氧乐果、乙酰甲胺磷。</w:t>
      </w:r>
    </w:p>
    <w:p w14:paraId="1BF1F860">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11.葱：铅（以Pb计）、镉（以Cd计）、丙环唑、毒死蜱、甲拌磷、甲基异柳磷、克百威、氯氟氰菊酯和高效氯氟氰菊酯、噻虫嗪、三唑磷、水胺硫磷、戊唑醇、氧乐果。</w:t>
      </w:r>
    </w:p>
    <w:p w14:paraId="59A7365E">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12.结球甘蓝：毒死蜱、甲胺磷、甲基异柳磷、克百威、乐果、灭线磷、噻虫嗪、三唑磷、氧乐果、乙酰甲胺磷。</w:t>
      </w:r>
    </w:p>
    <w:p w14:paraId="66425E15">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13.菠菜：铅（以Pb计）、镉（以Cd计）、铬（以Cr计）、阿维菌素、毒死蜱、氟虫腈、腐霉利、甲氨基阿维菌素苯甲酸盐、甲拌磷、克百威、乐果、六六六、氯氟氰菊酯和高效氯氟氰菊酯、氯氰菊酯和高效氯氰菊酯、氧乐果、乙酰甲胺磷。</w:t>
      </w:r>
    </w:p>
    <w:p w14:paraId="6D78B075">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14.大白菜：镉（以Cd计）、阿维菌素、吡虫啉、敌敌畏、毒死蜱、氟虫腈、甲胺磷、甲拌磷、克百威、乐果、水胺硫磷、氧乐果、乙酰甲胺磷。</w:t>
      </w:r>
    </w:p>
    <w:p w14:paraId="788A7461">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15.芹菜：铅（以Pb计）、镉（以Cd计）、阿维菌素、百菌清、苯醚甲环唑、敌敌畏、啶虫脒、毒死蜱、二甲戊灵、氟虫腈、甲拌磷、甲基异柳磷、腈菌唑、克百威、乐果、氯氟氰菊酯和高效氯氟氰菊酯、噻虫胺、噻虫嗪、三氯杀螨醇、水胺硫磷、辛硫磷、氧乐果、乙酰甲胺磷。</w:t>
      </w:r>
    </w:p>
    <w:p w14:paraId="77096B8E">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16.油麦菜：阿维菌素、吡虫啉、啶虫脒、毒死蜱、氟虫腈、甲氨基阿维菌素苯甲酸盐、甲胺磷、甲拌磷、腈菌唑、克百威、氯氟氰菊酯和高效氯氟氰菊酯、灭多威、噻虫嗪、三氯杀螨醇、水胺硫磷、氧乐果、乙酰甲胺磷。</w:t>
      </w:r>
    </w:p>
    <w:p w14:paraId="5975C6FB">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17.茄子：铅（以Pb计）、镉（以Cd计）、吡唑醚菌酯、毒死蜱、氟虫腈、甲氨基阿维菌素苯甲酸盐、甲胺磷、甲拌磷、克百威、噻虫胺、噻虫嗪、霜霉威和霜霉威盐酸盐、水胺硫磷、氧乐果、乙酰甲胺磷。</w:t>
      </w:r>
    </w:p>
    <w:p w14:paraId="428ECA5F">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18.辣椒：铅（以Pb计）、镉（以Cd计）、倍硫磷、吡虫啉、吡唑醚菌酯、敌敌畏、啶虫脒、毒死蜱、氟虫腈、甲氨基阿维菌素苯甲酸盐、甲胺磷、甲拌磷、克百威、乐果、联苯菊酯、氯氟氰菊酯和高效氯氟氰菊酯、噻虫胺、噻虫嗪、三唑磷、杀扑磷、水胺硫磷、氧乐果、乙酰甲胺磷。</w:t>
      </w:r>
    </w:p>
    <w:p w14:paraId="497D9989">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19.番茄：铅（以Pb计）、镉（以Cd计）、吡唑醚菌酯、敌敌畏、毒死蜱、腐霉利、甲拌磷、氯氟氰菊酯和高效氯氟氰菊酯、噻虫嗪、烯酰吗啉、氧乐果、乙酰甲胺磷。</w:t>
      </w:r>
    </w:p>
    <w:p w14:paraId="08EC7F00">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20.甜椒：镉（以Cd计）、阿维菌素、倍硫磷、吡虫啉、吡唑醚菌酯、毒死蜱、氟虫腈、克百威、噻虫胺、噻虫嗪、水胺硫磷、氧乐果。</w:t>
      </w:r>
    </w:p>
    <w:p w14:paraId="657D936C">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21.黄瓜：阿维菌素、哒螨灵、敌敌畏、毒死蜱、腐霉利、甲氨基阿维菌素苯甲酸盐、甲拌磷、克百威、乐果、噻虫嗪、氧乐果、乙螨唑、乙酰甲胺磷、异丙威。</w:t>
      </w:r>
    </w:p>
    <w:p w14:paraId="667DF452">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22.豇豆：阿维菌素、倍硫磷、啶虫脒、毒死蜱、氟虫腈、甲氨基阿维菌素苯甲酸盐、甲胺磷、甲拌磷、甲基异柳磷、克百威、乐果、氯氟氰菊酯和高效氯氟氰菊酯、氯唑磷、灭多威、灭蝇胺、噻虫胺、噻虫嗪、三唑磷、水胺硫磷、氧乐果、乙酰甲胺磷。</w:t>
      </w:r>
    </w:p>
    <w:p w14:paraId="32756AF8">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23.菜豆：吡虫啉、毒死蜱、多菌灵、甲氨基阿维菌素苯甲酸盐、甲胺磷、克百威、氯氟氰菊酯和高效氯氟氰菊酯、灭蝇胺、噻虫胺、三唑磷、水胺硫磷、氧乐果、乙酰甲胺磷。</w:t>
      </w:r>
    </w:p>
    <w:p w14:paraId="00A614CC">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24.山药：铅（以Pb计）、毒死蜱、克百威、氯氟氰菊酯和高效氯氟氰菊酯、咪鲜胺和咪鲜胺锰盐、涕灭威。</w:t>
      </w:r>
    </w:p>
    <w:p w14:paraId="58CE63C1">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25.胡萝卜：铅（以Pb计）、毒死蜱、氟虫腈、甲拌磷、氯氟氰菊酯和高效氯氟氰菊酯、噻虫胺、乙酰甲胺磷。</w:t>
      </w:r>
    </w:p>
    <w:p w14:paraId="2827788E">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26.萝卜：铅（以Pb计）、毒死蜱、甲胺磷、甲拌磷、甲基对硫磷、乐果、氯氟氰菊酯和高效氯氟氰菊酯、噻虫嗪、水胺硫磷、氧乐果。</w:t>
      </w:r>
    </w:p>
    <w:p w14:paraId="06487281">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27.姜：铅（以Pb计）、镉（以Cd计）、吡虫啉、敌敌畏、毒死蜱、甲拌磷、克百威、六六六、氯氟氰菊酯和高效氯氟氰菊酯、氯氰菊酯和高效氯氰菊酯、氯唑磷、噻虫胺、噻虫嗪、氧乐果、二氧化硫残留量。</w:t>
      </w:r>
    </w:p>
    <w:p w14:paraId="0BB4B25C">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28.淡水鱼：挥发性盐基氮（不适用于活体水产品）、镉（以Cd计）、多氯联苯[生产日期在2023年6月30日（含）之后的产品检测]、孔雀石绿、氯霉素、氟苯尼考、呋喃唑酮代谢物、呋喃西林代谢物、呋喃妥因代谢物、恩诺沙星、磺胺类（总量）、甲氧苄啶、甲硝唑、地西泮、五氯酚酸钠（以五氯酚计）、氧氟沙星[生产日期在2023年2月1日（含）之后的产品检测]、诺氟沙星[生产日期在2023年2月1日（含）之后的产品检测]、培氟沙星[生产日期在2023年2月1日（含）之后的产品检测]。</w:t>
      </w:r>
    </w:p>
    <w:p w14:paraId="719A1666">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29.淡水虾：镉（以Cd计）、孔雀石绿、氯霉素、呋喃唑酮代谢物、呋喃妥因代谢物、恩诺沙星、磺胺类（总量）、土霉素/金霉素/四环素（组合含量）、五氯酚酸钠（以五氯酚计）、氧氟沙星[生产日期在2023年2月1日（含）之后的产品检测]、诺氟沙星[生产日期在2023年2月1日（含）之后的产品检测]。</w:t>
      </w:r>
    </w:p>
    <w:p w14:paraId="5ECE678B">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30.海水鱼：挥发性盐基氮（不适用于活体水产品）、组胺（不适用于活体水产品）、镉（以Cd计）、多氯联苯[生产日期在2023年6月30日（含）之后的产品检测]、孔雀石绿、氯霉素、呋喃唑酮代谢物、呋喃它酮代谢物、呋喃西林代谢物、恩诺沙星、磺胺类（总量）、土霉素/金霉素/四环素（组合含量）、甲氧苄啶、甲硝唑、五氯酚酸钠（以五氯酚计）、氧氟沙星[生产日期在2023年2月1日（含）之后的产品检测]、培氟沙星[生产日期在2023年2月1日（含）之后的产品检测]、诺氟沙星[生产日期在2023年2月1日（含）之后的产品检测]。</w:t>
      </w:r>
    </w:p>
    <w:p w14:paraId="6ABA8843">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31.海水虾：挥发性盐基氮（不适用于活体水产品）、镉（以Cd计）[虾蛄产品仅限生产日期在2023年6月30日（含）之后的产品检测]、二氧化硫残留量、孔雀石绿、氯霉素、呋喃唑酮代谢物、呋喃它酮代谢物、呋喃妥因代谢物、恩诺沙星、土霉素/金霉素/四环素（组合含量）、磺胺类（总量）、五氯酚酸钠（以五氯酚计）、诺氟沙星[生产日期在2023年2月1日（含）之后的产品检测]。</w:t>
      </w:r>
    </w:p>
    <w:p w14:paraId="1ABC0072">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32.贝类：镉（以Cd计）、无机砷（以As计）、多氯联苯[生产日期在2023年6月30日（含）之后的产品检测]、孔雀石绿、氯霉素、氟苯尼考、呋喃唑酮代谢物、呋喃西林代谢物、呋喃妥因代谢物、恩诺沙星、磺胺类（总量）、氧氟沙星[生产日期在2023年2月1日（含）之后的产品检测]、五氯酚酸钠（以五氯酚计）。</w:t>
      </w:r>
    </w:p>
    <w:p w14:paraId="41E62897">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33.其他水产品：镉（以Cd计）（限头足类、腹足类、棘皮类检测）、孔雀石绿、氯霉素、呋喃唑酮代谢物、呋喃西林代谢物、呋喃妥因代谢物、恩诺沙星（仅蛙科、鳖科食品动物检测）、磺胺类（总量）（仅蛙科、鳖科食品动物检测）、氟苯尼考（仅蛙科、鳖科食品动物检测）、甲硝唑（仅蛙科、鳖科食品动物检测）、氧氟沙星[生产日期在2023年2月1日（含）之后的产品检测]、诺氟沙星[生产日期在2023年2月1日（含）之后的产品检测]。</w:t>
      </w:r>
    </w:p>
    <w:p w14:paraId="20727D27">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34.苹果：敌敌畏、啶虫脒、毒死蜱、甲拌磷、克百威、氧乐果、三氯杀螨醇。</w:t>
      </w:r>
    </w:p>
    <w:p w14:paraId="12CB0FA1">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35.梨：吡虫啉、敌敌畏、毒死蜱、多菌灵、克百威、氯氟氰菊酯和高效氯氟氰菊酯、氧乐果、水胺硫磷、苯醚甲环唑、咪鲜胺和咪鲜胺锰盐、噻虫嗪、乙螨唑。</w:t>
      </w:r>
    </w:p>
    <w:p w14:paraId="714E9BC9">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36.柑、橘（仅指柑和橘，不包括金橘）：苯醚甲环唑、丙溴磷、克百威、联苯菊酯、氯唑磷、三唑磷、水胺硫磷、氧乐果、氯氟氰菊酯和高效氯氟氰菊酯、甲拌磷、2,4-滴和2,4-滴钠盐、狄氏剂、毒死蜱、杀扑磷。</w:t>
      </w:r>
    </w:p>
    <w:p w14:paraId="19C31FF0">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37.柚：水胺硫磷、联苯菊酯、氯氟氰菊酯和高效氯氟氰菊酯、氯唑磷、多菌灵、克百威。</w:t>
      </w:r>
    </w:p>
    <w:p w14:paraId="574B36B2">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38.橙：丙溴磷、克百威、联苯菊酯、三唑磷、杀扑磷、水胺硫磷、氧乐果、2,4-滴和2,4-滴钠盐、苯醚甲环唑、狄氏剂、氯唑磷。</w:t>
      </w:r>
    </w:p>
    <w:p w14:paraId="2B061453">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39.猕猴桃：敌敌畏、多菌灵、氯吡脲、氧乐果。</w:t>
      </w:r>
    </w:p>
    <w:p w14:paraId="75C0D4D4">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40.香蕉：苯醚甲环唑、吡唑醚菌酯、多菌灵、氟虫腈、甲拌磷、腈苯唑、吡虫啉、噻虫胺、噻虫嗪、氟环唑、联苯菊酯、烯唑醇、百菌清、噻唑膦、狄氏剂。</w:t>
      </w:r>
    </w:p>
    <w:p w14:paraId="6167B547">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41.芒果：苯醚甲环唑、多菌灵、戊唑醇、氧乐果、吡唑醚菌酯、噻虫胺、乙酰甲胺磷、吡虫啉、噻虫嗪、噻嗪酮。</w:t>
      </w:r>
    </w:p>
    <w:p w14:paraId="128775D2">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42.火龙果：氟虫腈、甲胺磷、克百威、氧乐果、乙酰甲胺磷。</w:t>
      </w:r>
    </w:p>
    <w:p w14:paraId="37314C22">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43.甜瓜类：克百威、烯酰吗啉、氧乐果、乙酰甲胺磷。</w:t>
      </w:r>
    </w:p>
    <w:p w14:paraId="491A36E7">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44.鸡蛋：甲硝唑、地美硝唑、呋喃唑酮代谢物、氟虫腈、氯霉素、氟苯尼考、甲砜霉素、恩诺沙星、氧氟沙星、沙拉沙星、甲氧苄啶、磺胺类（总量）、多西环素、地克珠利、托曲珠利。</w:t>
      </w:r>
    </w:p>
    <w:p w14:paraId="5D6A09E2">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45.其他禽蛋：呋喃唑酮代谢物、磺胺类（总量）、多西环素（限鸭蛋、鹅蛋检测）。</w:t>
      </w:r>
    </w:p>
    <w:p w14:paraId="118A63E1">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46.豆类：铅（以Pb计）、铬（以Cr计）、赭曲霉毒素A、吡虫啉[生产日期在2020年2月15日（含）之后的产品检测]、环丙唑醇[生产日期在2020年2月15日（含）之后的产品检测]。</w:t>
      </w:r>
    </w:p>
    <w:p w14:paraId="0A98F084">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47.生干籽类：酸价（以脂肪计）（除芝麻外产品检测）、过氧化值（以脂肪计）、铅（以Pb计）（限莲子检测）、镉（以Cd计）（限花生检测）、黄曲霉毒素B1（限花生检测）、噻虫嗪（限花生检测）。</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0E88269-0BD3-421D-B3EE-878B1700B68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embedRegular r:id="rId2" w:fontKey="{B7BDC6FB-E77F-4200-B51D-88A0C7CB1137}"/>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embedRegular r:id="rId3" w:fontKey="{2F94CB0E-3EDD-4851-9375-CD565B78209D}"/>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0730882"/>
      <w:docPartObj>
        <w:docPartGallery w:val="autotext"/>
      </w:docPartObj>
    </w:sdtPr>
    <w:sdtContent>
      <w:p w14:paraId="7977A036">
        <w:pPr>
          <w:pStyle w:val="5"/>
          <w:jc w:val="center"/>
        </w:pPr>
        <w:r>
          <w:fldChar w:fldCharType="begin"/>
        </w:r>
        <w:r>
          <w:instrText xml:space="preserve">PAGE   \* MERGEFORMAT</w:instrText>
        </w:r>
        <w:r>
          <w:fldChar w:fldCharType="separate"/>
        </w:r>
        <w:r>
          <w:rPr>
            <w:lang w:val="zh-CN"/>
          </w:rPr>
          <w:t>36</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A9B1A1"/>
    <w:multiLevelType w:val="singleLevel"/>
    <w:tmpl w:val="99A9B1A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3ZDJjOThiNTMwYTNiNjVkZDc5NDc5M2ViMjczZmQifQ=="/>
  </w:docVars>
  <w:rsids>
    <w:rsidRoot w:val="00172A27"/>
    <w:rsid w:val="00000CC6"/>
    <w:rsid w:val="00001213"/>
    <w:rsid w:val="00001517"/>
    <w:rsid w:val="00001D15"/>
    <w:rsid w:val="000021B0"/>
    <w:rsid w:val="0000243B"/>
    <w:rsid w:val="000038FF"/>
    <w:rsid w:val="00003EF9"/>
    <w:rsid w:val="00003F2C"/>
    <w:rsid w:val="0000415E"/>
    <w:rsid w:val="00004AB2"/>
    <w:rsid w:val="000050E8"/>
    <w:rsid w:val="00005379"/>
    <w:rsid w:val="00005E49"/>
    <w:rsid w:val="000065AE"/>
    <w:rsid w:val="0001035F"/>
    <w:rsid w:val="0001042A"/>
    <w:rsid w:val="0001068A"/>
    <w:rsid w:val="00010ECC"/>
    <w:rsid w:val="00012001"/>
    <w:rsid w:val="00012317"/>
    <w:rsid w:val="00012B2C"/>
    <w:rsid w:val="00012BF0"/>
    <w:rsid w:val="00013267"/>
    <w:rsid w:val="00013830"/>
    <w:rsid w:val="00013B4C"/>
    <w:rsid w:val="00014627"/>
    <w:rsid w:val="00014670"/>
    <w:rsid w:val="000146AA"/>
    <w:rsid w:val="0001597E"/>
    <w:rsid w:val="00015B99"/>
    <w:rsid w:val="000164B1"/>
    <w:rsid w:val="00016F55"/>
    <w:rsid w:val="00017213"/>
    <w:rsid w:val="0001793F"/>
    <w:rsid w:val="00017976"/>
    <w:rsid w:val="00017F3B"/>
    <w:rsid w:val="000203D2"/>
    <w:rsid w:val="000205AA"/>
    <w:rsid w:val="00020938"/>
    <w:rsid w:val="00023EAF"/>
    <w:rsid w:val="000245F8"/>
    <w:rsid w:val="0002478F"/>
    <w:rsid w:val="00024FE3"/>
    <w:rsid w:val="000262D7"/>
    <w:rsid w:val="00026622"/>
    <w:rsid w:val="00026D4C"/>
    <w:rsid w:val="00027094"/>
    <w:rsid w:val="00027495"/>
    <w:rsid w:val="000274B1"/>
    <w:rsid w:val="00027D54"/>
    <w:rsid w:val="000307DC"/>
    <w:rsid w:val="00030E13"/>
    <w:rsid w:val="000315A7"/>
    <w:rsid w:val="00031EEF"/>
    <w:rsid w:val="00033100"/>
    <w:rsid w:val="00034587"/>
    <w:rsid w:val="000363B4"/>
    <w:rsid w:val="00036FA3"/>
    <w:rsid w:val="00037535"/>
    <w:rsid w:val="00037882"/>
    <w:rsid w:val="00037BC3"/>
    <w:rsid w:val="000401FE"/>
    <w:rsid w:val="00040ACD"/>
    <w:rsid w:val="00040BFA"/>
    <w:rsid w:val="00040E02"/>
    <w:rsid w:val="0004127F"/>
    <w:rsid w:val="00041634"/>
    <w:rsid w:val="00043647"/>
    <w:rsid w:val="00043ADF"/>
    <w:rsid w:val="00043B7D"/>
    <w:rsid w:val="00043E1B"/>
    <w:rsid w:val="00044D28"/>
    <w:rsid w:val="00045261"/>
    <w:rsid w:val="00045894"/>
    <w:rsid w:val="00046FF5"/>
    <w:rsid w:val="00050586"/>
    <w:rsid w:val="00051219"/>
    <w:rsid w:val="00051D7B"/>
    <w:rsid w:val="00052AEC"/>
    <w:rsid w:val="0005310C"/>
    <w:rsid w:val="0005600E"/>
    <w:rsid w:val="000563E0"/>
    <w:rsid w:val="00056E00"/>
    <w:rsid w:val="00060185"/>
    <w:rsid w:val="00060A48"/>
    <w:rsid w:val="000613C0"/>
    <w:rsid w:val="00061BCC"/>
    <w:rsid w:val="0006203D"/>
    <w:rsid w:val="0006232D"/>
    <w:rsid w:val="00062AD2"/>
    <w:rsid w:val="00063027"/>
    <w:rsid w:val="000630DB"/>
    <w:rsid w:val="000641B5"/>
    <w:rsid w:val="000647C6"/>
    <w:rsid w:val="0006491E"/>
    <w:rsid w:val="00065A8E"/>
    <w:rsid w:val="00065F92"/>
    <w:rsid w:val="000671D2"/>
    <w:rsid w:val="00067817"/>
    <w:rsid w:val="00070129"/>
    <w:rsid w:val="00071D06"/>
    <w:rsid w:val="0007257F"/>
    <w:rsid w:val="00072A15"/>
    <w:rsid w:val="00073A65"/>
    <w:rsid w:val="000740C9"/>
    <w:rsid w:val="0007413A"/>
    <w:rsid w:val="0007571D"/>
    <w:rsid w:val="000765C8"/>
    <w:rsid w:val="00076BC6"/>
    <w:rsid w:val="00081591"/>
    <w:rsid w:val="00081855"/>
    <w:rsid w:val="0008218D"/>
    <w:rsid w:val="00082CC2"/>
    <w:rsid w:val="00083095"/>
    <w:rsid w:val="000831AA"/>
    <w:rsid w:val="000838BF"/>
    <w:rsid w:val="00083977"/>
    <w:rsid w:val="00083B29"/>
    <w:rsid w:val="00083B5C"/>
    <w:rsid w:val="00083FD4"/>
    <w:rsid w:val="00084DE8"/>
    <w:rsid w:val="00084F3D"/>
    <w:rsid w:val="00087F36"/>
    <w:rsid w:val="00090802"/>
    <w:rsid w:val="00090CDB"/>
    <w:rsid w:val="0009266D"/>
    <w:rsid w:val="00093309"/>
    <w:rsid w:val="0009466D"/>
    <w:rsid w:val="00094AF7"/>
    <w:rsid w:val="00095347"/>
    <w:rsid w:val="0009597C"/>
    <w:rsid w:val="00095A99"/>
    <w:rsid w:val="00095BEC"/>
    <w:rsid w:val="00096858"/>
    <w:rsid w:val="0009698F"/>
    <w:rsid w:val="000971F0"/>
    <w:rsid w:val="00097550"/>
    <w:rsid w:val="00097883"/>
    <w:rsid w:val="00097F4F"/>
    <w:rsid w:val="00097FEA"/>
    <w:rsid w:val="000A15CC"/>
    <w:rsid w:val="000A1933"/>
    <w:rsid w:val="000A200B"/>
    <w:rsid w:val="000A2D74"/>
    <w:rsid w:val="000A36F9"/>
    <w:rsid w:val="000A413D"/>
    <w:rsid w:val="000A47BE"/>
    <w:rsid w:val="000A4A7C"/>
    <w:rsid w:val="000A52C6"/>
    <w:rsid w:val="000A52FD"/>
    <w:rsid w:val="000A6128"/>
    <w:rsid w:val="000A670C"/>
    <w:rsid w:val="000A68CE"/>
    <w:rsid w:val="000A7A7D"/>
    <w:rsid w:val="000B08D3"/>
    <w:rsid w:val="000B0962"/>
    <w:rsid w:val="000B0B22"/>
    <w:rsid w:val="000B0C59"/>
    <w:rsid w:val="000B12CB"/>
    <w:rsid w:val="000B22FB"/>
    <w:rsid w:val="000B3078"/>
    <w:rsid w:val="000B45A2"/>
    <w:rsid w:val="000B4682"/>
    <w:rsid w:val="000B4F94"/>
    <w:rsid w:val="000B546C"/>
    <w:rsid w:val="000B75CA"/>
    <w:rsid w:val="000B7706"/>
    <w:rsid w:val="000C008B"/>
    <w:rsid w:val="000C04DF"/>
    <w:rsid w:val="000C0EB6"/>
    <w:rsid w:val="000C1202"/>
    <w:rsid w:val="000C2073"/>
    <w:rsid w:val="000C3B44"/>
    <w:rsid w:val="000C4D87"/>
    <w:rsid w:val="000C6A0C"/>
    <w:rsid w:val="000C6C51"/>
    <w:rsid w:val="000C7871"/>
    <w:rsid w:val="000C7CAD"/>
    <w:rsid w:val="000D0823"/>
    <w:rsid w:val="000D10E7"/>
    <w:rsid w:val="000D197F"/>
    <w:rsid w:val="000D2614"/>
    <w:rsid w:val="000D29E2"/>
    <w:rsid w:val="000D43B4"/>
    <w:rsid w:val="000D4714"/>
    <w:rsid w:val="000D50D4"/>
    <w:rsid w:val="000D517C"/>
    <w:rsid w:val="000D582A"/>
    <w:rsid w:val="000D68BA"/>
    <w:rsid w:val="000D6B48"/>
    <w:rsid w:val="000D6B98"/>
    <w:rsid w:val="000E0AC7"/>
    <w:rsid w:val="000E0F1B"/>
    <w:rsid w:val="000E1419"/>
    <w:rsid w:val="000E21EE"/>
    <w:rsid w:val="000E23B5"/>
    <w:rsid w:val="000E30AC"/>
    <w:rsid w:val="000E30CD"/>
    <w:rsid w:val="000E33EF"/>
    <w:rsid w:val="000E3698"/>
    <w:rsid w:val="000E3C20"/>
    <w:rsid w:val="000E3F8F"/>
    <w:rsid w:val="000E430B"/>
    <w:rsid w:val="000E5CDD"/>
    <w:rsid w:val="000E5E7A"/>
    <w:rsid w:val="000E6235"/>
    <w:rsid w:val="000E6381"/>
    <w:rsid w:val="000E6C3F"/>
    <w:rsid w:val="000E6CB0"/>
    <w:rsid w:val="000F0494"/>
    <w:rsid w:val="000F05F2"/>
    <w:rsid w:val="000F1CAC"/>
    <w:rsid w:val="000F25FF"/>
    <w:rsid w:val="000F2827"/>
    <w:rsid w:val="000F2AC6"/>
    <w:rsid w:val="000F4640"/>
    <w:rsid w:val="000F581A"/>
    <w:rsid w:val="000F6251"/>
    <w:rsid w:val="000F6484"/>
    <w:rsid w:val="000F769E"/>
    <w:rsid w:val="0010093B"/>
    <w:rsid w:val="00100A95"/>
    <w:rsid w:val="00100BE4"/>
    <w:rsid w:val="0010156F"/>
    <w:rsid w:val="00101590"/>
    <w:rsid w:val="00101CB6"/>
    <w:rsid w:val="00101F95"/>
    <w:rsid w:val="001022A5"/>
    <w:rsid w:val="00102826"/>
    <w:rsid w:val="00103A34"/>
    <w:rsid w:val="00103D6E"/>
    <w:rsid w:val="00104621"/>
    <w:rsid w:val="001049C9"/>
    <w:rsid w:val="00105876"/>
    <w:rsid w:val="0010675D"/>
    <w:rsid w:val="001075F9"/>
    <w:rsid w:val="00110038"/>
    <w:rsid w:val="00113248"/>
    <w:rsid w:val="00113AAC"/>
    <w:rsid w:val="00113E02"/>
    <w:rsid w:val="00114AC5"/>
    <w:rsid w:val="001150C0"/>
    <w:rsid w:val="00115369"/>
    <w:rsid w:val="001153D3"/>
    <w:rsid w:val="00115C6B"/>
    <w:rsid w:val="00115E06"/>
    <w:rsid w:val="001162C5"/>
    <w:rsid w:val="0011696E"/>
    <w:rsid w:val="00116B1D"/>
    <w:rsid w:val="001170A6"/>
    <w:rsid w:val="0012016E"/>
    <w:rsid w:val="001208F7"/>
    <w:rsid w:val="00120DAD"/>
    <w:rsid w:val="00121F85"/>
    <w:rsid w:val="001228DF"/>
    <w:rsid w:val="00122AC2"/>
    <w:rsid w:val="001241B3"/>
    <w:rsid w:val="00124E0C"/>
    <w:rsid w:val="001258C5"/>
    <w:rsid w:val="00126055"/>
    <w:rsid w:val="00127763"/>
    <w:rsid w:val="00130019"/>
    <w:rsid w:val="0013012E"/>
    <w:rsid w:val="001302D8"/>
    <w:rsid w:val="001314FB"/>
    <w:rsid w:val="00131D80"/>
    <w:rsid w:val="00133728"/>
    <w:rsid w:val="00133888"/>
    <w:rsid w:val="0013398F"/>
    <w:rsid w:val="00133D4F"/>
    <w:rsid w:val="00134667"/>
    <w:rsid w:val="001379F4"/>
    <w:rsid w:val="00137AD8"/>
    <w:rsid w:val="001409ED"/>
    <w:rsid w:val="00141829"/>
    <w:rsid w:val="00141AAC"/>
    <w:rsid w:val="00141AD0"/>
    <w:rsid w:val="00141EE5"/>
    <w:rsid w:val="00143E7C"/>
    <w:rsid w:val="001443F6"/>
    <w:rsid w:val="0014462F"/>
    <w:rsid w:val="0014509A"/>
    <w:rsid w:val="001459A1"/>
    <w:rsid w:val="0014606F"/>
    <w:rsid w:val="001460B0"/>
    <w:rsid w:val="00150018"/>
    <w:rsid w:val="0015047B"/>
    <w:rsid w:val="00150B27"/>
    <w:rsid w:val="00151840"/>
    <w:rsid w:val="00151E6B"/>
    <w:rsid w:val="00152251"/>
    <w:rsid w:val="001523DC"/>
    <w:rsid w:val="0015271E"/>
    <w:rsid w:val="00152AEC"/>
    <w:rsid w:val="001538C8"/>
    <w:rsid w:val="00153F0D"/>
    <w:rsid w:val="001542A6"/>
    <w:rsid w:val="0015493B"/>
    <w:rsid w:val="0015551D"/>
    <w:rsid w:val="00156BBC"/>
    <w:rsid w:val="00157A67"/>
    <w:rsid w:val="0016130D"/>
    <w:rsid w:val="0016322E"/>
    <w:rsid w:val="00164335"/>
    <w:rsid w:val="00164A1E"/>
    <w:rsid w:val="00164EE5"/>
    <w:rsid w:val="00165198"/>
    <w:rsid w:val="00166DD3"/>
    <w:rsid w:val="00167DA3"/>
    <w:rsid w:val="00167FAD"/>
    <w:rsid w:val="00170DB3"/>
    <w:rsid w:val="00171A81"/>
    <w:rsid w:val="00171EA9"/>
    <w:rsid w:val="00172A27"/>
    <w:rsid w:val="0017302E"/>
    <w:rsid w:val="001733ED"/>
    <w:rsid w:val="001734DD"/>
    <w:rsid w:val="00173557"/>
    <w:rsid w:val="00174586"/>
    <w:rsid w:val="0017606D"/>
    <w:rsid w:val="0017654D"/>
    <w:rsid w:val="001766CD"/>
    <w:rsid w:val="001770A3"/>
    <w:rsid w:val="00177BD3"/>
    <w:rsid w:val="00180C42"/>
    <w:rsid w:val="001814A4"/>
    <w:rsid w:val="00181733"/>
    <w:rsid w:val="00182B66"/>
    <w:rsid w:val="00182F31"/>
    <w:rsid w:val="00183392"/>
    <w:rsid w:val="001834D9"/>
    <w:rsid w:val="0018350A"/>
    <w:rsid w:val="001843CA"/>
    <w:rsid w:val="0018472E"/>
    <w:rsid w:val="001857A5"/>
    <w:rsid w:val="00186F20"/>
    <w:rsid w:val="00187351"/>
    <w:rsid w:val="00187CB2"/>
    <w:rsid w:val="00187D38"/>
    <w:rsid w:val="0019000F"/>
    <w:rsid w:val="00190278"/>
    <w:rsid w:val="00190515"/>
    <w:rsid w:val="00190AB3"/>
    <w:rsid w:val="00190D4E"/>
    <w:rsid w:val="00191809"/>
    <w:rsid w:val="001928D1"/>
    <w:rsid w:val="001929B0"/>
    <w:rsid w:val="001938CB"/>
    <w:rsid w:val="00193A85"/>
    <w:rsid w:val="00194276"/>
    <w:rsid w:val="001959AC"/>
    <w:rsid w:val="00195EA8"/>
    <w:rsid w:val="00196BBF"/>
    <w:rsid w:val="0019774B"/>
    <w:rsid w:val="00197E12"/>
    <w:rsid w:val="001A0C92"/>
    <w:rsid w:val="001A107D"/>
    <w:rsid w:val="001A180C"/>
    <w:rsid w:val="001A18F5"/>
    <w:rsid w:val="001A246B"/>
    <w:rsid w:val="001A3F71"/>
    <w:rsid w:val="001A526D"/>
    <w:rsid w:val="001A53A8"/>
    <w:rsid w:val="001A58D1"/>
    <w:rsid w:val="001A628B"/>
    <w:rsid w:val="001A62C0"/>
    <w:rsid w:val="001A7E38"/>
    <w:rsid w:val="001A7FDD"/>
    <w:rsid w:val="001B0029"/>
    <w:rsid w:val="001B012B"/>
    <w:rsid w:val="001B024D"/>
    <w:rsid w:val="001B21D9"/>
    <w:rsid w:val="001B38A4"/>
    <w:rsid w:val="001B5C4A"/>
    <w:rsid w:val="001B73FF"/>
    <w:rsid w:val="001B7F73"/>
    <w:rsid w:val="001C08BC"/>
    <w:rsid w:val="001C09C7"/>
    <w:rsid w:val="001C1A64"/>
    <w:rsid w:val="001C25BB"/>
    <w:rsid w:val="001C39F9"/>
    <w:rsid w:val="001C4EF4"/>
    <w:rsid w:val="001C5BF5"/>
    <w:rsid w:val="001C68F6"/>
    <w:rsid w:val="001C7571"/>
    <w:rsid w:val="001C7EF2"/>
    <w:rsid w:val="001D1D01"/>
    <w:rsid w:val="001D2633"/>
    <w:rsid w:val="001D3178"/>
    <w:rsid w:val="001D3833"/>
    <w:rsid w:val="001D3E8D"/>
    <w:rsid w:val="001D4207"/>
    <w:rsid w:val="001D47DE"/>
    <w:rsid w:val="001D5235"/>
    <w:rsid w:val="001D56AA"/>
    <w:rsid w:val="001D56E5"/>
    <w:rsid w:val="001D7E11"/>
    <w:rsid w:val="001E11C7"/>
    <w:rsid w:val="001E16BC"/>
    <w:rsid w:val="001E202B"/>
    <w:rsid w:val="001E2B68"/>
    <w:rsid w:val="001E3380"/>
    <w:rsid w:val="001E4513"/>
    <w:rsid w:val="001E47B9"/>
    <w:rsid w:val="001E4A34"/>
    <w:rsid w:val="001E4BD1"/>
    <w:rsid w:val="001E4CAD"/>
    <w:rsid w:val="001E569A"/>
    <w:rsid w:val="001E66C6"/>
    <w:rsid w:val="001E68BE"/>
    <w:rsid w:val="001E734C"/>
    <w:rsid w:val="001E73F3"/>
    <w:rsid w:val="001F0343"/>
    <w:rsid w:val="001F0DD2"/>
    <w:rsid w:val="001F1729"/>
    <w:rsid w:val="001F1A4B"/>
    <w:rsid w:val="001F1B4C"/>
    <w:rsid w:val="001F1EF9"/>
    <w:rsid w:val="001F265D"/>
    <w:rsid w:val="001F2DEA"/>
    <w:rsid w:val="001F2F91"/>
    <w:rsid w:val="001F3740"/>
    <w:rsid w:val="001F3F2B"/>
    <w:rsid w:val="001F50C5"/>
    <w:rsid w:val="001F55A6"/>
    <w:rsid w:val="001F5770"/>
    <w:rsid w:val="001F57C9"/>
    <w:rsid w:val="001F5A94"/>
    <w:rsid w:val="001F69BA"/>
    <w:rsid w:val="001F6BB1"/>
    <w:rsid w:val="001F6C35"/>
    <w:rsid w:val="00200022"/>
    <w:rsid w:val="002007AA"/>
    <w:rsid w:val="00201F99"/>
    <w:rsid w:val="00202364"/>
    <w:rsid w:val="00203423"/>
    <w:rsid w:val="00204039"/>
    <w:rsid w:val="00206BB8"/>
    <w:rsid w:val="0020735B"/>
    <w:rsid w:val="00210591"/>
    <w:rsid w:val="002105E2"/>
    <w:rsid w:val="00210E3C"/>
    <w:rsid w:val="00212D48"/>
    <w:rsid w:val="00213327"/>
    <w:rsid w:val="00213FCD"/>
    <w:rsid w:val="00214034"/>
    <w:rsid w:val="00214156"/>
    <w:rsid w:val="002144AC"/>
    <w:rsid w:val="00214E08"/>
    <w:rsid w:val="002157BC"/>
    <w:rsid w:val="00215FC1"/>
    <w:rsid w:val="00216082"/>
    <w:rsid w:val="00216515"/>
    <w:rsid w:val="002169A9"/>
    <w:rsid w:val="00220296"/>
    <w:rsid w:val="002203EC"/>
    <w:rsid w:val="002225D3"/>
    <w:rsid w:val="002227A3"/>
    <w:rsid w:val="00222B6A"/>
    <w:rsid w:val="00222FC6"/>
    <w:rsid w:val="00223290"/>
    <w:rsid w:val="00223450"/>
    <w:rsid w:val="0022435D"/>
    <w:rsid w:val="00224A8C"/>
    <w:rsid w:val="00224E6E"/>
    <w:rsid w:val="00225F1D"/>
    <w:rsid w:val="00226FD4"/>
    <w:rsid w:val="002273AB"/>
    <w:rsid w:val="0023043D"/>
    <w:rsid w:val="00230A8E"/>
    <w:rsid w:val="00233C28"/>
    <w:rsid w:val="00234B06"/>
    <w:rsid w:val="002354B8"/>
    <w:rsid w:val="002363F6"/>
    <w:rsid w:val="0023643E"/>
    <w:rsid w:val="002372AE"/>
    <w:rsid w:val="00237734"/>
    <w:rsid w:val="00237BBC"/>
    <w:rsid w:val="00241054"/>
    <w:rsid w:val="002420D6"/>
    <w:rsid w:val="00242C59"/>
    <w:rsid w:val="002435C6"/>
    <w:rsid w:val="0024385E"/>
    <w:rsid w:val="00243CA7"/>
    <w:rsid w:val="002460F0"/>
    <w:rsid w:val="00246E27"/>
    <w:rsid w:val="002505F3"/>
    <w:rsid w:val="00250B2A"/>
    <w:rsid w:val="0025191A"/>
    <w:rsid w:val="00251D6A"/>
    <w:rsid w:val="00252F67"/>
    <w:rsid w:val="00253163"/>
    <w:rsid w:val="002532D4"/>
    <w:rsid w:val="002533E7"/>
    <w:rsid w:val="00253DD0"/>
    <w:rsid w:val="0025434C"/>
    <w:rsid w:val="002549D3"/>
    <w:rsid w:val="002559D4"/>
    <w:rsid w:val="00256134"/>
    <w:rsid w:val="0025694C"/>
    <w:rsid w:val="00256A56"/>
    <w:rsid w:val="002605A1"/>
    <w:rsid w:val="00261612"/>
    <w:rsid w:val="0026223F"/>
    <w:rsid w:val="002625F6"/>
    <w:rsid w:val="00263344"/>
    <w:rsid w:val="002635AA"/>
    <w:rsid w:val="00265D5C"/>
    <w:rsid w:val="00265F4A"/>
    <w:rsid w:val="00266597"/>
    <w:rsid w:val="002712B8"/>
    <w:rsid w:val="00271B6D"/>
    <w:rsid w:val="002728E9"/>
    <w:rsid w:val="00272E9B"/>
    <w:rsid w:val="00273131"/>
    <w:rsid w:val="002745AD"/>
    <w:rsid w:val="00276C5A"/>
    <w:rsid w:val="00276DE6"/>
    <w:rsid w:val="00277173"/>
    <w:rsid w:val="002804D7"/>
    <w:rsid w:val="00280C2E"/>
    <w:rsid w:val="002812F3"/>
    <w:rsid w:val="00281448"/>
    <w:rsid w:val="0028283D"/>
    <w:rsid w:val="00282E3E"/>
    <w:rsid w:val="00284576"/>
    <w:rsid w:val="002857B8"/>
    <w:rsid w:val="00285E31"/>
    <w:rsid w:val="002878E2"/>
    <w:rsid w:val="00287E68"/>
    <w:rsid w:val="00287EA9"/>
    <w:rsid w:val="00290274"/>
    <w:rsid w:val="0029109C"/>
    <w:rsid w:val="00291265"/>
    <w:rsid w:val="002925F8"/>
    <w:rsid w:val="00292C4B"/>
    <w:rsid w:val="00292CE5"/>
    <w:rsid w:val="00293EB1"/>
    <w:rsid w:val="00294DA3"/>
    <w:rsid w:val="0029642A"/>
    <w:rsid w:val="00296919"/>
    <w:rsid w:val="00296AC8"/>
    <w:rsid w:val="00297272"/>
    <w:rsid w:val="002A2074"/>
    <w:rsid w:val="002A2F34"/>
    <w:rsid w:val="002A32CD"/>
    <w:rsid w:val="002A3519"/>
    <w:rsid w:val="002A3819"/>
    <w:rsid w:val="002A4284"/>
    <w:rsid w:val="002A4899"/>
    <w:rsid w:val="002A4936"/>
    <w:rsid w:val="002A4FF6"/>
    <w:rsid w:val="002A5C74"/>
    <w:rsid w:val="002A6092"/>
    <w:rsid w:val="002A6250"/>
    <w:rsid w:val="002A6335"/>
    <w:rsid w:val="002A64DB"/>
    <w:rsid w:val="002A76EF"/>
    <w:rsid w:val="002A7A6D"/>
    <w:rsid w:val="002B10A0"/>
    <w:rsid w:val="002B2CD0"/>
    <w:rsid w:val="002B3FE5"/>
    <w:rsid w:val="002B45E2"/>
    <w:rsid w:val="002B5C5A"/>
    <w:rsid w:val="002B6217"/>
    <w:rsid w:val="002B62A1"/>
    <w:rsid w:val="002B7789"/>
    <w:rsid w:val="002C068D"/>
    <w:rsid w:val="002C0775"/>
    <w:rsid w:val="002C0A16"/>
    <w:rsid w:val="002C3800"/>
    <w:rsid w:val="002C3DF4"/>
    <w:rsid w:val="002C3ECC"/>
    <w:rsid w:val="002C4788"/>
    <w:rsid w:val="002C4CBC"/>
    <w:rsid w:val="002C635A"/>
    <w:rsid w:val="002C676B"/>
    <w:rsid w:val="002C6CB7"/>
    <w:rsid w:val="002C6E3F"/>
    <w:rsid w:val="002C6E92"/>
    <w:rsid w:val="002C704B"/>
    <w:rsid w:val="002C74A8"/>
    <w:rsid w:val="002C74F3"/>
    <w:rsid w:val="002D306A"/>
    <w:rsid w:val="002D35A8"/>
    <w:rsid w:val="002D3612"/>
    <w:rsid w:val="002D3752"/>
    <w:rsid w:val="002D3A20"/>
    <w:rsid w:val="002D45B8"/>
    <w:rsid w:val="002D4BB0"/>
    <w:rsid w:val="002D4F20"/>
    <w:rsid w:val="002D6877"/>
    <w:rsid w:val="002E0981"/>
    <w:rsid w:val="002E1382"/>
    <w:rsid w:val="002E14F0"/>
    <w:rsid w:val="002E16D8"/>
    <w:rsid w:val="002E1941"/>
    <w:rsid w:val="002E1EA8"/>
    <w:rsid w:val="002E274F"/>
    <w:rsid w:val="002E2757"/>
    <w:rsid w:val="002E29C6"/>
    <w:rsid w:val="002E319F"/>
    <w:rsid w:val="002E32EC"/>
    <w:rsid w:val="002E368E"/>
    <w:rsid w:val="002E48FB"/>
    <w:rsid w:val="002E68AD"/>
    <w:rsid w:val="002E6914"/>
    <w:rsid w:val="002E7D23"/>
    <w:rsid w:val="002F01CE"/>
    <w:rsid w:val="002F1EC7"/>
    <w:rsid w:val="002F355E"/>
    <w:rsid w:val="002F3778"/>
    <w:rsid w:val="002F3B09"/>
    <w:rsid w:val="002F3D48"/>
    <w:rsid w:val="002F4EC0"/>
    <w:rsid w:val="002F6525"/>
    <w:rsid w:val="002F7703"/>
    <w:rsid w:val="002F78A5"/>
    <w:rsid w:val="002F7BA8"/>
    <w:rsid w:val="002F7E6F"/>
    <w:rsid w:val="003019B0"/>
    <w:rsid w:val="00301B69"/>
    <w:rsid w:val="00302D10"/>
    <w:rsid w:val="00304468"/>
    <w:rsid w:val="00304E3C"/>
    <w:rsid w:val="00305377"/>
    <w:rsid w:val="003056CD"/>
    <w:rsid w:val="003066D6"/>
    <w:rsid w:val="003069BC"/>
    <w:rsid w:val="0030745A"/>
    <w:rsid w:val="00307A35"/>
    <w:rsid w:val="0031017F"/>
    <w:rsid w:val="003104A4"/>
    <w:rsid w:val="00310816"/>
    <w:rsid w:val="00310C2F"/>
    <w:rsid w:val="00310D66"/>
    <w:rsid w:val="003118FA"/>
    <w:rsid w:val="00311984"/>
    <w:rsid w:val="00311E0C"/>
    <w:rsid w:val="00312476"/>
    <w:rsid w:val="00312BB4"/>
    <w:rsid w:val="00314686"/>
    <w:rsid w:val="003160C4"/>
    <w:rsid w:val="00316F9B"/>
    <w:rsid w:val="003179AE"/>
    <w:rsid w:val="00320CF0"/>
    <w:rsid w:val="0032112C"/>
    <w:rsid w:val="00321B3D"/>
    <w:rsid w:val="00322856"/>
    <w:rsid w:val="00322F4C"/>
    <w:rsid w:val="003245EA"/>
    <w:rsid w:val="00324EB6"/>
    <w:rsid w:val="003253D4"/>
    <w:rsid w:val="00325A06"/>
    <w:rsid w:val="00325E0D"/>
    <w:rsid w:val="0032619A"/>
    <w:rsid w:val="00326962"/>
    <w:rsid w:val="003315B7"/>
    <w:rsid w:val="00332007"/>
    <w:rsid w:val="0033247F"/>
    <w:rsid w:val="00332EC3"/>
    <w:rsid w:val="00334407"/>
    <w:rsid w:val="00334651"/>
    <w:rsid w:val="00334AE3"/>
    <w:rsid w:val="00334BC1"/>
    <w:rsid w:val="0033589E"/>
    <w:rsid w:val="0033694C"/>
    <w:rsid w:val="003378CB"/>
    <w:rsid w:val="0034025A"/>
    <w:rsid w:val="00340519"/>
    <w:rsid w:val="003414CD"/>
    <w:rsid w:val="00341B4E"/>
    <w:rsid w:val="00342BB8"/>
    <w:rsid w:val="00343115"/>
    <w:rsid w:val="00346B90"/>
    <w:rsid w:val="0034700F"/>
    <w:rsid w:val="00347021"/>
    <w:rsid w:val="00352128"/>
    <w:rsid w:val="0035225E"/>
    <w:rsid w:val="00352BE4"/>
    <w:rsid w:val="00352EA9"/>
    <w:rsid w:val="0035312F"/>
    <w:rsid w:val="00354D6A"/>
    <w:rsid w:val="00354DE3"/>
    <w:rsid w:val="0035784A"/>
    <w:rsid w:val="00357EC4"/>
    <w:rsid w:val="00361DB0"/>
    <w:rsid w:val="003625EA"/>
    <w:rsid w:val="0036333C"/>
    <w:rsid w:val="00364125"/>
    <w:rsid w:val="00364858"/>
    <w:rsid w:val="00365ED3"/>
    <w:rsid w:val="0037080D"/>
    <w:rsid w:val="00370856"/>
    <w:rsid w:val="00372C2A"/>
    <w:rsid w:val="00373387"/>
    <w:rsid w:val="003736E8"/>
    <w:rsid w:val="00374D5F"/>
    <w:rsid w:val="00375042"/>
    <w:rsid w:val="0037541D"/>
    <w:rsid w:val="003754D7"/>
    <w:rsid w:val="00376242"/>
    <w:rsid w:val="0037627D"/>
    <w:rsid w:val="00376798"/>
    <w:rsid w:val="0037739C"/>
    <w:rsid w:val="00380248"/>
    <w:rsid w:val="00380B8C"/>
    <w:rsid w:val="00382A41"/>
    <w:rsid w:val="00382C10"/>
    <w:rsid w:val="00383467"/>
    <w:rsid w:val="00384304"/>
    <w:rsid w:val="00385FA9"/>
    <w:rsid w:val="0038677A"/>
    <w:rsid w:val="00386C63"/>
    <w:rsid w:val="00387DAF"/>
    <w:rsid w:val="003916F5"/>
    <w:rsid w:val="00392C44"/>
    <w:rsid w:val="003936FF"/>
    <w:rsid w:val="00395893"/>
    <w:rsid w:val="00395A93"/>
    <w:rsid w:val="00396337"/>
    <w:rsid w:val="003966D9"/>
    <w:rsid w:val="00396F91"/>
    <w:rsid w:val="00397467"/>
    <w:rsid w:val="00397515"/>
    <w:rsid w:val="0039764A"/>
    <w:rsid w:val="003A021F"/>
    <w:rsid w:val="003A0A78"/>
    <w:rsid w:val="003A2150"/>
    <w:rsid w:val="003A263B"/>
    <w:rsid w:val="003A26B7"/>
    <w:rsid w:val="003A2934"/>
    <w:rsid w:val="003A30D3"/>
    <w:rsid w:val="003A3EB9"/>
    <w:rsid w:val="003A40B6"/>
    <w:rsid w:val="003A43F2"/>
    <w:rsid w:val="003A46A3"/>
    <w:rsid w:val="003A4924"/>
    <w:rsid w:val="003A559A"/>
    <w:rsid w:val="003A5D18"/>
    <w:rsid w:val="003A70DC"/>
    <w:rsid w:val="003A7428"/>
    <w:rsid w:val="003A78A8"/>
    <w:rsid w:val="003B025A"/>
    <w:rsid w:val="003B16D8"/>
    <w:rsid w:val="003B1862"/>
    <w:rsid w:val="003B1C05"/>
    <w:rsid w:val="003B2336"/>
    <w:rsid w:val="003B2839"/>
    <w:rsid w:val="003B292C"/>
    <w:rsid w:val="003B2CD9"/>
    <w:rsid w:val="003B3922"/>
    <w:rsid w:val="003B3F3C"/>
    <w:rsid w:val="003B44D7"/>
    <w:rsid w:val="003B4749"/>
    <w:rsid w:val="003B4A00"/>
    <w:rsid w:val="003B5C61"/>
    <w:rsid w:val="003B62A3"/>
    <w:rsid w:val="003B63DF"/>
    <w:rsid w:val="003B6509"/>
    <w:rsid w:val="003B6571"/>
    <w:rsid w:val="003B7056"/>
    <w:rsid w:val="003C00EE"/>
    <w:rsid w:val="003C0189"/>
    <w:rsid w:val="003C1849"/>
    <w:rsid w:val="003C2A34"/>
    <w:rsid w:val="003C3BEE"/>
    <w:rsid w:val="003C4B5F"/>
    <w:rsid w:val="003C5A79"/>
    <w:rsid w:val="003C5F3E"/>
    <w:rsid w:val="003C7106"/>
    <w:rsid w:val="003D019F"/>
    <w:rsid w:val="003D09CE"/>
    <w:rsid w:val="003D13D4"/>
    <w:rsid w:val="003D1565"/>
    <w:rsid w:val="003D16D7"/>
    <w:rsid w:val="003D1D8D"/>
    <w:rsid w:val="003D2E64"/>
    <w:rsid w:val="003D36EA"/>
    <w:rsid w:val="003D41D9"/>
    <w:rsid w:val="003D4226"/>
    <w:rsid w:val="003D5F4F"/>
    <w:rsid w:val="003D7048"/>
    <w:rsid w:val="003E0601"/>
    <w:rsid w:val="003E1675"/>
    <w:rsid w:val="003E1930"/>
    <w:rsid w:val="003E1BC3"/>
    <w:rsid w:val="003E2D26"/>
    <w:rsid w:val="003E3325"/>
    <w:rsid w:val="003E3361"/>
    <w:rsid w:val="003E3873"/>
    <w:rsid w:val="003E39E4"/>
    <w:rsid w:val="003E3F3B"/>
    <w:rsid w:val="003E42B5"/>
    <w:rsid w:val="003E481B"/>
    <w:rsid w:val="003E52A8"/>
    <w:rsid w:val="003E578B"/>
    <w:rsid w:val="003E58B4"/>
    <w:rsid w:val="003E6708"/>
    <w:rsid w:val="003E7963"/>
    <w:rsid w:val="003E7DB2"/>
    <w:rsid w:val="003F0127"/>
    <w:rsid w:val="003F0270"/>
    <w:rsid w:val="003F04D6"/>
    <w:rsid w:val="003F13CB"/>
    <w:rsid w:val="003F17FC"/>
    <w:rsid w:val="003F1B8C"/>
    <w:rsid w:val="003F1D54"/>
    <w:rsid w:val="003F266D"/>
    <w:rsid w:val="003F3584"/>
    <w:rsid w:val="003F496C"/>
    <w:rsid w:val="003F5C49"/>
    <w:rsid w:val="003F72DA"/>
    <w:rsid w:val="003F7C9B"/>
    <w:rsid w:val="00400125"/>
    <w:rsid w:val="004012D4"/>
    <w:rsid w:val="00401D3A"/>
    <w:rsid w:val="00401F7D"/>
    <w:rsid w:val="00402363"/>
    <w:rsid w:val="00402C87"/>
    <w:rsid w:val="00403193"/>
    <w:rsid w:val="00403310"/>
    <w:rsid w:val="00403C7B"/>
    <w:rsid w:val="004046E8"/>
    <w:rsid w:val="004048A7"/>
    <w:rsid w:val="00404E16"/>
    <w:rsid w:val="00404F21"/>
    <w:rsid w:val="00405997"/>
    <w:rsid w:val="00406096"/>
    <w:rsid w:val="00406316"/>
    <w:rsid w:val="00406505"/>
    <w:rsid w:val="00406CEE"/>
    <w:rsid w:val="00406F6C"/>
    <w:rsid w:val="004109E9"/>
    <w:rsid w:val="004110FE"/>
    <w:rsid w:val="00413922"/>
    <w:rsid w:val="00413EA4"/>
    <w:rsid w:val="004144FC"/>
    <w:rsid w:val="004145E8"/>
    <w:rsid w:val="00414634"/>
    <w:rsid w:val="00415368"/>
    <w:rsid w:val="00415491"/>
    <w:rsid w:val="00416925"/>
    <w:rsid w:val="004171B3"/>
    <w:rsid w:val="004205B9"/>
    <w:rsid w:val="004214F3"/>
    <w:rsid w:val="0042164A"/>
    <w:rsid w:val="00421C80"/>
    <w:rsid w:val="0042210A"/>
    <w:rsid w:val="0042375C"/>
    <w:rsid w:val="00423A67"/>
    <w:rsid w:val="00424C1F"/>
    <w:rsid w:val="00426168"/>
    <w:rsid w:val="00426C1C"/>
    <w:rsid w:val="004270A4"/>
    <w:rsid w:val="00427524"/>
    <w:rsid w:val="004275FE"/>
    <w:rsid w:val="00427AFD"/>
    <w:rsid w:val="00430CAB"/>
    <w:rsid w:val="00431E2A"/>
    <w:rsid w:val="004327A6"/>
    <w:rsid w:val="00432CD1"/>
    <w:rsid w:val="00433B3D"/>
    <w:rsid w:val="004340A6"/>
    <w:rsid w:val="00434175"/>
    <w:rsid w:val="0043455B"/>
    <w:rsid w:val="00434BBF"/>
    <w:rsid w:val="004351DA"/>
    <w:rsid w:val="00435A9F"/>
    <w:rsid w:val="00435D5D"/>
    <w:rsid w:val="004366DA"/>
    <w:rsid w:val="00437228"/>
    <w:rsid w:val="00437356"/>
    <w:rsid w:val="004373BF"/>
    <w:rsid w:val="00437DD7"/>
    <w:rsid w:val="0044039B"/>
    <w:rsid w:val="00440F15"/>
    <w:rsid w:val="0044111E"/>
    <w:rsid w:val="00441E98"/>
    <w:rsid w:val="00442900"/>
    <w:rsid w:val="00442D48"/>
    <w:rsid w:val="0044313F"/>
    <w:rsid w:val="00444EC9"/>
    <w:rsid w:val="0044608E"/>
    <w:rsid w:val="004507A3"/>
    <w:rsid w:val="00451290"/>
    <w:rsid w:val="00451FA4"/>
    <w:rsid w:val="00452B06"/>
    <w:rsid w:val="00452D9B"/>
    <w:rsid w:val="004535D0"/>
    <w:rsid w:val="0045579A"/>
    <w:rsid w:val="00455DA4"/>
    <w:rsid w:val="00455FBA"/>
    <w:rsid w:val="004604C4"/>
    <w:rsid w:val="00460D39"/>
    <w:rsid w:val="004611BF"/>
    <w:rsid w:val="00461882"/>
    <w:rsid w:val="00463A37"/>
    <w:rsid w:val="00463A9B"/>
    <w:rsid w:val="00463D5F"/>
    <w:rsid w:val="004644A5"/>
    <w:rsid w:val="00464572"/>
    <w:rsid w:val="004649C4"/>
    <w:rsid w:val="004655F0"/>
    <w:rsid w:val="004662F7"/>
    <w:rsid w:val="004665D2"/>
    <w:rsid w:val="00467286"/>
    <w:rsid w:val="00471539"/>
    <w:rsid w:val="0047164E"/>
    <w:rsid w:val="00471A30"/>
    <w:rsid w:val="00471AB9"/>
    <w:rsid w:val="004727F9"/>
    <w:rsid w:val="004728CF"/>
    <w:rsid w:val="00472F93"/>
    <w:rsid w:val="004731A0"/>
    <w:rsid w:val="00473BBC"/>
    <w:rsid w:val="0047485B"/>
    <w:rsid w:val="00475612"/>
    <w:rsid w:val="0047612D"/>
    <w:rsid w:val="00477995"/>
    <w:rsid w:val="004803F9"/>
    <w:rsid w:val="00480969"/>
    <w:rsid w:val="00480B55"/>
    <w:rsid w:val="00485C61"/>
    <w:rsid w:val="004868DB"/>
    <w:rsid w:val="0048793E"/>
    <w:rsid w:val="00487D30"/>
    <w:rsid w:val="004907D8"/>
    <w:rsid w:val="004912D2"/>
    <w:rsid w:val="00492074"/>
    <w:rsid w:val="00492717"/>
    <w:rsid w:val="00494BF3"/>
    <w:rsid w:val="004952CF"/>
    <w:rsid w:val="004958AC"/>
    <w:rsid w:val="00496B9B"/>
    <w:rsid w:val="00497195"/>
    <w:rsid w:val="004971C9"/>
    <w:rsid w:val="004A0794"/>
    <w:rsid w:val="004A0E0C"/>
    <w:rsid w:val="004A2155"/>
    <w:rsid w:val="004A2D6E"/>
    <w:rsid w:val="004A40E8"/>
    <w:rsid w:val="004A4B6B"/>
    <w:rsid w:val="004A4F1C"/>
    <w:rsid w:val="004A53D2"/>
    <w:rsid w:val="004A5409"/>
    <w:rsid w:val="004A5BB2"/>
    <w:rsid w:val="004A5CF5"/>
    <w:rsid w:val="004A6637"/>
    <w:rsid w:val="004A68D0"/>
    <w:rsid w:val="004A6C33"/>
    <w:rsid w:val="004A7907"/>
    <w:rsid w:val="004A7B42"/>
    <w:rsid w:val="004B022E"/>
    <w:rsid w:val="004B03BD"/>
    <w:rsid w:val="004B048A"/>
    <w:rsid w:val="004B048D"/>
    <w:rsid w:val="004B0946"/>
    <w:rsid w:val="004B283F"/>
    <w:rsid w:val="004B30B4"/>
    <w:rsid w:val="004B42B7"/>
    <w:rsid w:val="004B51CA"/>
    <w:rsid w:val="004B6495"/>
    <w:rsid w:val="004B756C"/>
    <w:rsid w:val="004B757D"/>
    <w:rsid w:val="004C00B1"/>
    <w:rsid w:val="004C0289"/>
    <w:rsid w:val="004C181C"/>
    <w:rsid w:val="004C224D"/>
    <w:rsid w:val="004C2F43"/>
    <w:rsid w:val="004C434D"/>
    <w:rsid w:val="004C5295"/>
    <w:rsid w:val="004C539F"/>
    <w:rsid w:val="004C5742"/>
    <w:rsid w:val="004C67E4"/>
    <w:rsid w:val="004C6B14"/>
    <w:rsid w:val="004D02B3"/>
    <w:rsid w:val="004D070B"/>
    <w:rsid w:val="004D07CD"/>
    <w:rsid w:val="004D1760"/>
    <w:rsid w:val="004D2BB6"/>
    <w:rsid w:val="004D5308"/>
    <w:rsid w:val="004D5447"/>
    <w:rsid w:val="004D5ACE"/>
    <w:rsid w:val="004D6E85"/>
    <w:rsid w:val="004D7485"/>
    <w:rsid w:val="004D7CA3"/>
    <w:rsid w:val="004E0D56"/>
    <w:rsid w:val="004E1CE3"/>
    <w:rsid w:val="004E24B9"/>
    <w:rsid w:val="004E2557"/>
    <w:rsid w:val="004E29F5"/>
    <w:rsid w:val="004E2F48"/>
    <w:rsid w:val="004E3428"/>
    <w:rsid w:val="004E36EA"/>
    <w:rsid w:val="004E51E6"/>
    <w:rsid w:val="004E5B73"/>
    <w:rsid w:val="004E5E22"/>
    <w:rsid w:val="004E61C2"/>
    <w:rsid w:val="004E66E6"/>
    <w:rsid w:val="004E70C3"/>
    <w:rsid w:val="004E70CF"/>
    <w:rsid w:val="004E7F2D"/>
    <w:rsid w:val="004F0733"/>
    <w:rsid w:val="004F0BA1"/>
    <w:rsid w:val="004F0C97"/>
    <w:rsid w:val="004F0D25"/>
    <w:rsid w:val="004F1BD6"/>
    <w:rsid w:val="004F1C8E"/>
    <w:rsid w:val="004F1D9D"/>
    <w:rsid w:val="004F1EAC"/>
    <w:rsid w:val="004F2A9C"/>
    <w:rsid w:val="004F3816"/>
    <w:rsid w:val="004F4BCB"/>
    <w:rsid w:val="004F55DE"/>
    <w:rsid w:val="004F5D18"/>
    <w:rsid w:val="004F5D3D"/>
    <w:rsid w:val="004F78E0"/>
    <w:rsid w:val="004F78F5"/>
    <w:rsid w:val="00500A27"/>
    <w:rsid w:val="00501A09"/>
    <w:rsid w:val="00501C91"/>
    <w:rsid w:val="00501D81"/>
    <w:rsid w:val="00502B0B"/>
    <w:rsid w:val="00503847"/>
    <w:rsid w:val="00503F97"/>
    <w:rsid w:val="005046EA"/>
    <w:rsid w:val="005049DF"/>
    <w:rsid w:val="00505AD0"/>
    <w:rsid w:val="005060B1"/>
    <w:rsid w:val="0050617E"/>
    <w:rsid w:val="00506788"/>
    <w:rsid w:val="0050683B"/>
    <w:rsid w:val="00506C7A"/>
    <w:rsid w:val="00506CD1"/>
    <w:rsid w:val="00507CDA"/>
    <w:rsid w:val="005101CF"/>
    <w:rsid w:val="00511927"/>
    <w:rsid w:val="00512FDD"/>
    <w:rsid w:val="00513A6A"/>
    <w:rsid w:val="00513C73"/>
    <w:rsid w:val="00514E66"/>
    <w:rsid w:val="005158E6"/>
    <w:rsid w:val="0051614F"/>
    <w:rsid w:val="00516401"/>
    <w:rsid w:val="005165C4"/>
    <w:rsid w:val="005166B5"/>
    <w:rsid w:val="00516859"/>
    <w:rsid w:val="00516A9B"/>
    <w:rsid w:val="005207DE"/>
    <w:rsid w:val="005213C2"/>
    <w:rsid w:val="0052166F"/>
    <w:rsid w:val="0052274B"/>
    <w:rsid w:val="00522F8F"/>
    <w:rsid w:val="00523356"/>
    <w:rsid w:val="0052427B"/>
    <w:rsid w:val="00524A7B"/>
    <w:rsid w:val="00524E1E"/>
    <w:rsid w:val="005259BF"/>
    <w:rsid w:val="00525C1B"/>
    <w:rsid w:val="00525DEE"/>
    <w:rsid w:val="0052702D"/>
    <w:rsid w:val="005302DD"/>
    <w:rsid w:val="00530DE4"/>
    <w:rsid w:val="00531FD4"/>
    <w:rsid w:val="0053241F"/>
    <w:rsid w:val="0053265C"/>
    <w:rsid w:val="005326FD"/>
    <w:rsid w:val="005331B8"/>
    <w:rsid w:val="0053389D"/>
    <w:rsid w:val="005341CC"/>
    <w:rsid w:val="00534DEA"/>
    <w:rsid w:val="00535250"/>
    <w:rsid w:val="0053629F"/>
    <w:rsid w:val="005415F3"/>
    <w:rsid w:val="0054193F"/>
    <w:rsid w:val="005419C9"/>
    <w:rsid w:val="00541A1B"/>
    <w:rsid w:val="00541DDB"/>
    <w:rsid w:val="005425ED"/>
    <w:rsid w:val="005426D7"/>
    <w:rsid w:val="00542833"/>
    <w:rsid w:val="00542B0A"/>
    <w:rsid w:val="00543002"/>
    <w:rsid w:val="005445D8"/>
    <w:rsid w:val="00545442"/>
    <w:rsid w:val="00545A77"/>
    <w:rsid w:val="00545A89"/>
    <w:rsid w:val="00547D57"/>
    <w:rsid w:val="00550BCA"/>
    <w:rsid w:val="00551D42"/>
    <w:rsid w:val="00551FE0"/>
    <w:rsid w:val="005520AE"/>
    <w:rsid w:val="005520FB"/>
    <w:rsid w:val="005528FD"/>
    <w:rsid w:val="00552AB7"/>
    <w:rsid w:val="00553155"/>
    <w:rsid w:val="00554FE4"/>
    <w:rsid w:val="0055523C"/>
    <w:rsid w:val="0055581C"/>
    <w:rsid w:val="005558B8"/>
    <w:rsid w:val="00555BED"/>
    <w:rsid w:val="00555BEE"/>
    <w:rsid w:val="005573F4"/>
    <w:rsid w:val="00557BC5"/>
    <w:rsid w:val="005631F5"/>
    <w:rsid w:val="005638A1"/>
    <w:rsid w:val="00563CCE"/>
    <w:rsid w:val="00563D31"/>
    <w:rsid w:val="00563F50"/>
    <w:rsid w:val="00564FFC"/>
    <w:rsid w:val="00565C17"/>
    <w:rsid w:val="00565DBC"/>
    <w:rsid w:val="00566030"/>
    <w:rsid w:val="00567467"/>
    <w:rsid w:val="00567A5B"/>
    <w:rsid w:val="00567C31"/>
    <w:rsid w:val="00570754"/>
    <w:rsid w:val="00571099"/>
    <w:rsid w:val="0057190B"/>
    <w:rsid w:val="00571F52"/>
    <w:rsid w:val="00571FA3"/>
    <w:rsid w:val="005725FA"/>
    <w:rsid w:val="00572F42"/>
    <w:rsid w:val="005737C8"/>
    <w:rsid w:val="0057461C"/>
    <w:rsid w:val="005749DD"/>
    <w:rsid w:val="00575351"/>
    <w:rsid w:val="0057552E"/>
    <w:rsid w:val="0057567A"/>
    <w:rsid w:val="00575AC6"/>
    <w:rsid w:val="00575C94"/>
    <w:rsid w:val="00577222"/>
    <w:rsid w:val="00577341"/>
    <w:rsid w:val="00580E9E"/>
    <w:rsid w:val="00581C93"/>
    <w:rsid w:val="00581CE5"/>
    <w:rsid w:val="00581E33"/>
    <w:rsid w:val="00582E4B"/>
    <w:rsid w:val="00582EC2"/>
    <w:rsid w:val="005834CE"/>
    <w:rsid w:val="0058353C"/>
    <w:rsid w:val="005838E3"/>
    <w:rsid w:val="005839F1"/>
    <w:rsid w:val="00583F58"/>
    <w:rsid w:val="0058542B"/>
    <w:rsid w:val="00585463"/>
    <w:rsid w:val="00586514"/>
    <w:rsid w:val="00586B2F"/>
    <w:rsid w:val="00586DA2"/>
    <w:rsid w:val="00587C44"/>
    <w:rsid w:val="00590427"/>
    <w:rsid w:val="0059103C"/>
    <w:rsid w:val="00591327"/>
    <w:rsid w:val="005921A0"/>
    <w:rsid w:val="005921E2"/>
    <w:rsid w:val="00592227"/>
    <w:rsid w:val="005933DE"/>
    <w:rsid w:val="005943EE"/>
    <w:rsid w:val="00596599"/>
    <w:rsid w:val="00596E3D"/>
    <w:rsid w:val="00597182"/>
    <w:rsid w:val="00597AE0"/>
    <w:rsid w:val="005A0BED"/>
    <w:rsid w:val="005A151B"/>
    <w:rsid w:val="005A1A37"/>
    <w:rsid w:val="005A1C7B"/>
    <w:rsid w:val="005A1E56"/>
    <w:rsid w:val="005A2A70"/>
    <w:rsid w:val="005A42D4"/>
    <w:rsid w:val="005A4337"/>
    <w:rsid w:val="005A5216"/>
    <w:rsid w:val="005A529D"/>
    <w:rsid w:val="005A593E"/>
    <w:rsid w:val="005A72D4"/>
    <w:rsid w:val="005B0150"/>
    <w:rsid w:val="005B1275"/>
    <w:rsid w:val="005B12F2"/>
    <w:rsid w:val="005B1B9A"/>
    <w:rsid w:val="005B226D"/>
    <w:rsid w:val="005B401D"/>
    <w:rsid w:val="005B470C"/>
    <w:rsid w:val="005B5949"/>
    <w:rsid w:val="005B680A"/>
    <w:rsid w:val="005C06B5"/>
    <w:rsid w:val="005C0F1A"/>
    <w:rsid w:val="005C170C"/>
    <w:rsid w:val="005C1D00"/>
    <w:rsid w:val="005C266E"/>
    <w:rsid w:val="005C5E78"/>
    <w:rsid w:val="005C627B"/>
    <w:rsid w:val="005C6AF0"/>
    <w:rsid w:val="005C7E17"/>
    <w:rsid w:val="005D0218"/>
    <w:rsid w:val="005D0437"/>
    <w:rsid w:val="005D0B26"/>
    <w:rsid w:val="005D11B8"/>
    <w:rsid w:val="005D3159"/>
    <w:rsid w:val="005D3914"/>
    <w:rsid w:val="005D3981"/>
    <w:rsid w:val="005D3D5C"/>
    <w:rsid w:val="005D5767"/>
    <w:rsid w:val="005D5913"/>
    <w:rsid w:val="005D5BF1"/>
    <w:rsid w:val="005D5CCA"/>
    <w:rsid w:val="005D5D43"/>
    <w:rsid w:val="005D688B"/>
    <w:rsid w:val="005D7041"/>
    <w:rsid w:val="005E1258"/>
    <w:rsid w:val="005E1496"/>
    <w:rsid w:val="005E1E8B"/>
    <w:rsid w:val="005E207E"/>
    <w:rsid w:val="005E2DD7"/>
    <w:rsid w:val="005E2E3C"/>
    <w:rsid w:val="005E3F15"/>
    <w:rsid w:val="005E494D"/>
    <w:rsid w:val="005E4952"/>
    <w:rsid w:val="005E57DA"/>
    <w:rsid w:val="005E6A01"/>
    <w:rsid w:val="005E7542"/>
    <w:rsid w:val="005F091C"/>
    <w:rsid w:val="005F0CCE"/>
    <w:rsid w:val="005F1682"/>
    <w:rsid w:val="005F2998"/>
    <w:rsid w:val="005F29E8"/>
    <w:rsid w:val="005F2DF6"/>
    <w:rsid w:val="005F3E5A"/>
    <w:rsid w:val="005F3F1C"/>
    <w:rsid w:val="005F4A9B"/>
    <w:rsid w:val="005F4E6B"/>
    <w:rsid w:val="005F53C4"/>
    <w:rsid w:val="005F623E"/>
    <w:rsid w:val="005F625E"/>
    <w:rsid w:val="005F6E3C"/>
    <w:rsid w:val="005F6EA3"/>
    <w:rsid w:val="005F7B81"/>
    <w:rsid w:val="00600378"/>
    <w:rsid w:val="006003CE"/>
    <w:rsid w:val="0060118C"/>
    <w:rsid w:val="006019FE"/>
    <w:rsid w:val="00601B25"/>
    <w:rsid w:val="006023C5"/>
    <w:rsid w:val="006031E2"/>
    <w:rsid w:val="00603628"/>
    <w:rsid w:val="0060406A"/>
    <w:rsid w:val="00604F49"/>
    <w:rsid w:val="0060503D"/>
    <w:rsid w:val="006055E7"/>
    <w:rsid w:val="00606D63"/>
    <w:rsid w:val="00607599"/>
    <w:rsid w:val="006101B8"/>
    <w:rsid w:val="006108FD"/>
    <w:rsid w:val="00610B85"/>
    <w:rsid w:val="00611F41"/>
    <w:rsid w:val="00613544"/>
    <w:rsid w:val="00613D78"/>
    <w:rsid w:val="00614472"/>
    <w:rsid w:val="00614697"/>
    <w:rsid w:val="006156AF"/>
    <w:rsid w:val="00615ABA"/>
    <w:rsid w:val="00617342"/>
    <w:rsid w:val="00617924"/>
    <w:rsid w:val="00617D50"/>
    <w:rsid w:val="00620057"/>
    <w:rsid w:val="006200B0"/>
    <w:rsid w:val="00620277"/>
    <w:rsid w:val="006205C9"/>
    <w:rsid w:val="00620F7F"/>
    <w:rsid w:val="0062146E"/>
    <w:rsid w:val="00621DA4"/>
    <w:rsid w:val="006221B8"/>
    <w:rsid w:val="006225BC"/>
    <w:rsid w:val="006234C1"/>
    <w:rsid w:val="00623724"/>
    <w:rsid w:val="00623FA5"/>
    <w:rsid w:val="0062472E"/>
    <w:rsid w:val="00624F00"/>
    <w:rsid w:val="00625715"/>
    <w:rsid w:val="00625BC3"/>
    <w:rsid w:val="00626050"/>
    <w:rsid w:val="006261CA"/>
    <w:rsid w:val="00627467"/>
    <w:rsid w:val="006274D6"/>
    <w:rsid w:val="00630496"/>
    <w:rsid w:val="006306F1"/>
    <w:rsid w:val="00630CE4"/>
    <w:rsid w:val="00631087"/>
    <w:rsid w:val="00631457"/>
    <w:rsid w:val="006317BB"/>
    <w:rsid w:val="00631894"/>
    <w:rsid w:val="0063226C"/>
    <w:rsid w:val="006327B8"/>
    <w:rsid w:val="0063293D"/>
    <w:rsid w:val="00632ADE"/>
    <w:rsid w:val="00632BC7"/>
    <w:rsid w:val="00633055"/>
    <w:rsid w:val="00633A50"/>
    <w:rsid w:val="00633E82"/>
    <w:rsid w:val="00633F1B"/>
    <w:rsid w:val="0063440B"/>
    <w:rsid w:val="006349AC"/>
    <w:rsid w:val="0063563F"/>
    <w:rsid w:val="00635D32"/>
    <w:rsid w:val="006361A9"/>
    <w:rsid w:val="00636476"/>
    <w:rsid w:val="006373DC"/>
    <w:rsid w:val="00640B5E"/>
    <w:rsid w:val="006413E0"/>
    <w:rsid w:val="0064234F"/>
    <w:rsid w:val="00642DCA"/>
    <w:rsid w:val="00643ECF"/>
    <w:rsid w:val="00644BA7"/>
    <w:rsid w:val="00645BB8"/>
    <w:rsid w:val="00645EA8"/>
    <w:rsid w:val="00646086"/>
    <w:rsid w:val="00646945"/>
    <w:rsid w:val="00646992"/>
    <w:rsid w:val="00646B66"/>
    <w:rsid w:val="0064724E"/>
    <w:rsid w:val="0064789F"/>
    <w:rsid w:val="00647B2D"/>
    <w:rsid w:val="006503EA"/>
    <w:rsid w:val="006504CF"/>
    <w:rsid w:val="00650F1A"/>
    <w:rsid w:val="00651C79"/>
    <w:rsid w:val="006524A6"/>
    <w:rsid w:val="00653ABC"/>
    <w:rsid w:val="00654E8E"/>
    <w:rsid w:val="006559EE"/>
    <w:rsid w:val="00655A11"/>
    <w:rsid w:val="00655F05"/>
    <w:rsid w:val="00656005"/>
    <w:rsid w:val="00656989"/>
    <w:rsid w:val="00656BC2"/>
    <w:rsid w:val="00657221"/>
    <w:rsid w:val="006609DC"/>
    <w:rsid w:val="00661431"/>
    <w:rsid w:val="006619EF"/>
    <w:rsid w:val="00661BEB"/>
    <w:rsid w:val="0066266C"/>
    <w:rsid w:val="006640FA"/>
    <w:rsid w:val="0066423B"/>
    <w:rsid w:val="006642F4"/>
    <w:rsid w:val="0066441C"/>
    <w:rsid w:val="00665E5A"/>
    <w:rsid w:val="00666BBC"/>
    <w:rsid w:val="0066722A"/>
    <w:rsid w:val="006674F6"/>
    <w:rsid w:val="00667933"/>
    <w:rsid w:val="00667C00"/>
    <w:rsid w:val="00667D1C"/>
    <w:rsid w:val="00667EC8"/>
    <w:rsid w:val="0067000F"/>
    <w:rsid w:val="006717A4"/>
    <w:rsid w:val="006723DD"/>
    <w:rsid w:val="00672C64"/>
    <w:rsid w:val="00674CCB"/>
    <w:rsid w:val="00674E34"/>
    <w:rsid w:val="00674F18"/>
    <w:rsid w:val="0067512B"/>
    <w:rsid w:val="00675806"/>
    <w:rsid w:val="00675EB6"/>
    <w:rsid w:val="0067619E"/>
    <w:rsid w:val="0067653C"/>
    <w:rsid w:val="0067697D"/>
    <w:rsid w:val="00677326"/>
    <w:rsid w:val="00680C6E"/>
    <w:rsid w:val="006823F7"/>
    <w:rsid w:val="00682579"/>
    <w:rsid w:val="00682C49"/>
    <w:rsid w:val="006833F5"/>
    <w:rsid w:val="00683BA3"/>
    <w:rsid w:val="006845C1"/>
    <w:rsid w:val="00684D2F"/>
    <w:rsid w:val="00685A8B"/>
    <w:rsid w:val="0068638B"/>
    <w:rsid w:val="00690226"/>
    <w:rsid w:val="00691E1A"/>
    <w:rsid w:val="00695F0E"/>
    <w:rsid w:val="00696053"/>
    <w:rsid w:val="0069613B"/>
    <w:rsid w:val="006968FD"/>
    <w:rsid w:val="00696B6F"/>
    <w:rsid w:val="00697B68"/>
    <w:rsid w:val="006A0C07"/>
    <w:rsid w:val="006A17ED"/>
    <w:rsid w:val="006A300C"/>
    <w:rsid w:val="006A35D9"/>
    <w:rsid w:val="006A3E4A"/>
    <w:rsid w:val="006A4841"/>
    <w:rsid w:val="006A4DEF"/>
    <w:rsid w:val="006A4E3D"/>
    <w:rsid w:val="006A53AB"/>
    <w:rsid w:val="006A5537"/>
    <w:rsid w:val="006A5CE3"/>
    <w:rsid w:val="006A6607"/>
    <w:rsid w:val="006A778C"/>
    <w:rsid w:val="006B033A"/>
    <w:rsid w:val="006B10C9"/>
    <w:rsid w:val="006B1463"/>
    <w:rsid w:val="006B1C93"/>
    <w:rsid w:val="006B1FD7"/>
    <w:rsid w:val="006B24B2"/>
    <w:rsid w:val="006B2DD0"/>
    <w:rsid w:val="006B2E6D"/>
    <w:rsid w:val="006B3025"/>
    <w:rsid w:val="006B3738"/>
    <w:rsid w:val="006B3BBF"/>
    <w:rsid w:val="006B495F"/>
    <w:rsid w:val="006B56AE"/>
    <w:rsid w:val="006B5A0F"/>
    <w:rsid w:val="006B6D7B"/>
    <w:rsid w:val="006B79B0"/>
    <w:rsid w:val="006B7AFF"/>
    <w:rsid w:val="006B7D60"/>
    <w:rsid w:val="006B7E32"/>
    <w:rsid w:val="006C043D"/>
    <w:rsid w:val="006C09D2"/>
    <w:rsid w:val="006C117A"/>
    <w:rsid w:val="006C2D05"/>
    <w:rsid w:val="006C384D"/>
    <w:rsid w:val="006C4D63"/>
    <w:rsid w:val="006C6627"/>
    <w:rsid w:val="006C6BBA"/>
    <w:rsid w:val="006C6EAE"/>
    <w:rsid w:val="006C7057"/>
    <w:rsid w:val="006C7F72"/>
    <w:rsid w:val="006D04EF"/>
    <w:rsid w:val="006D0BE4"/>
    <w:rsid w:val="006D2210"/>
    <w:rsid w:val="006D2255"/>
    <w:rsid w:val="006D256D"/>
    <w:rsid w:val="006D2DFA"/>
    <w:rsid w:val="006D2F5E"/>
    <w:rsid w:val="006D330F"/>
    <w:rsid w:val="006D38A7"/>
    <w:rsid w:val="006D53A0"/>
    <w:rsid w:val="006D69D4"/>
    <w:rsid w:val="006E025A"/>
    <w:rsid w:val="006E089C"/>
    <w:rsid w:val="006E182F"/>
    <w:rsid w:val="006E2699"/>
    <w:rsid w:val="006E33E4"/>
    <w:rsid w:val="006E3EFB"/>
    <w:rsid w:val="006E4511"/>
    <w:rsid w:val="006E454D"/>
    <w:rsid w:val="006E4AF4"/>
    <w:rsid w:val="006E63EA"/>
    <w:rsid w:val="006E644C"/>
    <w:rsid w:val="006E66C6"/>
    <w:rsid w:val="006E69D0"/>
    <w:rsid w:val="006E70AD"/>
    <w:rsid w:val="006E71DE"/>
    <w:rsid w:val="006E73EB"/>
    <w:rsid w:val="006F0248"/>
    <w:rsid w:val="006F047E"/>
    <w:rsid w:val="006F0E63"/>
    <w:rsid w:val="006F176C"/>
    <w:rsid w:val="006F1A8C"/>
    <w:rsid w:val="006F2AC2"/>
    <w:rsid w:val="006F3634"/>
    <w:rsid w:val="006F38FE"/>
    <w:rsid w:val="006F3963"/>
    <w:rsid w:val="006F3A8E"/>
    <w:rsid w:val="006F3B11"/>
    <w:rsid w:val="006F448B"/>
    <w:rsid w:val="006F46CA"/>
    <w:rsid w:val="006F4FB9"/>
    <w:rsid w:val="006F5195"/>
    <w:rsid w:val="006F5837"/>
    <w:rsid w:val="006F5BB7"/>
    <w:rsid w:val="006F6D0B"/>
    <w:rsid w:val="0070078A"/>
    <w:rsid w:val="00702146"/>
    <w:rsid w:val="00702261"/>
    <w:rsid w:val="007029F3"/>
    <w:rsid w:val="00703649"/>
    <w:rsid w:val="00703B7B"/>
    <w:rsid w:val="00703EBE"/>
    <w:rsid w:val="00704B1B"/>
    <w:rsid w:val="00704E62"/>
    <w:rsid w:val="007059F6"/>
    <w:rsid w:val="0070673D"/>
    <w:rsid w:val="00706A15"/>
    <w:rsid w:val="00706A56"/>
    <w:rsid w:val="00706A7E"/>
    <w:rsid w:val="00706E44"/>
    <w:rsid w:val="00706F3E"/>
    <w:rsid w:val="00707356"/>
    <w:rsid w:val="007106D5"/>
    <w:rsid w:val="00711ABA"/>
    <w:rsid w:val="00712400"/>
    <w:rsid w:val="00712DCD"/>
    <w:rsid w:val="00713257"/>
    <w:rsid w:val="007132BD"/>
    <w:rsid w:val="00714307"/>
    <w:rsid w:val="007155B9"/>
    <w:rsid w:val="00715E22"/>
    <w:rsid w:val="00716014"/>
    <w:rsid w:val="007163B0"/>
    <w:rsid w:val="00716874"/>
    <w:rsid w:val="00716CBB"/>
    <w:rsid w:val="00717458"/>
    <w:rsid w:val="00717490"/>
    <w:rsid w:val="00717B34"/>
    <w:rsid w:val="00720C8A"/>
    <w:rsid w:val="0072113E"/>
    <w:rsid w:val="00721286"/>
    <w:rsid w:val="007214A6"/>
    <w:rsid w:val="00721723"/>
    <w:rsid w:val="00723CDB"/>
    <w:rsid w:val="00723F13"/>
    <w:rsid w:val="00724BBD"/>
    <w:rsid w:val="00725007"/>
    <w:rsid w:val="0072578A"/>
    <w:rsid w:val="00725865"/>
    <w:rsid w:val="00726940"/>
    <w:rsid w:val="00726DAB"/>
    <w:rsid w:val="007273B9"/>
    <w:rsid w:val="007316BE"/>
    <w:rsid w:val="00731A1D"/>
    <w:rsid w:val="0073266D"/>
    <w:rsid w:val="007357BD"/>
    <w:rsid w:val="007371ED"/>
    <w:rsid w:val="00737ABD"/>
    <w:rsid w:val="00740229"/>
    <w:rsid w:val="00740379"/>
    <w:rsid w:val="00740F4C"/>
    <w:rsid w:val="00741600"/>
    <w:rsid w:val="0074171B"/>
    <w:rsid w:val="00741CDA"/>
    <w:rsid w:val="007429C2"/>
    <w:rsid w:val="00743080"/>
    <w:rsid w:val="0074362D"/>
    <w:rsid w:val="00743E9C"/>
    <w:rsid w:val="00744252"/>
    <w:rsid w:val="00744375"/>
    <w:rsid w:val="00744A53"/>
    <w:rsid w:val="00744BF1"/>
    <w:rsid w:val="00744F6E"/>
    <w:rsid w:val="0074593A"/>
    <w:rsid w:val="007464AB"/>
    <w:rsid w:val="0074691E"/>
    <w:rsid w:val="00746B8E"/>
    <w:rsid w:val="00747DA8"/>
    <w:rsid w:val="00747F98"/>
    <w:rsid w:val="007502B2"/>
    <w:rsid w:val="00750933"/>
    <w:rsid w:val="00750B2D"/>
    <w:rsid w:val="00750BFC"/>
    <w:rsid w:val="00751795"/>
    <w:rsid w:val="007518A3"/>
    <w:rsid w:val="0075213C"/>
    <w:rsid w:val="0075252B"/>
    <w:rsid w:val="00752DEA"/>
    <w:rsid w:val="00753527"/>
    <w:rsid w:val="00753CFB"/>
    <w:rsid w:val="00753E9E"/>
    <w:rsid w:val="00754331"/>
    <w:rsid w:val="007546D5"/>
    <w:rsid w:val="0075474C"/>
    <w:rsid w:val="007548B3"/>
    <w:rsid w:val="00755D6C"/>
    <w:rsid w:val="007567BD"/>
    <w:rsid w:val="00757105"/>
    <w:rsid w:val="007572A0"/>
    <w:rsid w:val="00757439"/>
    <w:rsid w:val="00760C80"/>
    <w:rsid w:val="00760D27"/>
    <w:rsid w:val="00761021"/>
    <w:rsid w:val="007613B7"/>
    <w:rsid w:val="00762723"/>
    <w:rsid w:val="00763A5E"/>
    <w:rsid w:val="00763D80"/>
    <w:rsid w:val="00764E77"/>
    <w:rsid w:val="00765061"/>
    <w:rsid w:val="0076571D"/>
    <w:rsid w:val="00765C58"/>
    <w:rsid w:val="00766407"/>
    <w:rsid w:val="00766647"/>
    <w:rsid w:val="00766DCF"/>
    <w:rsid w:val="007706F7"/>
    <w:rsid w:val="007710B7"/>
    <w:rsid w:val="00771865"/>
    <w:rsid w:val="007728E6"/>
    <w:rsid w:val="00772C66"/>
    <w:rsid w:val="007736E6"/>
    <w:rsid w:val="00773FCE"/>
    <w:rsid w:val="007740F8"/>
    <w:rsid w:val="0077432D"/>
    <w:rsid w:val="00775F63"/>
    <w:rsid w:val="00775FA3"/>
    <w:rsid w:val="007763B9"/>
    <w:rsid w:val="00776E31"/>
    <w:rsid w:val="007770DE"/>
    <w:rsid w:val="00777DC9"/>
    <w:rsid w:val="0078004B"/>
    <w:rsid w:val="0078056B"/>
    <w:rsid w:val="0078115D"/>
    <w:rsid w:val="007817CD"/>
    <w:rsid w:val="0078180E"/>
    <w:rsid w:val="00782100"/>
    <w:rsid w:val="007821FB"/>
    <w:rsid w:val="00782243"/>
    <w:rsid w:val="00782A6E"/>
    <w:rsid w:val="00782DF1"/>
    <w:rsid w:val="007832EB"/>
    <w:rsid w:val="007840FA"/>
    <w:rsid w:val="007843B9"/>
    <w:rsid w:val="00785BEE"/>
    <w:rsid w:val="00785D8A"/>
    <w:rsid w:val="00787418"/>
    <w:rsid w:val="007908CB"/>
    <w:rsid w:val="00790F86"/>
    <w:rsid w:val="007911A5"/>
    <w:rsid w:val="0079270E"/>
    <w:rsid w:val="00793028"/>
    <w:rsid w:val="0079345D"/>
    <w:rsid w:val="007936BE"/>
    <w:rsid w:val="00793708"/>
    <w:rsid w:val="00794090"/>
    <w:rsid w:val="00794E19"/>
    <w:rsid w:val="00796E99"/>
    <w:rsid w:val="00797046"/>
    <w:rsid w:val="00797B76"/>
    <w:rsid w:val="007A0994"/>
    <w:rsid w:val="007A16E0"/>
    <w:rsid w:val="007A231B"/>
    <w:rsid w:val="007A2AB8"/>
    <w:rsid w:val="007A3A04"/>
    <w:rsid w:val="007A414E"/>
    <w:rsid w:val="007A4948"/>
    <w:rsid w:val="007A568E"/>
    <w:rsid w:val="007A62D9"/>
    <w:rsid w:val="007A6727"/>
    <w:rsid w:val="007A69A0"/>
    <w:rsid w:val="007A7F9C"/>
    <w:rsid w:val="007B0DAC"/>
    <w:rsid w:val="007B0FE1"/>
    <w:rsid w:val="007B1412"/>
    <w:rsid w:val="007B1647"/>
    <w:rsid w:val="007B16DC"/>
    <w:rsid w:val="007B1B71"/>
    <w:rsid w:val="007B26D7"/>
    <w:rsid w:val="007B4A30"/>
    <w:rsid w:val="007B4F8F"/>
    <w:rsid w:val="007B4FA7"/>
    <w:rsid w:val="007B55AD"/>
    <w:rsid w:val="007B57F5"/>
    <w:rsid w:val="007B60B4"/>
    <w:rsid w:val="007B6CF1"/>
    <w:rsid w:val="007B7074"/>
    <w:rsid w:val="007B75A0"/>
    <w:rsid w:val="007C0168"/>
    <w:rsid w:val="007C0213"/>
    <w:rsid w:val="007C0AA0"/>
    <w:rsid w:val="007C1385"/>
    <w:rsid w:val="007C1682"/>
    <w:rsid w:val="007C2B27"/>
    <w:rsid w:val="007C2BA9"/>
    <w:rsid w:val="007C39BB"/>
    <w:rsid w:val="007C4768"/>
    <w:rsid w:val="007C4AB1"/>
    <w:rsid w:val="007C4ACF"/>
    <w:rsid w:val="007C4BC9"/>
    <w:rsid w:val="007C5B89"/>
    <w:rsid w:val="007C79D1"/>
    <w:rsid w:val="007D0205"/>
    <w:rsid w:val="007D133A"/>
    <w:rsid w:val="007D26DF"/>
    <w:rsid w:val="007D31BD"/>
    <w:rsid w:val="007D3A72"/>
    <w:rsid w:val="007D4111"/>
    <w:rsid w:val="007D4119"/>
    <w:rsid w:val="007D4BCE"/>
    <w:rsid w:val="007D50F0"/>
    <w:rsid w:val="007D543B"/>
    <w:rsid w:val="007D68A4"/>
    <w:rsid w:val="007D718E"/>
    <w:rsid w:val="007D7307"/>
    <w:rsid w:val="007D73CC"/>
    <w:rsid w:val="007D79A9"/>
    <w:rsid w:val="007D7E0A"/>
    <w:rsid w:val="007E0B7B"/>
    <w:rsid w:val="007E212E"/>
    <w:rsid w:val="007E2624"/>
    <w:rsid w:val="007E3F74"/>
    <w:rsid w:val="007E414B"/>
    <w:rsid w:val="007E4B8D"/>
    <w:rsid w:val="007E513B"/>
    <w:rsid w:val="007E5F1A"/>
    <w:rsid w:val="007E66B7"/>
    <w:rsid w:val="007E741C"/>
    <w:rsid w:val="007F0565"/>
    <w:rsid w:val="007F0E48"/>
    <w:rsid w:val="007F11CA"/>
    <w:rsid w:val="007F307E"/>
    <w:rsid w:val="007F3310"/>
    <w:rsid w:val="007F3CF7"/>
    <w:rsid w:val="007F4704"/>
    <w:rsid w:val="007F547F"/>
    <w:rsid w:val="007F5DA2"/>
    <w:rsid w:val="007F60B5"/>
    <w:rsid w:val="007F6232"/>
    <w:rsid w:val="007F7FF9"/>
    <w:rsid w:val="00801508"/>
    <w:rsid w:val="0080162A"/>
    <w:rsid w:val="00801939"/>
    <w:rsid w:val="008023B2"/>
    <w:rsid w:val="00803348"/>
    <w:rsid w:val="008036AF"/>
    <w:rsid w:val="008047DB"/>
    <w:rsid w:val="008056C6"/>
    <w:rsid w:val="0080600C"/>
    <w:rsid w:val="00807887"/>
    <w:rsid w:val="00811403"/>
    <w:rsid w:val="00811502"/>
    <w:rsid w:val="00811EE7"/>
    <w:rsid w:val="00812324"/>
    <w:rsid w:val="00812524"/>
    <w:rsid w:val="008128E1"/>
    <w:rsid w:val="00812C5B"/>
    <w:rsid w:val="00812CCA"/>
    <w:rsid w:val="00812F26"/>
    <w:rsid w:val="00813003"/>
    <w:rsid w:val="00813869"/>
    <w:rsid w:val="008138DC"/>
    <w:rsid w:val="00813B60"/>
    <w:rsid w:val="008141BF"/>
    <w:rsid w:val="00814345"/>
    <w:rsid w:val="00814A61"/>
    <w:rsid w:val="00814E14"/>
    <w:rsid w:val="00815144"/>
    <w:rsid w:val="00815998"/>
    <w:rsid w:val="00816ED4"/>
    <w:rsid w:val="008172C4"/>
    <w:rsid w:val="00817846"/>
    <w:rsid w:val="0082018A"/>
    <w:rsid w:val="008204B0"/>
    <w:rsid w:val="008207A1"/>
    <w:rsid w:val="00820CD3"/>
    <w:rsid w:val="008218D5"/>
    <w:rsid w:val="00822479"/>
    <w:rsid w:val="0082251D"/>
    <w:rsid w:val="0082321B"/>
    <w:rsid w:val="008245A3"/>
    <w:rsid w:val="00824774"/>
    <w:rsid w:val="00824E70"/>
    <w:rsid w:val="00824F23"/>
    <w:rsid w:val="00825514"/>
    <w:rsid w:val="00825541"/>
    <w:rsid w:val="00825628"/>
    <w:rsid w:val="00825818"/>
    <w:rsid w:val="00827E83"/>
    <w:rsid w:val="0083119E"/>
    <w:rsid w:val="00831AF1"/>
    <w:rsid w:val="00832D3C"/>
    <w:rsid w:val="00832D95"/>
    <w:rsid w:val="008330EE"/>
    <w:rsid w:val="00833426"/>
    <w:rsid w:val="0083348B"/>
    <w:rsid w:val="00833A2C"/>
    <w:rsid w:val="00833C95"/>
    <w:rsid w:val="00834734"/>
    <w:rsid w:val="00835B93"/>
    <w:rsid w:val="00837772"/>
    <w:rsid w:val="0083795A"/>
    <w:rsid w:val="00837DDC"/>
    <w:rsid w:val="008401C6"/>
    <w:rsid w:val="00840D4A"/>
    <w:rsid w:val="00842159"/>
    <w:rsid w:val="0084277F"/>
    <w:rsid w:val="00843989"/>
    <w:rsid w:val="008456C7"/>
    <w:rsid w:val="008457CE"/>
    <w:rsid w:val="0084610E"/>
    <w:rsid w:val="0084730B"/>
    <w:rsid w:val="0084733C"/>
    <w:rsid w:val="008473E8"/>
    <w:rsid w:val="00847C2F"/>
    <w:rsid w:val="00850426"/>
    <w:rsid w:val="008519DC"/>
    <w:rsid w:val="00853232"/>
    <w:rsid w:val="00853D1F"/>
    <w:rsid w:val="00854014"/>
    <w:rsid w:val="0085458D"/>
    <w:rsid w:val="00854B3C"/>
    <w:rsid w:val="00854C8E"/>
    <w:rsid w:val="0085520E"/>
    <w:rsid w:val="00855A2D"/>
    <w:rsid w:val="00856371"/>
    <w:rsid w:val="00856B0E"/>
    <w:rsid w:val="00857C96"/>
    <w:rsid w:val="00860066"/>
    <w:rsid w:val="00860228"/>
    <w:rsid w:val="00860C94"/>
    <w:rsid w:val="00862AA3"/>
    <w:rsid w:val="00862AAE"/>
    <w:rsid w:val="00862D7A"/>
    <w:rsid w:val="00863AD5"/>
    <w:rsid w:val="008646EB"/>
    <w:rsid w:val="00864B3C"/>
    <w:rsid w:val="00864CB6"/>
    <w:rsid w:val="0086519E"/>
    <w:rsid w:val="00866081"/>
    <w:rsid w:val="0086754D"/>
    <w:rsid w:val="00867725"/>
    <w:rsid w:val="00870E59"/>
    <w:rsid w:val="008715A8"/>
    <w:rsid w:val="008720C0"/>
    <w:rsid w:val="008728D0"/>
    <w:rsid w:val="00872A78"/>
    <w:rsid w:val="00874588"/>
    <w:rsid w:val="00875055"/>
    <w:rsid w:val="00875104"/>
    <w:rsid w:val="00877BCB"/>
    <w:rsid w:val="0088025A"/>
    <w:rsid w:val="00882020"/>
    <w:rsid w:val="0088285D"/>
    <w:rsid w:val="0088412F"/>
    <w:rsid w:val="00884A22"/>
    <w:rsid w:val="00885E3C"/>
    <w:rsid w:val="0088634B"/>
    <w:rsid w:val="008864C7"/>
    <w:rsid w:val="00887BD8"/>
    <w:rsid w:val="00887D2A"/>
    <w:rsid w:val="008902FA"/>
    <w:rsid w:val="00890748"/>
    <w:rsid w:val="00890BC4"/>
    <w:rsid w:val="00891506"/>
    <w:rsid w:val="00892691"/>
    <w:rsid w:val="00893CC2"/>
    <w:rsid w:val="00893CF0"/>
    <w:rsid w:val="00893E5C"/>
    <w:rsid w:val="00895501"/>
    <w:rsid w:val="008963C8"/>
    <w:rsid w:val="00896E6F"/>
    <w:rsid w:val="008971B7"/>
    <w:rsid w:val="008A0084"/>
    <w:rsid w:val="008A1774"/>
    <w:rsid w:val="008A1DE0"/>
    <w:rsid w:val="008A2320"/>
    <w:rsid w:val="008A33DC"/>
    <w:rsid w:val="008A590C"/>
    <w:rsid w:val="008A5919"/>
    <w:rsid w:val="008A61D2"/>
    <w:rsid w:val="008A6709"/>
    <w:rsid w:val="008A6788"/>
    <w:rsid w:val="008A6D92"/>
    <w:rsid w:val="008A78FA"/>
    <w:rsid w:val="008B023B"/>
    <w:rsid w:val="008B09C7"/>
    <w:rsid w:val="008B1170"/>
    <w:rsid w:val="008B1A80"/>
    <w:rsid w:val="008B1F3D"/>
    <w:rsid w:val="008B2E8F"/>
    <w:rsid w:val="008B3053"/>
    <w:rsid w:val="008B3934"/>
    <w:rsid w:val="008B39B2"/>
    <w:rsid w:val="008B3AF6"/>
    <w:rsid w:val="008B3B6F"/>
    <w:rsid w:val="008B3C1D"/>
    <w:rsid w:val="008B3C75"/>
    <w:rsid w:val="008B3D87"/>
    <w:rsid w:val="008B5082"/>
    <w:rsid w:val="008B53B0"/>
    <w:rsid w:val="008B629F"/>
    <w:rsid w:val="008B7287"/>
    <w:rsid w:val="008B75D6"/>
    <w:rsid w:val="008C0AFC"/>
    <w:rsid w:val="008C14ED"/>
    <w:rsid w:val="008C1B43"/>
    <w:rsid w:val="008C2056"/>
    <w:rsid w:val="008C2197"/>
    <w:rsid w:val="008C3258"/>
    <w:rsid w:val="008C41AE"/>
    <w:rsid w:val="008C5794"/>
    <w:rsid w:val="008C5EAB"/>
    <w:rsid w:val="008C6D0A"/>
    <w:rsid w:val="008D05F5"/>
    <w:rsid w:val="008D0C7E"/>
    <w:rsid w:val="008D27CA"/>
    <w:rsid w:val="008D2969"/>
    <w:rsid w:val="008D2D50"/>
    <w:rsid w:val="008D3D29"/>
    <w:rsid w:val="008D3F34"/>
    <w:rsid w:val="008D4518"/>
    <w:rsid w:val="008D581E"/>
    <w:rsid w:val="008D5F1F"/>
    <w:rsid w:val="008D6F7B"/>
    <w:rsid w:val="008E025B"/>
    <w:rsid w:val="008E1C6D"/>
    <w:rsid w:val="008E2C73"/>
    <w:rsid w:val="008E4A3B"/>
    <w:rsid w:val="008E5580"/>
    <w:rsid w:val="008E5A0A"/>
    <w:rsid w:val="008E637E"/>
    <w:rsid w:val="008F0920"/>
    <w:rsid w:val="008F0924"/>
    <w:rsid w:val="008F1479"/>
    <w:rsid w:val="008F16D2"/>
    <w:rsid w:val="008F1F8C"/>
    <w:rsid w:val="008F249A"/>
    <w:rsid w:val="008F2598"/>
    <w:rsid w:val="008F492D"/>
    <w:rsid w:val="008F59E8"/>
    <w:rsid w:val="008F770B"/>
    <w:rsid w:val="009023C7"/>
    <w:rsid w:val="009029AF"/>
    <w:rsid w:val="00902D9C"/>
    <w:rsid w:val="009034B3"/>
    <w:rsid w:val="00903C3D"/>
    <w:rsid w:val="00903D79"/>
    <w:rsid w:val="00903F66"/>
    <w:rsid w:val="009043A3"/>
    <w:rsid w:val="00905E31"/>
    <w:rsid w:val="00906A38"/>
    <w:rsid w:val="00906CDE"/>
    <w:rsid w:val="00906F9A"/>
    <w:rsid w:val="00907DE8"/>
    <w:rsid w:val="009103BF"/>
    <w:rsid w:val="00911165"/>
    <w:rsid w:val="00912325"/>
    <w:rsid w:val="0091267F"/>
    <w:rsid w:val="00912BF0"/>
    <w:rsid w:val="00912C19"/>
    <w:rsid w:val="00913267"/>
    <w:rsid w:val="00913276"/>
    <w:rsid w:val="00913459"/>
    <w:rsid w:val="009145F9"/>
    <w:rsid w:val="009148CD"/>
    <w:rsid w:val="009149BD"/>
    <w:rsid w:val="0091503C"/>
    <w:rsid w:val="0091764C"/>
    <w:rsid w:val="009201EF"/>
    <w:rsid w:val="00922383"/>
    <w:rsid w:val="0092255C"/>
    <w:rsid w:val="0092258C"/>
    <w:rsid w:val="00923233"/>
    <w:rsid w:val="009247C6"/>
    <w:rsid w:val="00924E5D"/>
    <w:rsid w:val="00926807"/>
    <w:rsid w:val="009278E2"/>
    <w:rsid w:val="00927CA0"/>
    <w:rsid w:val="00927DCF"/>
    <w:rsid w:val="0093033D"/>
    <w:rsid w:val="00930C65"/>
    <w:rsid w:val="00931360"/>
    <w:rsid w:val="0093158F"/>
    <w:rsid w:val="00931CDA"/>
    <w:rsid w:val="009324C9"/>
    <w:rsid w:val="009330D2"/>
    <w:rsid w:val="00933282"/>
    <w:rsid w:val="009336D4"/>
    <w:rsid w:val="00933935"/>
    <w:rsid w:val="00934967"/>
    <w:rsid w:val="00935AC9"/>
    <w:rsid w:val="00936265"/>
    <w:rsid w:val="00936A5B"/>
    <w:rsid w:val="00936B64"/>
    <w:rsid w:val="00937288"/>
    <w:rsid w:val="00937A69"/>
    <w:rsid w:val="00941005"/>
    <w:rsid w:val="0094121E"/>
    <w:rsid w:val="009414DF"/>
    <w:rsid w:val="0094214A"/>
    <w:rsid w:val="0094251E"/>
    <w:rsid w:val="009428EE"/>
    <w:rsid w:val="00943EBB"/>
    <w:rsid w:val="00944057"/>
    <w:rsid w:val="0094482C"/>
    <w:rsid w:val="0094486D"/>
    <w:rsid w:val="00944C8C"/>
    <w:rsid w:val="009453E6"/>
    <w:rsid w:val="009456D3"/>
    <w:rsid w:val="00946421"/>
    <w:rsid w:val="00947B47"/>
    <w:rsid w:val="00947E0D"/>
    <w:rsid w:val="00950142"/>
    <w:rsid w:val="00950F97"/>
    <w:rsid w:val="00951613"/>
    <w:rsid w:val="00951FA0"/>
    <w:rsid w:val="00952A6B"/>
    <w:rsid w:val="00952BA1"/>
    <w:rsid w:val="00953B03"/>
    <w:rsid w:val="00954A14"/>
    <w:rsid w:val="009552B0"/>
    <w:rsid w:val="0095547B"/>
    <w:rsid w:val="00955ECD"/>
    <w:rsid w:val="00956317"/>
    <w:rsid w:val="009563A8"/>
    <w:rsid w:val="00956880"/>
    <w:rsid w:val="00956A56"/>
    <w:rsid w:val="00956A60"/>
    <w:rsid w:val="00957A53"/>
    <w:rsid w:val="00957BE5"/>
    <w:rsid w:val="00960404"/>
    <w:rsid w:val="00961B5F"/>
    <w:rsid w:val="00962B56"/>
    <w:rsid w:val="00964D16"/>
    <w:rsid w:val="00965CB8"/>
    <w:rsid w:val="00965CF9"/>
    <w:rsid w:val="00966EB2"/>
    <w:rsid w:val="00967D5F"/>
    <w:rsid w:val="009709D6"/>
    <w:rsid w:val="00970C7C"/>
    <w:rsid w:val="0097193E"/>
    <w:rsid w:val="00971A7E"/>
    <w:rsid w:val="0097278E"/>
    <w:rsid w:val="00972891"/>
    <w:rsid w:val="00973104"/>
    <w:rsid w:val="0097423C"/>
    <w:rsid w:val="00974C43"/>
    <w:rsid w:val="0097597E"/>
    <w:rsid w:val="00975E3D"/>
    <w:rsid w:val="00976740"/>
    <w:rsid w:val="00977ABB"/>
    <w:rsid w:val="00980A3C"/>
    <w:rsid w:val="0098144D"/>
    <w:rsid w:val="00981C77"/>
    <w:rsid w:val="00983925"/>
    <w:rsid w:val="00983A45"/>
    <w:rsid w:val="00983F47"/>
    <w:rsid w:val="0098527A"/>
    <w:rsid w:val="009855F8"/>
    <w:rsid w:val="00986418"/>
    <w:rsid w:val="00986F3F"/>
    <w:rsid w:val="00987604"/>
    <w:rsid w:val="00987D9A"/>
    <w:rsid w:val="00991636"/>
    <w:rsid w:val="009918EC"/>
    <w:rsid w:val="00991C8F"/>
    <w:rsid w:val="00992332"/>
    <w:rsid w:val="00992624"/>
    <w:rsid w:val="00992A27"/>
    <w:rsid w:val="00993A40"/>
    <w:rsid w:val="00993EA8"/>
    <w:rsid w:val="0099703C"/>
    <w:rsid w:val="009970F7"/>
    <w:rsid w:val="0099793D"/>
    <w:rsid w:val="009A0313"/>
    <w:rsid w:val="009A0376"/>
    <w:rsid w:val="009A06ED"/>
    <w:rsid w:val="009A073D"/>
    <w:rsid w:val="009A0D68"/>
    <w:rsid w:val="009A0DCD"/>
    <w:rsid w:val="009A1085"/>
    <w:rsid w:val="009A219F"/>
    <w:rsid w:val="009A2782"/>
    <w:rsid w:val="009A2960"/>
    <w:rsid w:val="009A43A9"/>
    <w:rsid w:val="009A4650"/>
    <w:rsid w:val="009A4804"/>
    <w:rsid w:val="009A4F21"/>
    <w:rsid w:val="009A5566"/>
    <w:rsid w:val="009A6082"/>
    <w:rsid w:val="009A6FAC"/>
    <w:rsid w:val="009A766E"/>
    <w:rsid w:val="009B0404"/>
    <w:rsid w:val="009B14F4"/>
    <w:rsid w:val="009B150F"/>
    <w:rsid w:val="009B16CD"/>
    <w:rsid w:val="009B1D03"/>
    <w:rsid w:val="009B1DBF"/>
    <w:rsid w:val="009B202D"/>
    <w:rsid w:val="009B2708"/>
    <w:rsid w:val="009B2AB3"/>
    <w:rsid w:val="009B30D7"/>
    <w:rsid w:val="009B3C1D"/>
    <w:rsid w:val="009B4018"/>
    <w:rsid w:val="009B4D7E"/>
    <w:rsid w:val="009B4EC5"/>
    <w:rsid w:val="009B55C4"/>
    <w:rsid w:val="009B6785"/>
    <w:rsid w:val="009B7EC9"/>
    <w:rsid w:val="009C00AA"/>
    <w:rsid w:val="009C070E"/>
    <w:rsid w:val="009C1134"/>
    <w:rsid w:val="009C17DB"/>
    <w:rsid w:val="009C1E8E"/>
    <w:rsid w:val="009C2E53"/>
    <w:rsid w:val="009C363D"/>
    <w:rsid w:val="009C399D"/>
    <w:rsid w:val="009C4920"/>
    <w:rsid w:val="009C4F5F"/>
    <w:rsid w:val="009C5319"/>
    <w:rsid w:val="009C5A51"/>
    <w:rsid w:val="009C5C3A"/>
    <w:rsid w:val="009C6261"/>
    <w:rsid w:val="009C6D38"/>
    <w:rsid w:val="009C763B"/>
    <w:rsid w:val="009C7795"/>
    <w:rsid w:val="009C7D10"/>
    <w:rsid w:val="009D0DDB"/>
    <w:rsid w:val="009D1005"/>
    <w:rsid w:val="009D131D"/>
    <w:rsid w:val="009D20EC"/>
    <w:rsid w:val="009D2393"/>
    <w:rsid w:val="009D2FFB"/>
    <w:rsid w:val="009D325C"/>
    <w:rsid w:val="009D498A"/>
    <w:rsid w:val="009D4B54"/>
    <w:rsid w:val="009D4FA9"/>
    <w:rsid w:val="009D5445"/>
    <w:rsid w:val="009D54D8"/>
    <w:rsid w:val="009D5DD4"/>
    <w:rsid w:val="009D6E19"/>
    <w:rsid w:val="009D6EF8"/>
    <w:rsid w:val="009E0A27"/>
    <w:rsid w:val="009E2698"/>
    <w:rsid w:val="009E28B1"/>
    <w:rsid w:val="009E2C54"/>
    <w:rsid w:val="009E2CBD"/>
    <w:rsid w:val="009E3700"/>
    <w:rsid w:val="009E37FE"/>
    <w:rsid w:val="009E41CA"/>
    <w:rsid w:val="009E428C"/>
    <w:rsid w:val="009E4C17"/>
    <w:rsid w:val="009E58D3"/>
    <w:rsid w:val="009E5C22"/>
    <w:rsid w:val="009E66FE"/>
    <w:rsid w:val="009E7679"/>
    <w:rsid w:val="009F0444"/>
    <w:rsid w:val="009F0CAF"/>
    <w:rsid w:val="009F0DD0"/>
    <w:rsid w:val="009F2B89"/>
    <w:rsid w:val="009F42D5"/>
    <w:rsid w:val="009F4D90"/>
    <w:rsid w:val="009F50C8"/>
    <w:rsid w:val="009F514F"/>
    <w:rsid w:val="009F5AD8"/>
    <w:rsid w:val="009F68E5"/>
    <w:rsid w:val="009F6C34"/>
    <w:rsid w:val="009F7BAF"/>
    <w:rsid w:val="00A0027F"/>
    <w:rsid w:val="00A012B0"/>
    <w:rsid w:val="00A01454"/>
    <w:rsid w:val="00A01DA5"/>
    <w:rsid w:val="00A02046"/>
    <w:rsid w:val="00A02686"/>
    <w:rsid w:val="00A02E30"/>
    <w:rsid w:val="00A03231"/>
    <w:rsid w:val="00A03A85"/>
    <w:rsid w:val="00A045C3"/>
    <w:rsid w:val="00A05F12"/>
    <w:rsid w:val="00A061BE"/>
    <w:rsid w:val="00A0777C"/>
    <w:rsid w:val="00A07E16"/>
    <w:rsid w:val="00A111BF"/>
    <w:rsid w:val="00A111D6"/>
    <w:rsid w:val="00A11509"/>
    <w:rsid w:val="00A11728"/>
    <w:rsid w:val="00A12D65"/>
    <w:rsid w:val="00A134A2"/>
    <w:rsid w:val="00A134B0"/>
    <w:rsid w:val="00A15DFD"/>
    <w:rsid w:val="00A16862"/>
    <w:rsid w:val="00A17CAB"/>
    <w:rsid w:val="00A2196F"/>
    <w:rsid w:val="00A23C36"/>
    <w:rsid w:val="00A23C7B"/>
    <w:rsid w:val="00A244EB"/>
    <w:rsid w:val="00A24CD9"/>
    <w:rsid w:val="00A257EE"/>
    <w:rsid w:val="00A27185"/>
    <w:rsid w:val="00A31604"/>
    <w:rsid w:val="00A319D3"/>
    <w:rsid w:val="00A31BA4"/>
    <w:rsid w:val="00A320AE"/>
    <w:rsid w:val="00A32EAF"/>
    <w:rsid w:val="00A34254"/>
    <w:rsid w:val="00A351DE"/>
    <w:rsid w:val="00A3520E"/>
    <w:rsid w:val="00A35F6C"/>
    <w:rsid w:val="00A36048"/>
    <w:rsid w:val="00A367EB"/>
    <w:rsid w:val="00A36DF8"/>
    <w:rsid w:val="00A4009A"/>
    <w:rsid w:val="00A411A8"/>
    <w:rsid w:val="00A4195B"/>
    <w:rsid w:val="00A421B5"/>
    <w:rsid w:val="00A423F7"/>
    <w:rsid w:val="00A430E6"/>
    <w:rsid w:val="00A43537"/>
    <w:rsid w:val="00A43BC2"/>
    <w:rsid w:val="00A457FE"/>
    <w:rsid w:val="00A45B02"/>
    <w:rsid w:val="00A46045"/>
    <w:rsid w:val="00A4702A"/>
    <w:rsid w:val="00A473A1"/>
    <w:rsid w:val="00A47B19"/>
    <w:rsid w:val="00A50827"/>
    <w:rsid w:val="00A50E4D"/>
    <w:rsid w:val="00A51262"/>
    <w:rsid w:val="00A51512"/>
    <w:rsid w:val="00A523ED"/>
    <w:rsid w:val="00A528E9"/>
    <w:rsid w:val="00A5396A"/>
    <w:rsid w:val="00A547E4"/>
    <w:rsid w:val="00A55ABE"/>
    <w:rsid w:val="00A55D15"/>
    <w:rsid w:val="00A5655B"/>
    <w:rsid w:val="00A56642"/>
    <w:rsid w:val="00A56DD9"/>
    <w:rsid w:val="00A6023E"/>
    <w:rsid w:val="00A60685"/>
    <w:rsid w:val="00A60E44"/>
    <w:rsid w:val="00A60F47"/>
    <w:rsid w:val="00A619F5"/>
    <w:rsid w:val="00A61C5D"/>
    <w:rsid w:val="00A6212B"/>
    <w:rsid w:val="00A62192"/>
    <w:rsid w:val="00A62462"/>
    <w:rsid w:val="00A64118"/>
    <w:rsid w:val="00A64B2F"/>
    <w:rsid w:val="00A64E52"/>
    <w:rsid w:val="00A6647B"/>
    <w:rsid w:val="00A66B4F"/>
    <w:rsid w:val="00A67023"/>
    <w:rsid w:val="00A6735D"/>
    <w:rsid w:val="00A67612"/>
    <w:rsid w:val="00A67FEF"/>
    <w:rsid w:val="00A7070B"/>
    <w:rsid w:val="00A7074E"/>
    <w:rsid w:val="00A712A2"/>
    <w:rsid w:val="00A7242F"/>
    <w:rsid w:val="00A72791"/>
    <w:rsid w:val="00A7283F"/>
    <w:rsid w:val="00A73937"/>
    <w:rsid w:val="00A73A74"/>
    <w:rsid w:val="00A74796"/>
    <w:rsid w:val="00A74B74"/>
    <w:rsid w:val="00A75359"/>
    <w:rsid w:val="00A75503"/>
    <w:rsid w:val="00A755E3"/>
    <w:rsid w:val="00A76317"/>
    <w:rsid w:val="00A76DBA"/>
    <w:rsid w:val="00A76EC1"/>
    <w:rsid w:val="00A7728F"/>
    <w:rsid w:val="00A777E8"/>
    <w:rsid w:val="00A80F1F"/>
    <w:rsid w:val="00A81463"/>
    <w:rsid w:val="00A838B8"/>
    <w:rsid w:val="00A841F3"/>
    <w:rsid w:val="00A847A1"/>
    <w:rsid w:val="00A85D64"/>
    <w:rsid w:val="00A86DA0"/>
    <w:rsid w:val="00A875D2"/>
    <w:rsid w:val="00A87B55"/>
    <w:rsid w:val="00A90B9D"/>
    <w:rsid w:val="00A912EE"/>
    <w:rsid w:val="00A9186B"/>
    <w:rsid w:val="00A91B7D"/>
    <w:rsid w:val="00A91D28"/>
    <w:rsid w:val="00A91FC4"/>
    <w:rsid w:val="00A921D1"/>
    <w:rsid w:val="00A9221C"/>
    <w:rsid w:val="00A9311C"/>
    <w:rsid w:val="00A93C64"/>
    <w:rsid w:val="00A946DA"/>
    <w:rsid w:val="00A94769"/>
    <w:rsid w:val="00A94DD2"/>
    <w:rsid w:val="00A94E55"/>
    <w:rsid w:val="00A95695"/>
    <w:rsid w:val="00A95825"/>
    <w:rsid w:val="00A95DB4"/>
    <w:rsid w:val="00A9647F"/>
    <w:rsid w:val="00A96B93"/>
    <w:rsid w:val="00A96F4B"/>
    <w:rsid w:val="00A970AC"/>
    <w:rsid w:val="00A97922"/>
    <w:rsid w:val="00A97C29"/>
    <w:rsid w:val="00AA134E"/>
    <w:rsid w:val="00AA14B9"/>
    <w:rsid w:val="00AA18A8"/>
    <w:rsid w:val="00AA1B5D"/>
    <w:rsid w:val="00AA23F3"/>
    <w:rsid w:val="00AA3527"/>
    <w:rsid w:val="00AA367C"/>
    <w:rsid w:val="00AA3C23"/>
    <w:rsid w:val="00AA3CA8"/>
    <w:rsid w:val="00AA448C"/>
    <w:rsid w:val="00AA5558"/>
    <w:rsid w:val="00AA5964"/>
    <w:rsid w:val="00AA5989"/>
    <w:rsid w:val="00AA6281"/>
    <w:rsid w:val="00AA644F"/>
    <w:rsid w:val="00AB0E5B"/>
    <w:rsid w:val="00AB340A"/>
    <w:rsid w:val="00AB35C0"/>
    <w:rsid w:val="00AB46E0"/>
    <w:rsid w:val="00AB52DB"/>
    <w:rsid w:val="00AB5AFE"/>
    <w:rsid w:val="00AB5CF7"/>
    <w:rsid w:val="00AC0914"/>
    <w:rsid w:val="00AC1510"/>
    <w:rsid w:val="00AC19EA"/>
    <w:rsid w:val="00AC2679"/>
    <w:rsid w:val="00AC26D2"/>
    <w:rsid w:val="00AC2C8E"/>
    <w:rsid w:val="00AC3F32"/>
    <w:rsid w:val="00AC4C05"/>
    <w:rsid w:val="00AC515A"/>
    <w:rsid w:val="00AC5C45"/>
    <w:rsid w:val="00AC6462"/>
    <w:rsid w:val="00AC6F1B"/>
    <w:rsid w:val="00AC7766"/>
    <w:rsid w:val="00AD0866"/>
    <w:rsid w:val="00AD1225"/>
    <w:rsid w:val="00AD1776"/>
    <w:rsid w:val="00AD23B8"/>
    <w:rsid w:val="00AD2CAB"/>
    <w:rsid w:val="00AD3092"/>
    <w:rsid w:val="00AD365A"/>
    <w:rsid w:val="00AD4A3E"/>
    <w:rsid w:val="00AD5815"/>
    <w:rsid w:val="00AD64A2"/>
    <w:rsid w:val="00AD6EF6"/>
    <w:rsid w:val="00AE078B"/>
    <w:rsid w:val="00AE09D5"/>
    <w:rsid w:val="00AE2124"/>
    <w:rsid w:val="00AE22E6"/>
    <w:rsid w:val="00AE2F16"/>
    <w:rsid w:val="00AE31CF"/>
    <w:rsid w:val="00AE37E2"/>
    <w:rsid w:val="00AE425B"/>
    <w:rsid w:val="00AE49F4"/>
    <w:rsid w:val="00AE4E60"/>
    <w:rsid w:val="00AE5D50"/>
    <w:rsid w:val="00AE6113"/>
    <w:rsid w:val="00AE67F4"/>
    <w:rsid w:val="00AE722E"/>
    <w:rsid w:val="00AE728D"/>
    <w:rsid w:val="00AE7461"/>
    <w:rsid w:val="00AE7FC5"/>
    <w:rsid w:val="00AF07A5"/>
    <w:rsid w:val="00AF07F8"/>
    <w:rsid w:val="00AF092A"/>
    <w:rsid w:val="00AF093B"/>
    <w:rsid w:val="00AF0B82"/>
    <w:rsid w:val="00AF1178"/>
    <w:rsid w:val="00AF1892"/>
    <w:rsid w:val="00AF1AAC"/>
    <w:rsid w:val="00AF402B"/>
    <w:rsid w:val="00AF4211"/>
    <w:rsid w:val="00AF4534"/>
    <w:rsid w:val="00AF4740"/>
    <w:rsid w:val="00AF4C08"/>
    <w:rsid w:val="00AF6DC6"/>
    <w:rsid w:val="00AF726C"/>
    <w:rsid w:val="00AF73FD"/>
    <w:rsid w:val="00B000A3"/>
    <w:rsid w:val="00B0067B"/>
    <w:rsid w:val="00B017CB"/>
    <w:rsid w:val="00B01A15"/>
    <w:rsid w:val="00B01A97"/>
    <w:rsid w:val="00B01D00"/>
    <w:rsid w:val="00B028B6"/>
    <w:rsid w:val="00B031C3"/>
    <w:rsid w:val="00B03957"/>
    <w:rsid w:val="00B03AD0"/>
    <w:rsid w:val="00B03ECE"/>
    <w:rsid w:val="00B04258"/>
    <w:rsid w:val="00B042DC"/>
    <w:rsid w:val="00B04A20"/>
    <w:rsid w:val="00B05C1D"/>
    <w:rsid w:val="00B05C77"/>
    <w:rsid w:val="00B05DAB"/>
    <w:rsid w:val="00B06167"/>
    <w:rsid w:val="00B07303"/>
    <w:rsid w:val="00B0773C"/>
    <w:rsid w:val="00B07A7A"/>
    <w:rsid w:val="00B1046C"/>
    <w:rsid w:val="00B106E6"/>
    <w:rsid w:val="00B10B02"/>
    <w:rsid w:val="00B11A22"/>
    <w:rsid w:val="00B11E52"/>
    <w:rsid w:val="00B12319"/>
    <w:rsid w:val="00B12340"/>
    <w:rsid w:val="00B12D10"/>
    <w:rsid w:val="00B13426"/>
    <w:rsid w:val="00B144E7"/>
    <w:rsid w:val="00B14DCA"/>
    <w:rsid w:val="00B15362"/>
    <w:rsid w:val="00B15B68"/>
    <w:rsid w:val="00B16505"/>
    <w:rsid w:val="00B167C8"/>
    <w:rsid w:val="00B16B4D"/>
    <w:rsid w:val="00B1779A"/>
    <w:rsid w:val="00B205FC"/>
    <w:rsid w:val="00B20ABE"/>
    <w:rsid w:val="00B20C03"/>
    <w:rsid w:val="00B211D4"/>
    <w:rsid w:val="00B21969"/>
    <w:rsid w:val="00B2381A"/>
    <w:rsid w:val="00B250B2"/>
    <w:rsid w:val="00B25421"/>
    <w:rsid w:val="00B25860"/>
    <w:rsid w:val="00B26526"/>
    <w:rsid w:val="00B26A3A"/>
    <w:rsid w:val="00B275DF"/>
    <w:rsid w:val="00B303C1"/>
    <w:rsid w:val="00B30547"/>
    <w:rsid w:val="00B31019"/>
    <w:rsid w:val="00B317C9"/>
    <w:rsid w:val="00B31DDE"/>
    <w:rsid w:val="00B32AAA"/>
    <w:rsid w:val="00B32EED"/>
    <w:rsid w:val="00B3352F"/>
    <w:rsid w:val="00B33BD9"/>
    <w:rsid w:val="00B34205"/>
    <w:rsid w:val="00B34A12"/>
    <w:rsid w:val="00B34F99"/>
    <w:rsid w:val="00B3648B"/>
    <w:rsid w:val="00B36A5A"/>
    <w:rsid w:val="00B37EBB"/>
    <w:rsid w:val="00B4064D"/>
    <w:rsid w:val="00B40DB3"/>
    <w:rsid w:val="00B41559"/>
    <w:rsid w:val="00B418F6"/>
    <w:rsid w:val="00B41A9F"/>
    <w:rsid w:val="00B424E0"/>
    <w:rsid w:val="00B426A0"/>
    <w:rsid w:val="00B43922"/>
    <w:rsid w:val="00B44722"/>
    <w:rsid w:val="00B44B28"/>
    <w:rsid w:val="00B458EA"/>
    <w:rsid w:val="00B462F8"/>
    <w:rsid w:val="00B46C04"/>
    <w:rsid w:val="00B47619"/>
    <w:rsid w:val="00B47D59"/>
    <w:rsid w:val="00B47E5C"/>
    <w:rsid w:val="00B47F03"/>
    <w:rsid w:val="00B47F93"/>
    <w:rsid w:val="00B5079D"/>
    <w:rsid w:val="00B50B46"/>
    <w:rsid w:val="00B50D0C"/>
    <w:rsid w:val="00B51D9F"/>
    <w:rsid w:val="00B52D41"/>
    <w:rsid w:val="00B536BF"/>
    <w:rsid w:val="00B54E62"/>
    <w:rsid w:val="00B55DCB"/>
    <w:rsid w:val="00B567B2"/>
    <w:rsid w:val="00B5761B"/>
    <w:rsid w:val="00B579A2"/>
    <w:rsid w:val="00B57DFC"/>
    <w:rsid w:val="00B60394"/>
    <w:rsid w:val="00B605D4"/>
    <w:rsid w:val="00B610D2"/>
    <w:rsid w:val="00B622E9"/>
    <w:rsid w:val="00B62760"/>
    <w:rsid w:val="00B629F6"/>
    <w:rsid w:val="00B64AD6"/>
    <w:rsid w:val="00B64B8E"/>
    <w:rsid w:val="00B6547B"/>
    <w:rsid w:val="00B65ED5"/>
    <w:rsid w:val="00B7067C"/>
    <w:rsid w:val="00B71475"/>
    <w:rsid w:val="00B71EC5"/>
    <w:rsid w:val="00B724C2"/>
    <w:rsid w:val="00B7252E"/>
    <w:rsid w:val="00B72629"/>
    <w:rsid w:val="00B72CC3"/>
    <w:rsid w:val="00B72E26"/>
    <w:rsid w:val="00B74E0B"/>
    <w:rsid w:val="00B75710"/>
    <w:rsid w:val="00B76522"/>
    <w:rsid w:val="00B76A16"/>
    <w:rsid w:val="00B76F10"/>
    <w:rsid w:val="00B80104"/>
    <w:rsid w:val="00B807B7"/>
    <w:rsid w:val="00B810E9"/>
    <w:rsid w:val="00B81304"/>
    <w:rsid w:val="00B81C66"/>
    <w:rsid w:val="00B821E2"/>
    <w:rsid w:val="00B8256A"/>
    <w:rsid w:val="00B833A0"/>
    <w:rsid w:val="00B83DBF"/>
    <w:rsid w:val="00B83E4A"/>
    <w:rsid w:val="00B840D6"/>
    <w:rsid w:val="00B85CA5"/>
    <w:rsid w:val="00B870D4"/>
    <w:rsid w:val="00B9071A"/>
    <w:rsid w:val="00B90E02"/>
    <w:rsid w:val="00B91074"/>
    <w:rsid w:val="00B912F2"/>
    <w:rsid w:val="00B9235D"/>
    <w:rsid w:val="00B94E14"/>
    <w:rsid w:val="00B96401"/>
    <w:rsid w:val="00B96462"/>
    <w:rsid w:val="00B96464"/>
    <w:rsid w:val="00B96C29"/>
    <w:rsid w:val="00B96D23"/>
    <w:rsid w:val="00B97A3C"/>
    <w:rsid w:val="00B97F79"/>
    <w:rsid w:val="00BA03A4"/>
    <w:rsid w:val="00BA049C"/>
    <w:rsid w:val="00BA0674"/>
    <w:rsid w:val="00BA242C"/>
    <w:rsid w:val="00BA2874"/>
    <w:rsid w:val="00BA2A71"/>
    <w:rsid w:val="00BA2E00"/>
    <w:rsid w:val="00BA2F43"/>
    <w:rsid w:val="00BA3726"/>
    <w:rsid w:val="00BA40C8"/>
    <w:rsid w:val="00BA46CC"/>
    <w:rsid w:val="00BA4DFF"/>
    <w:rsid w:val="00BA4E79"/>
    <w:rsid w:val="00BA5692"/>
    <w:rsid w:val="00BA57B0"/>
    <w:rsid w:val="00BA5890"/>
    <w:rsid w:val="00BA67C7"/>
    <w:rsid w:val="00BA75A5"/>
    <w:rsid w:val="00BB183B"/>
    <w:rsid w:val="00BB2C92"/>
    <w:rsid w:val="00BB3641"/>
    <w:rsid w:val="00BB4357"/>
    <w:rsid w:val="00BB4952"/>
    <w:rsid w:val="00BB6E00"/>
    <w:rsid w:val="00BB7E75"/>
    <w:rsid w:val="00BC0450"/>
    <w:rsid w:val="00BC144B"/>
    <w:rsid w:val="00BC3CEF"/>
    <w:rsid w:val="00BC3F7C"/>
    <w:rsid w:val="00BC4767"/>
    <w:rsid w:val="00BC4E04"/>
    <w:rsid w:val="00BC50D6"/>
    <w:rsid w:val="00BC517C"/>
    <w:rsid w:val="00BC5A1F"/>
    <w:rsid w:val="00BC686B"/>
    <w:rsid w:val="00BC7075"/>
    <w:rsid w:val="00BC7203"/>
    <w:rsid w:val="00BC74C9"/>
    <w:rsid w:val="00BD17EA"/>
    <w:rsid w:val="00BD19AC"/>
    <w:rsid w:val="00BD1AB4"/>
    <w:rsid w:val="00BD2055"/>
    <w:rsid w:val="00BD38E9"/>
    <w:rsid w:val="00BD3EE4"/>
    <w:rsid w:val="00BD5E51"/>
    <w:rsid w:val="00BD5F4D"/>
    <w:rsid w:val="00BD66D4"/>
    <w:rsid w:val="00BD6B35"/>
    <w:rsid w:val="00BD6B77"/>
    <w:rsid w:val="00BD72CE"/>
    <w:rsid w:val="00BD77E2"/>
    <w:rsid w:val="00BD7A5F"/>
    <w:rsid w:val="00BD7E82"/>
    <w:rsid w:val="00BE08FA"/>
    <w:rsid w:val="00BE0998"/>
    <w:rsid w:val="00BE1216"/>
    <w:rsid w:val="00BE1CB4"/>
    <w:rsid w:val="00BE2DCD"/>
    <w:rsid w:val="00BE2E2C"/>
    <w:rsid w:val="00BE335F"/>
    <w:rsid w:val="00BE3DA8"/>
    <w:rsid w:val="00BE4922"/>
    <w:rsid w:val="00BE6C14"/>
    <w:rsid w:val="00BE6EEF"/>
    <w:rsid w:val="00BE7A5F"/>
    <w:rsid w:val="00BE7D19"/>
    <w:rsid w:val="00BF1950"/>
    <w:rsid w:val="00BF1BA9"/>
    <w:rsid w:val="00BF3283"/>
    <w:rsid w:val="00BF43A9"/>
    <w:rsid w:val="00BF6D34"/>
    <w:rsid w:val="00BF7255"/>
    <w:rsid w:val="00C00E37"/>
    <w:rsid w:val="00C0165D"/>
    <w:rsid w:val="00C01FF7"/>
    <w:rsid w:val="00C0228A"/>
    <w:rsid w:val="00C02604"/>
    <w:rsid w:val="00C03BD0"/>
    <w:rsid w:val="00C04AFC"/>
    <w:rsid w:val="00C06C71"/>
    <w:rsid w:val="00C07789"/>
    <w:rsid w:val="00C07952"/>
    <w:rsid w:val="00C10F3A"/>
    <w:rsid w:val="00C1180F"/>
    <w:rsid w:val="00C11B08"/>
    <w:rsid w:val="00C12B68"/>
    <w:rsid w:val="00C13A56"/>
    <w:rsid w:val="00C14409"/>
    <w:rsid w:val="00C14AD7"/>
    <w:rsid w:val="00C156CD"/>
    <w:rsid w:val="00C160B1"/>
    <w:rsid w:val="00C161DB"/>
    <w:rsid w:val="00C16244"/>
    <w:rsid w:val="00C16C29"/>
    <w:rsid w:val="00C16F7E"/>
    <w:rsid w:val="00C17488"/>
    <w:rsid w:val="00C178B9"/>
    <w:rsid w:val="00C17A27"/>
    <w:rsid w:val="00C205A7"/>
    <w:rsid w:val="00C207A1"/>
    <w:rsid w:val="00C22391"/>
    <w:rsid w:val="00C248DD"/>
    <w:rsid w:val="00C248FE"/>
    <w:rsid w:val="00C253D4"/>
    <w:rsid w:val="00C25697"/>
    <w:rsid w:val="00C258B3"/>
    <w:rsid w:val="00C26B9A"/>
    <w:rsid w:val="00C27557"/>
    <w:rsid w:val="00C3076F"/>
    <w:rsid w:val="00C30771"/>
    <w:rsid w:val="00C314A3"/>
    <w:rsid w:val="00C31992"/>
    <w:rsid w:val="00C31D22"/>
    <w:rsid w:val="00C32965"/>
    <w:rsid w:val="00C33852"/>
    <w:rsid w:val="00C33906"/>
    <w:rsid w:val="00C33C9E"/>
    <w:rsid w:val="00C3677B"/>
    <w:rsid w:val="00C36B5B"/>
    <w:rsid w:val="00C3771C"/>
    <w:rsid w:val="00C37DEE"/>
    <w:rsid w:val="00C41C8E"/>
    <w:rsid w:val="00C41D4D"/>
    <w:rsid w:val="00C429D7"/>
    <w:rsid w:val="00C42F61"/>
    <w:rsid w:val="00C43E44"/>
    <w:rsid w:val="00C44527"/>
    <w:rsid w:val="00C4465D"/>
    <w:rsid w:val="00C45CCC"/>
    <w:rsid w:val="00C45F9B"/>
    <w:rsid w:val="00C46CE4"/>
    <w:rsid w:val="00C47065"/>
    <w:rsid w:val="00C47108"/>
    <w:rsid w:val="00C471E4"/>
    <w:rsid w:val="00C50576"/>
    <w:rsid w:val="00C51095"/>
    <w:rsid w:val="00C51F05"/>
    <w:rsid w:val="00C520F6"/>
    <w:rsid w:val="00C52B8A"/>
    <w:rsid w:val="00C52D6B"/>
    <w:rsid w:val="00C536B7"/>
    <w:rsid w:val="00C5379C"/>
    <w:rsid w:val="00C53A00"/>
    <w:rsid w:val="00C566EC"/>
    <w:rsid w:val="00C569E4"/>
    <w:rsid w:val="00C5710F"/>
    <w:rsid w:val="00C578B3"/>
    <w:rsid w:val="00C60377"/>
    <w:rsid w:val="00C60CCF"/>
    <w:rsid w:val="00C612DB"/>
    <w:rsid w:val="00C614DE"/>
    <w:rsid w:val="00C61BE5"/>
    <w:rsid w:val="00C61DEE"/>
    <w:rsid w:val="00C627B4"/>
    <w:rsid w:val="00C638F5"/>
    <w:rsid w:val="00C6395E"/>
    <w:rsid w:val="00C63EC1"/>
    <w:rsid w:val="00C63EE3"/>
    <w:rsid w:val="00C64483"/>
    <w:rsid w:val="00C64DE8"/>
    <w:rsid w:val="00C6547A"/>
    <w:rsid w:val="00C66008"/>
    <w:rsid w:val="00C66070"/>
    <w:rsid w:val="00C667F9"/>
    <w:rsid w:val="00C66ADA"/>
    <w:rsid w:val="00C66B56"/>
    <w:rsid w:val="00C66F46"/>
    <w:rsid w:val="00C71114"/>
    <w:rsid w:val="00C71119"/>
    <w:rsid w:val="00C728DC"/>
    <w:rsid w:val="00C74348"/>
    <w:rsid w:val="00C749E6"/>
    <w:rsid w:val="00C74E8F"/>
    <w:rsid w:val="00C7550E"/>
    <w:rsid w:val="00C755AE"/>
    <w:rsid w:val="00C7763A"/>
    <w:rsid w:val="00C777AF"/>
    <w:rsid w:val="00C801C7"/>
    <w:rsid w:val="00C809D6"/>
    <w:rsid w:val="00C80C03"/>
    <w:rsid w:val="00C80C5A"/>
    <w:rsid w:val="00C8123D"/>
    <w:rsid w:val="00C812C4"/>
    <w:rsid w:val="00C812CA"/>
    <w:rsid w:val="00C8252C"/>
    <w:rsid w:val="00C82B93"/>
    <w:rsid w:val="00C83F43"/>
    <w:rsid w:val="00C84395"/>
    <w:rsid w:val="00C847D9"/>
    <w:rsid w:val="00C849F2"/>
    <w:rsid w:val="00C851A9"/>
    <w:rsid w:val="00C852B5"/>
    <w:rsid w:val="00C8532E"/>
    <w:rsid w:val="00C866A8"/>
    <w:rsid w:val="00C87A52"/>
    <w:rsid w:val="00C90882"/>
    <w:rsid w:val="00C910FA"/>
    <w:rsid w:val="00C91931"/>
    <w:rsid w:val="00C9288B"/>
    <w:rsid w:val="00C92D95"/>
    <w:rsid w:val="00C93327"/>
    <w:rsid w:val="00C9459A"/>
    <w:rsid w:val="00C94A82"/>
    <w:rsid w:val="00C94E11"/>
    <w:rsid w:val="00C9505D"/>
    <w:rsid w:val="00C95076"/>
    <w:rsid w:val="00C954CB"/>
    <w:rsid w:val="00C95B08"/>
    <w:rsid w:val="00C96406"/>
    <w:rsid w:val="00C968B5"/>
    <w:rsid w:val="00C969E2"/>
    <w:rsid w:val="00C96C7C"/>
    <w:rsid w:val="00C97EAA"/>
    <w:rsid w:val="00CA0AA4"/>
    <w:rsid w:val="00CA0BEF"/>
    <w:rsid w:val="00CA1548"/>
    <w:rsid w:val="00CA1EF7"/>
    <w:rsid w:val="00CA2481"/>
    <w:rsid w:val="00CA45B6"/>
    <w:rsid w:val="00CA4BD9"/>
    <w:rsid w:val="00CA684F"/>
    <w:rsid w:val="00CA714F"/>
    <w:rsid w:val="00CA726E"/>
    <w:rsid w:val="00CA7F19"/>
    <w:rsid w:val="00CB064B"/>
    <w:rsid w:val="00CB084F"/>
    <w:rsid w:val="00CB14A3"/>
    <w:rsid w:val="00CB165E"/>
    <w:rsid w:val="00CB26C4"/>
    <w:rsid w:val="00CB26D1"/>
    <w:rsid w:val="00CB3902"/>
    <w:rsid w:val="00CB432F"/>
    <w:rsid w:val="00CB4667"/>
    <w:rsid w:val="00CB46BF"/>
    <w:rsid w:val="00CB4A59"/>
    <w:rsid w:val="00CB4F63"/>
    <w:rsid w:val="00CB59D4"/>
    <w:rsid w:val="00CB5A79"/>
    <w:rsid w:val="00CB66A2"/>
    <w:rsid w:val="00CB673B"/>
    <w:rsid w:val="00CB76B9"/>
    <w:rsid w:val="00CB7C33"/>
    <w:rsid w:val="00CC1AB2"/>
    <w:rsid w:val="00CC3F16"/>
    <w:rsid w:val="00CC539B"/>
    <w:rsid w:val="00CC541D"/>
    <w:rsid w:val="00CC6697"/>
    <w:rsid w:val="00CC6FE1"/>
    <w:rsid w:val="00CD0410"/>
    <w:rsid w:val="00CD0EFD"/>
    <w:rsid w:val="00CD1F3D"/>
    <w:rsid w:val="00CD2059"/>
    <w:rsid w:val="00CD28C1"/>
    <w:rsid w:val="00CD2B4A"/>
    <w:rsid w:val="00CD46A1"/>
    <w:rsid w:val="00CD5C7D"/>
    <w:rsid w:val="00CD5EB1"/>
    <w:rsid w:val="00CD5F5E"/>
    <w:rsid w:val="00CD62E4"/>
    <w:rsid w:val="00CD6F6C"/>
    <w:rsid w:val="00CD7B56"/>
    <w:rsid w:val="00CD7E5E"/>
    <w:rsid w:val="00CE07A5"/>
    <w:rsid w:val="00CE0B67"/>
    <w:rsid w:val="00CE1143"/>
    <w:rsid w:val="00CE1E98"/>
    <w:rsid w:val="00CE24FE"/>
    <w:rsid w:val="00CE2D36"/>
    <w:rsid w:val="00CE317C"/>
    <w:rsid w:val="00CE31C1"/>
    <w:rsid w:val="00CE4FAE"/>
    <w:rsid w:val="00CE5141"/>
    <w:rsid w:val="00CE53DC"/>
    <w:rsid w:val="00CE6697"/>
    <w:rsid w:val="00CE6A0C"/>
    <w:rsid w:val="00CE6A21"/>
    <w:rsid w:val="00CE6A9C"/>
    <w:rsid w:val="00CE6B30"/>
    <w:rsid w:val="00CE6EA8"/>
    <w:rsid w:val="00CE7010"/>
    <w:rsid w:val="00CE7235"/>
    <w:rsid w:val="00CF0E70"/>
    <w:rsid w:val="00CF249D"/>
    <w:rsid w:val="00CF2F58"/>
    <w:rsid w:val="00CF30CA"/>
    <w:rsid w:val="00CF32AC"/>
    <w:rsid w:val="00CF3543"/>
    <w:rsid w:val="00CF3667"/>
    <w:rsid w:val="00CF3D20"/>
    <w:rsid w:val="00CF3E9B"/>
    <w:rsid w:val="00CF4396"/>
    <w:rsid w:val="00CF4649"/>
    <w:rsid w:val="00CF4AF5"/>
    <w:rsid w:val="00CF5890"/>
    <w:rsid w:val="00CF5AF4"/>
    <w:rsid w:val="00CF5EB6"/>
    <w:rsid w:val="00CF5F8F"/>
    <w:rsid w:val="00D00122"/>
    <w:rsid w:val="00D014AB"/>
    <w:rsid w:val="00D018D9"/>
    <w:rsid w:val="00D01FB8"/>
    <w:rsid w:val="00D02163"/>
    <w:rsid w:val="00D0266C"/>
    <w:rsid w:val="00D03033"/>
    <w:rsid w:val="00D04042"/>
    <w:rsid w:val="00D05662"/>
    <w:rsid w:val="00D05E56"/>
    <w:rsid w:val="00D06073"/>
    <w:rsid w:val="00D07955"/>
    <w:rsid w:val="00D07B87"/>
    <w:rsid w:val="00D07FB7"/>
    <w:rsid w:val="00D10051"/>
    <w:rsid w:val="00D11205"/>
    <w:rsid w:val="00D12045"/>
    <w:rsid w:val="00D12311"/>
    <w:rsid w:val="00D1273B"/>
    <w:rsid w:val="00D12BBE"/>
    <w:rsid w:val="00D13D75"/>
    <w:rsid w:val="00D13E2F"/>
    <w:rsid w:val="00D14F57"/>
    <w:rsid w:val="00D152C1"/>
    <w:rsid w:val="00D15603"/>
    <w:rsid w:val="00D15D0C"/>
    <w:rsid w:val="00D160B5"/>
    <w:rsid w:val="00D172A1"/>
    <w:rsid w:val="00D17606"/>
    <w:rsid w:val="00D176E9"/>
    <w:rsid w:val="00D20246"/>
    <w:rsid w:val="00D204B6"/>
    <w:rsid w:val="00D20848"/>
    <w:rsid w:val="00D211AE"/>
    <w:rsid w:val="00D21358"/>
    <w:rsid w:val="00D216B1"/>
    <w:rsid w:val="00D21846"/>
    <w:rsid w:val="00D22026"/>
    <w:rsid w:val="00D2210D"/>
    <w:rsid w:val="00D23D5A"/>
    <w:rsid w:val="00D23E00"/>
    <w:rsid w:val="00D241B2"/>
    <w:rsid w:val="00D25E91"/>
    <w:rsid w:val="00D25F1A"/>
    <w:rsid w:val="00D263A2"/>
    <w:rsid w:val="00D263C3"/>
    <w:rsid w:val="00D26721"/>
    <w:rsid w:val="00D26F88"/>
    <w:rsid w:val="00D27245"/>
    <w:rsid w:val="00D273DD"/>
    <w:rsid w:val="00D2742F"/>
    <w:rsid w:val="00D27662"/>
    <w:rsid w:val="00D27ABA"/>
    <w:rsid w:val="00D30B80"/>
    <w:rsid w:val="00D311FC"/>
    <w:rsid w:val="00D316F8"/>
    <w:rsid w:val="00D31978"/>
    <w:rsid w:val="00D31D3D"/>
    <w:rsid w:val="00D329DE"/>
    <w:rsid w:val="00D33B1C"/>
    <w:rsid w:val="00D344F5"/>
    <w:rsid w:val="00D34898"/>
    <w:rsid w:val="00D353FD"/>
    <w:rsid w:val="00D35E08"/>
    <w:rsid w:val="00D36240"/>
    <w:rsid w:val="00D363CF"/>
    <w:rsid w:val="00D36CC6"/>
    <w:rsid w:val="00D36D45"/>
    <w:rsid w:val="00D37B41"/>
    <w:rsid w:val="00D37E5C"/>
    <w:rsid w:val="00D406E4"/>
    <w:rsid w:val="00D40E0F"/>
    <w:rsid w:val="00D41E2D"/>
    <w:rsid w:val="00D4315D"/>
    <w:rsid w:val="00D43294"/>
    <w:rsid w:val="00D4333A"/>
    <w:rsid w:val="00D437E7"/>
    <w:rsid w:val="00D43A56"/>
    <w:rsid w:val="00D443EA"/>
    <w:rsid w:val="00D44AA5"/>
    <w:rsid w:val="00D44DB5"/>
    <w:rsid w:val="00D471FA"/>
    <w:rsid w:val="00D47CD7"/>
    <w:rsid w:val="00D503F2"/>
    <w:rsid w:val="00D50C0A"/>
    <w:rsid w:val="00D516FE"/>
    <w:rsid w:val="00D51B77"/>
    <w:rsid w:val="00D5452E"/>
    <w:rsid w:val="00D54715"/>
    <w:rsid w:val="00D54BF5"/>
    <w:rsid w:val="00D54D9F"/>
    <w:rsid w:val="00D55193"/>
    <w:rsid w:val="00D555DC"/>
    <w:rsid w:val="00D55615"/>
    <w:rsid w:val="00D56282"/>
    <w:rsid w:val="00D5672C"/>
    <w:rsid w:val="00D56A6D"/>
    <w:rsid w:val="00D57E3F"/>
    <w:rsid w:val="00D60144"/>
    <w:rsid w:val="00D60435"/>
    <w:rsid w:val="00D6076A"/>
    <w:rsid w:val="00D613C3"/>
    <w:rsid w:val="00D61B50"/>
    <w:rsid w:val="00D61B68"/>
    <w:rsid w:val="00D62874"/>
    <w:rsid w:val="00D630A1"/>
    <w:rsid w:val="00D63DC7"/>
    <w:rsid w:val="00D644E6"/>
    <w:rsid w:val="00D64759"/>
    <w:rsid w:val="00D649D8"/>
    <w:rsid w:val="00D64AA7"/>
    <w:rsid w:val="00D660F2"/>
    <w:rsid w:val="00D6675B"/>
    <w:rsid w:val="00D70E40"/>
    <w:rsid w:val="00D71070"/>
    <w:rsid w:val="00D71698"/>
    <w:rsid w:val="00D71846"/>
    <w:rsid w:val="00D7332D"/>
    <w:rsid w:val="00D736DD"/>
    <w:rsid w:val="00D73887"/>
    <w:rsid w:val="00D73BBD"/>
    <w:rsid w:val="00D74016"/>
    <w:rsid w:val="00D7417E"/>
    <w:rsid w:val="00D74386"/>
    <w:rsid w:val="00D74834"/>
    <w:rsid w:val="00D74BE1"/>
    <w:rsid w:val="00D74E3D"/>
    <w:rsid w:val="00D754E1"/>
    <w:rsid w:val="00D76CA9"/>
    <w:rsid w:val="00D7701E"/>
    <w:rsid w:val="00D774C7"/>
    <w:rsid w:val="00D77A40"/>
    <w:rsid w:val="00D77A8E"/>
    <w:rsid w:val="00D77BD8"/>
    <w:rsid w:val="00D8338D"/>
    <w:rsid w:val="00D83D9C"/>
    <w:rsid w:val="00D8407F"/>
    <w:rsid w:val="00D84374"/>
    <w:rsid w:val="00D85203"/>
    <w:rsid w:val="00D8556C"/>
    <w:rsid w:val="00D85831"/>
    <w:rsid w:val="00D85AF4"/>
    <w:rsid w:val="00D85BB0"/>
    <w:rsid w:val="00D864C8"/>
    <w:rsid w:val="00D86AD7"/>
    <w:rsid w:val="00D86E78"/>
    <w:rsid w:val="00D87114"/>
    <w:rsid w:val="00D879BC"/>
    <w:rsid w:val="00D87F86"/>
    <w:rsid w:val="00D90298"/>
    <w:rsid w:val="00D90BCE"/>
    <w:rsid w:val="00D90D3C"/>
    <w:rsid w:val="00D91BF6"/>
    <w:rsid w:val="00D92193"/>
    <w:rsid w:val="00D92732"/>
    <w:rsid w:val="00D931D3"/>
    <w:rsid w:val="00D931E6"/>
    <w:rsid w:val="00D93965"/>
    <w:rsid w:val="00D93A3E"/>
    <w:rsid w:val="00D94144"/>
    <w:rsid w:val="00D9450A"/>
    <w:rsid w:val="00D95D60"/>
    <w:rsid w:val="00D973FA"/>
    <w:rsid w:val="00D97797"/>
    <w:rsid w:val="00DA07E2"/>
    <w:rsid w:val="00DA088B"/>
    <w:rsid w:val="00DA0B85"/>
    <w:rsid w:val="00DA0CB6"/>
    <w:rsid w:val="00DA1087"/>
    <w:rsid w:val="00DA1DD7"/>
    <w:rsid w:val="00DA271C"/>
    <w:rsid w:val="00DA29AB"/>
    <w:rsid w:val="00DA2BA7"/>
    <w:rsid w:val="00DA2E5E"/>
    <w:rsid w:val="00DA3239"/>
    <w:rsid w:val="00DA375D"/>
    <w:rsid w:val="00DA3A02"/>
    <w:rsid w:val="00DA3E4E"/>
    <w:rsid w:val="00DA3EB2"/>
    <w:rsid w:val="00DA47E6"/>
    <w:rsid w:val="00DA5004"/>
    <w:rsid w:val="00DA5FEE"/>
    <w:rsid w:val="00DA641F"/>
    <w:rsid w:val="00DA676F"/>
    <w:rsid w:val="00DB0851"/>
    <w:rsid w:val="00DB0C70"/>
    <w:rsid w:val="00DB14C7"/>
    <w:rsid w:val="00DB1799"/>
    <w:rsid w:val="00DB18E9"/>
    <w:rsid w:val="00DB1F34"/>
    <w:rsid w:val="00DB20F2"/>
    <w:rsid w:val="00DB2326"/>
    <w:rsid w:val="00DB2523"/>
    <w:rsid w:val="00DB276C"/>
    <w:rsid w:val="00DB2EC1"/>
    <w:rsid w:val="00DB5DA7"/>
    <w:rsid w:val="00DB63C0"/>
    <w:rsid w:val="00DC0DB0"/>
    <w:rsid w:val="00DC106C"/>
    <w:rsid w:val="00DC2313"/>
    <w:rsid w:val="00DC2557"/>
    <w:rsid w:val="00DC3446"/>
    <w:rsid w:val="00DC3835"/>
    <w:rsid w:val="00DC5265"/>
    <w:rsid w:val="00DC5575"/>
    <w:rsid w:val="00DC5976"/>
    <w:rsid w:val="00DC59B3"/>
    <w:rsid w:val="00DC5CBF"/>
    <w:rsid w:val="00DC5CDC"/>
    <w:rsid w:val="00DC6058"/>
    <w:rsid w:val="00DC63B4"/>
    <w:rsid w:val="00DC6F04"/>
    <w:rsid w:val="00DC77A2"/>
    <w:rsid w:val="00DC7A96"/>
    <w:rsid w:val="00DC7E62"/>
    <w:rsid w:val="00DD0319"/>
    <w:rsid w:val="00DD046F"/>
    <w:rsid w:val="00DD14AE"/>
    <w:rsid w:val="00DD1983"/>
    <w:rsid w:val="00DD1A35"/>
    <w:rsid w:val="00DD2CC9"/>
    <w:rsid w:val="00DD32C6"/>
    <w:rsid w:val="00DD4A91"/>
    <w:rsid w:val="00DD4CAC"/>
    <w:rsid w:val="00DD5D4D"/>
    <w:rsid w:val="00DD6CEB"/>
    <w:rsid w:val="00DD7750"/>
    <w:rsid w:val="00DE1053"/>
    <w:rsid w:val="00DE24A3"/>
    <w:rsid w:val="00DE4EA7"/>
    <w:rsid w:val="00DE50D5"/>
    <w:rsid w:val="00DE5463"/>
    <w:rsid w:val="00DE5BCA"/>
    <w:rsid w:val="00DE5BD3"/>
    <w:rsid w:val="00DE61E9"/>
    <w:rsid w:val="00DE6314"/>
    <w:rsid w:val="00DF0029"/>
    <w:rsid w:val="00DF12A3"/>
    <w:rsid w:val="00DF1504"/>
    <w:rsid w:val="00DF2B7D"/>
    <w:rsid w:val="00DF2D76"/>
    <w:rsid w:val="00DF4C32"/>
    <w:rsid w:val="00DF4F6D"/>
    <w:rsid w:val="00DF6322"/>
    <w:rsid w:val="00DF690E"/>
    <w:rsid w:val="00DF6AFF"/>
    <w:rsid w:val="00DF76B1"/>
    <w:rsid w:val="00DF77DB"/>
    <w:rsid w:val="00DF7FCB"/>
    <w:rsid w:val="00E00995"/>
    <w:rsid w:val="00E00D56"/>
    <w:rsid w:val="00E00FAD"/>
    <w:rsid w:val="00E01005"/>
    <w:rsid w:val="00E0127F"/>
    <w:rsid w:val="00E01899"/>
    <w:rsid w:val="00E01967"/>
    <w:rsid w:val="00E01AF9"/>
    <w:rsid w:val="00E01B2E"/>
    <w:rsid w:val="00E04297"/>
    <w:rsid w:val="00E047A0"/>
    <w:rsid w:val="00E04A31"/>
    <w:rsid w:val="00E04AE5"/>
    <w:rsid w:val="00E04D0B"/>
    <w:rsid w:val="00E04D1B"/>
    <w:rsid w:val="00E07274"/>
    <w:rsid w:val="00E07E9A"/>
    <w:rsid w:val="00E1020E"/>
    <w:rsid w:val="00E116F0"/>
    <w:rsid w:val="00E11E55"/>
    <w:rsid w:val="00E12396"/>
    <w:rsid w:val="00E12729"/>
    <w:rsid w:val="00E12EB5"/>
    <w:rsid w:val="00E12F3E"/>
    <w:rsid w:val="00E13CFC"/>
    <w:rsid w:val="00E14916"/>
    <w:rsid w:val="00E14B53"/>
    <w:rsid w:val="00E1657A"/>
    <w:rsid w:val="00E16717"/>
    <w:rsid w:val="00E167C1"/>
    <w:rsid w:val="00E16E70"/>
    <w:rsid w:val="00E21AAC"/>
    <w:rsid w:val="00E22B1F"/>
    <w:rsid w:val="00E236A6"/>
    <w:rsid w:val="00E23AC5"/>
    <w:rsid w:val="00E24A0D"/>
    <w:rsid w:val="00E24D0F"/>
    <w:rsid w:val="00E24E4E"/>
    <w:rsid w:val="00E2563E"/>
    <w:rsid w:val="00E266EA"/>
    <w:rsid w:val="00E26C66"/>
    <w:rsid w:val="00E27574"/>
    <w:rsid w:val="00E277EF"/>
    <w:rsid w:val="00E27B5F"/>
    <w:rsid w:val="00E30037"/>
    <w:rsid w:val="00E30665"/>
    <w:rsid w:val="00E30B36"/>
    <w:rsid w:val="00E30CA3"/>
    <w:rsid w:val="00E30FF7"/>
    <w:rsid w:val="00E317E6"/>
    <w:rsid w:val="00E3189A"/>
    <w:rsid w:val="00E31B8A"/>
    <w:rsid w:val="00E31D0A"/>
    <w:rsid w:val="00E31DA5"/>
    <w:rsid w:val="00E32126"/>
    <w:rsid w:val="00E32335"/>
    <w:rsid w:val="00E340FA"/>
    <w:rsid w:val="00E3412F"/>
    <w:rsid w:val="00E34D23"/>
    <w:rsid w:val="00E3519A"/>
    <w:rsid w:val="00E36B43"/>
    <w:rsid w:val="00E37094"/>
    <w:rsid w:val="00E37F35"/>
    <w:rsid w:val="00E40507"/>
    <w:rsid w:val="00E40784"/>
    <w:rsid w:val="00E40D70"/>
    <w:rsid w:val="00E40E35"/>
    <w:rsid w:val="00E415CB"/>
    <w:rsid w:val="00E41A67"/>
    <w:rsid w:val="00E43CD6"/>
    <w:rsid w:val="00E44122"/>
    <w:rsid w:val="00E44E0D"/>
    <w:rsid w:val="00E4536A"/>
    <w:rsid w:val="00E45EFF"/>
    <w:rsid w:val="00E47046"/>
    <w:rsid w:val="00E47543"/>
    <w:rsid w:val="00E47B82"/>
    <w:rsid w:val="00E47D49"/>
    <w:rsid w:val="00E501DB"/>
    <w:rsid w:val="00E5076F"/>
    <w:rsid w:val="00E507DB"/>
    <w:rsid w:val="00E50F1C"/>
    <w:rsid w:val="00E51E78"/>
    <w:rsid w:val="00E52447"/>
    <w:rsid w:val="00E52D9D"/>
    <w:rsid w:val="00E54652"/>
    <w:rsid w:val="00E55146"/>
    <w:rsid w:val="00E56002"/>
    <w:rsid w:val="00E560F3"/>
    <w:rsid w:val="00E56C1B"/>
    <w:rsid w:val="00E5734E"/>
    <w:rsid w:val="00E5760C"/>
    <w:rsid w:val="00E57988"/>
    <w:rsid w:val="00E60CBA"/>
    <w:rsid w:val="00E60F8C"/>
    <w:rsid w:val="00E61497"/>
    <w:rsid w:val="00E614B6"/>
    <w:rsid w:val="00E61F40"/>
    <w:rsid w:val="00E62DAB"/>
    <w:rsid w:val="00E63335"/>
    <w:rsid w:val="00E63D9B"/>
    <w:rsid w:val="00E64258"/>
    <w:rsid w:val="00E648E4"/>
    <w:rsid w:val="00E64A6D"/>
    <w:rsid w:val="00E64BE1"/>
    <w:rsid w:val="00E64D45"/>
    <w:rsid w:val="00E65335"/>
    <w:rsid w:val="00E65B17"/>
    <w:rsid w:val="00E66041"/>
    <w:rsid w:val="00E66894"/>
    <w:rsid w:val="00E66B7B"/>
    <w:rsid w:val="00E6703D"/>
    <w:rsid w:val="00E67128"/>
    <w:rsid w:val="00E67D6A"/>
    <w:rsid w:val="00E67FB6"/>
    <w:rsid w:val="00E700DD"/>
    <w:rsid w:val="00E714D1"/>
    <w:rsid w:val="00E718DF"/>
    <w:rsid w:val="00E71EDB"/>
    <w:rsid w:val="00E7245D"/>
    <w:rsid w:val="00E72F9E"/>
    <w:rsid w:val="00E730C3"/>
    <w:rsid w:val="00E7423E"/>
    <w:rsid w:val="00E74BB8"/>
    <w:rsid w:val="00E753CE"/>
    <w:rsid w:val="00E75569"/>
    <w:rsid w:val="00E75707"/>
    <w:rsid w:val="00E75BA4"/>
    <w:rsid w:val="00E7636B"/>
    <w:rsid w:val="00E76592"/>
    <w:rsid w:val="00E769D3"/>
    <w:rsid w:val="00E77F75"/>
    <w:rsid w:val="00E80611"/>
    <w:rsid w:val="00E81D62"/>
    <w:rsid w:val="00E8209B"/>
    <w:rsid w:val="00E82A5F"/>
    <w:rsid w:val="00E8362D"/>
    <w:rsid w:val="00E845EF"/>
    <w:rsid w:val="00E8599B"/>
    <w:rsid w:val="00E85E9A"/>
    <w:rsid w:val="00E86010"/>
    <w:rsid w:val="00E86665"/>
    <w:rsid w:val="00E90958"/>
    <w:rsid w:val="00E90B15"/>
    <w:rsid w:val="00E916A4"/>
    <w:rsid w:val="00E923EE"/>
    <w:rsid w:val="00E928D8"/>
    <w:rsid w:val="00E93267"/>
    <w:rsid w:val="00E93785"/>
    <w:rsid w:val="00E94CC1"/>
    <w:rsid w:val="00E94E9A"/>
    <w:rsid w:val="00E958FF"/>
    <w:rsid w:val="00E95DC7"/>
    <w:rsid w:val="00E96322"/>
    <w:rsid w:val="00E97A26"/>
    <w:rsid w:val="00E97BB5"/>
    <w:rsid w:val="00E97C2E"/>
    <w:rsid w:val="00EA0C43"/>
    <w:rsid w:val="00EA0D51"/>
    <w:rsid w:val="00EA198B"/>
    <w:rsid w:val="00EA207B"/>
    <w:rsid w:val="00EA36BF"/>
    <w:rsid w:val="00EA37BC"/>
    <w:rsid w:val="00EA3EE2"/>
    <w:rsid w:val="00EA3F11"/>
    <w:rsid w:val="00EA42BD"/>
    <w:rsid w:val="00EA4952"/>
    <w:rsid w:val="00EA49F6"/>
    <w:rsid w:val="00EA4D0B"/>
    <w:rsid w:val="00EA4D0F"/>
    <w:rsid w:val="00EA60A0"/>
    <w:rsid w:val="00EA64C0"/>
    <w:rsid w:val="00EA70D1"/>
    <w:rsid w:val="00EA789D"/>
    <w:rsid w:val="00EA7D91"/>
    <w:rsid w:val="00EA7F91"/>
    <w:rsid w:val="00EB02FA"/>
    <w:rsid w:val="00EB284A"/>
    <w:rsid w:val="00EB2F8A"/>
    <w:rsid w:val="00EB59C2"/>
    <w:rsid w:val="00EB796A"/>
    <w:rsid w:val="00EC0417"/>
    <w:rsid w:val="00EC085E"/>
    <w:rsid w:val="00EC0D31"/>
    <w:rsid w:val="00EC0E05"/>
    <w:rsid w:val="00EC1614"/>
    <w:rsid w:val="00EC3C77"/>
    <w:rsid w:val="00EC4973"/>
    <w:rsid w:val="00EC49BD"/>
    <w:rsid w:val="00EC4C17"/>
    <w:rsid w:val="00EC6EFA"/>
    <w:rsid w:val="00ED0E20"/>
    <w:rsid w:val="00ED100E"/>
    <w:rsid w:val="00ED223F"/>
    <w:rsid w:val="00ED3EBB"/>
    <w:rsid w:val="00ED4308"/>
    <w:rsid w:val="00ED4699"/>
    <w:rsid w:val="00ED4EAF"/>
    <w:rsid w:val="00ED5802"/>
    <w:rsid w:val="00ED5FBC"/>
    <w:rsid w:val="00ED7A10"/>
    <w:rsid w:val="00ED7ECE"/>
    <w:rsid w:val="00EE084A"/>
    <w:rsid w:val="00EE0E12"/>
    <w:rsid w:val="00EE1123"/>
    <w:rsid w:val="00EE1699"/>
    <w:rsid w:val="00EE1D07"/>
    <w:rsid w:val="00EE207F"/>
    <w:rsid w:val="00EE2D50"/>
    <w:rsid w:val="00EE36AE"/>
    <w:rsid w:val="00EE4664"/>
    <w:rsid w:val="00EE4C6F"/>
    <w:rsid w:val="00EE4F6A"/>
    <w:rsid w:val="00EE504D"/>
    <w:rsid w:val="00EE5518"/>
    <w:rsid w:val="00EE5642"/>
    <w:rsid w:val="00EE60AF"/>
    <w:rsid w:val="00EE68EF"/>
    <w:rsid w:val="00EE6BC5"/>
    <w:rsid w:val="00EE6CCD"/>
    <w:rsid w:val="00EE75E9"/>
    <w:rsid w:val="00EE7814"/>
    <w:rsid w:val="00EF1E87"/>
    <w:rsid w:val="00EF2375"/>
    <w:rsid w:val="00EF3176"/>
    <w:rsid w:val="00EF37DB"/>
    <w:rsid w:val="00EF3F29"/>
    <w:rsid w:val="00EF4604"/>
    <w:rsid w:val="00EF4FC3"/>
    <w:rsid w:val="00EF65EE"/>
    <w:rsid w:val="00EF7ADC"/>
    <w:rsid w:val="00EF7C34"/>
    <w:rsid w:val="00F00F42"/>
    <w:rsid w:val="00F01E13"/>
    <w:rsid w:val="00F01F49"/>
    <w:rsid w:val="00F02265"/>
    <w:rsid w:val="00F02CCB"/>
    <w:rsid w:val="00F03260"/>
    <w:rsid w:val="00F03874"/>
    <w:rsid w:val="00F03D50"/>
    <w:rsid w:val="00F042E8"/>
    <w:rsid w:val="00F0447F"/>
    <w:rsid w:val="00F045AA"/>
    <w:rsid w:val="00F04892"/>
    <w:rsid w:val="00F05E34"/>
    <w:rsid w:val="00F06450"/>
    <w:rsid w:val="00F06480"/>
    <w:rsid w:val="00F06B2D"/>
    <w:rsid w:val="00F06D42"/>
    <w:rsid w:val="00F112E9"/>
    <w:rsid w:val="00F11D3C"/>
    <w:rsid w:val="00F130D3"/>
    <w:rsid w:val="00F1382C"/>
    <w:rsid w:val="00F1454D"/>
    <w:rsid w:val="00F155DD"/>
    <w:rsid w:val="00F15E08"/>
    <w:rsid w:val="00F16C87"/>
    <w:rsid w:val="00F175C0"/>
    <w:rsid w:val="00F176BA"/>
    <w:rsid w:val="00F17787"/>
    <w:rsid w:val="00F20095"/>
    <w:rsid w:val="00F21D86"/>
    <w:rsid w:val="00F21EBD"/>
    <w:rsid w:val="00F224A6"/>
    <w:rsid w:val="00F227FB"/>
    <w:rsid w:val="00F22EFE"/>
    <w:rsid w:val="00F23319"/>
    <w:rsid w:val="00F23622"/>
    <w:rsid w:val="00F23697"/>
    <w:rsid w:val="00F246B8"/>
    <w:rsid w:val="00F2488F"/>
    <w:rsid w:val="00F24B82"/>
    <w:rsid w:val="00F24F5F"/>
    <w:rsid w:val="00F2503E"/>
    <w:rsid w:val="00F2650C"/>
    <w:rsid w:val="00F2682F"/>
    <w:rsid w:val="00F26D64"/>
    <w:rsid w:val="00F276BB"/>
    <w:rsid w:val="00F3023C"/>
    <w:rsid w:val="00F30602"/>
    <w:rsid w:val="00F31C49"/>
    <w:rsid w:val="00F32268"/>
    <w:rsid w:val="00F32B00"/>
    <w:rsid w:val="00F3361A"/>
    <w:rsid w:val="00F33B7E"/>
    <w:rsid w:val="00F343BB"/>
    <w:rsid w:val="00F343C3"/>
    <w:rsid w:val="00F34801"/>
    <w:rsid w:val="00F34987"/>
    <w:rsid w:val="00F36000"/>
    <w:rsid w:val="00F3604C"/>
    <w:rsid w:val="00F36537"/>
    <w:rsid w:val="00F36741"/>
    <w:rsid w:val="00F36C27"/>
    <w:rsid w:val="00F36EA9"/>
    <w:rsid w:val="00F3705F"/>
    <w:rsid w:val="00F37387"/>
    <w:rsid w:val="00F37856"/>
    <w:rsid w:val="00F402F6"/>
    <w:rsid w:val="00F404BF"/>
    <w:rsid w:val="00F411F3"/>
    <w:rsid w:val="00F41BAC"/>
    <w:rsid w:val="00F423FF"/>
    <w:rsid w:val="00F42479"/>
    <w:rsid w:val="00F4268F"/>
    <w:rsid w:val="00F443E9"/>
    <w:rsid w:val="00F4458B"/>
    <w:rsid w:val="00F4464F"/>
    <w:rsid w:val="00F45644"/>
    <w:rsid w:val="00F4583B"/>
    <w:rsid w:val="00F5048B"/>
    <w:rsid w:val="00F511BF"/>
    <w:rsid w:val="00F51E17"/>
    <w:rsid w:val="00F53117"/>
    <w:rsid w:val="00F5511C"/>
    <w:rsid w:val="00F56292"/>
    <w:rsid w:val="00F562B2"/>
    <w:rsid w:val="00F563FA"/>
    <w:rsid w:val="00F56B81"/>
    <w:rsid w:val="00F56E2A"/>
    <w:rsid w:val="00F56FA4"/>
    <w:rsid w:val="00F57436"/>
    <w:rsid w:val="00F61B46"/>
    <w:rsid w:val="00F6285F"/>
    <w:rsid w:val="00F63348"/>
    <w:rsid w:val="00F63EEC"/>
    <w:rsid w:val="00F64E7D"/>
    <w:rsid w:val="00F65F39"/>
    <w:rsid w:val="00F665C0"/>
    <w:rsid w:val="00F66F8B"/>
    <w:rsid w:val="00F7057E"/>
    <w:rsid w:val="00F7162E"/>
    <w:rsid w:val="00F71A1A"/>
    <w:rsid w:val="00F73B6D"/>
    <w:rsid w:val="00F740F7"/>
    <w:rsid w:val="00F747A8"/>
    <w:rsid w:val="00F7536F"/>
    <w:rsid w:val="00F7627C"/>
    <w:rsid w:val="00F76A7D"/>
    <w:rsid w:val="00F76CC3"/>
    <w:rsid w:val="00F7735A"/>
    <w:rsid w:val="00F803A5"/>
    <w:rsid w:val="00F803B0"/>
    <w:rsid w:val="00F80E9B"/>
    <w:rsid w:val="00F8119A"/>
    <w:rsid w:val="00F813EA"/>
    <w:rsid w:val="00F82BC4"/>
    <w:rsid w:val="00F8381D"/>
    <w:rsid w:val="00F83ACB"/>
    <w:rsid w:val="00F84475"/>
    <w:rsid w:val="00F844E9"/>
    <w:rsid w:val="00F84E16"/>
    <w:rsid w:val="00F8574D"/>
    <w:rsid w:val="00F8631F"/>
    <w:rsid w:val="00F86B78"/>
    <w:rsid w:val="00F873C6"/>
    <w:rsid w:val="00F87FB8"/>
    <w:rsid w:val="00F90B56"/>
    <w:rsid w:val="00F90B87"/>
    <w:rsid w:val="00F913DD"/>
    <w:rsid w:val="00F92770"/>
    <w:rsid w:val="00F936F8"/>
    <w:rsid w:val="00F94806"/>
    <w:rsid w:val="00F951E7"/>
    <w:rsid w:val="00F95B6D"/>
    <w:rsid w:val="00F96EF4"/>
    <w:rsid w:val="00F97708"/>
    <w:rsid w:val="00F97BF0"/>
    <w:rsid w:val="00FA01C9"/>
    <w:rsid w:val="00FA01ED"/>
    <w:rsid w:val="00FA0300"/>
    <w:rsid w:val="00FA067E"/>
    <w:rsid w:val="00FA10A6"/>
    <w:rsid w:val="00FA2377"/>
    <w:rsid w:val="00FA30C4"/>
    <w:rsid w:val="00FA3622"/>
    <w:rsid w:val="00FA3DFD"/>
    <w:rsid w:val="00FA4518"/>
    <w:rsid w:val="00FA5690"/>
    <w:rsid w:val="00FA6A46"/>
    <w:rsid w:val="00FA6B95"/>
    <w:rsid w:val="00FA750F"/>
    <w:rsid w:val="00FA7899"/>
    <w:rsid w:val="00FA78A0"/>
    <w:rsid w:val="00FA7ADF"/>
    <w:rsid w:val="00FB0C4F"/>
    <w:rsid w:val="00FB102D"/>
    <w:rsid w:val="00FB1A12"/>
    <w:rsid w:val="00FB1F47"/>
    <w:rsid w:val="00FB277F"/>
    <w:rsid w:val="00FB2B14"/>
    <w:rsid w:val="00FB2DE4"/>
    <w:rsid w:val="00FB3672"/>
    <w:rsid w:val="00FB36AE"/>
    <w:rsid w:val="00FB3DD2"/>
    <w:rsid w:val="00FB4E5B"/>
    <w:rsid w:val="00FB6264"/>
    <w:rsid w:val="00FB6329"/>
    <w:rsid w:val="00FB653B"/>
    <w:rsid w:val="00FB6C9E"/>
    <w:rsid w:val="00FB6F19"/>
    <w:rsid w:val="00FB7230"/>
    <w:rsid w:val="00FB7297"/>
    <w:rsid w:val="00FB7771"/>
    <w:rsid w:val="00FB7B9E"/>
    <w:rsid w:val="00FB7FC2"/>
    <w:rsid w:val="00FC0195"/>
    <w:rsid w:val="00FC04E9"/>
    <w:rsid w:val="00FC083D"/>
    <w:rsid w:val="00FC0A49"/>
    <w:rsid w:val="00FC259E"/>
    <w:rsid w:val="00FC2EA6"/>
    <w:rsid w:val="00FC2F76"/>
    <w:rsid w:val="00FC38A3"/>
    <w:rsid w:val="00FC3F8D"/>
    <w:rsid w:val="00FC4704"/>
    <w:rsid w:val="00FC4F17"/>
    <w:rsid w:val="00FC5274"/>
    <w:rsid w:val="00FC57EE"/>
    <w:rsid w:val="00FC5EE9"/>
    <w:rsid w:val="00FC62E8"/>
    <w:rsid w:val="00FC7357"/>
    <w:rsid w:val="00FC7D9C"/>
    <w:rsid w:val="00FD00AB"/>
    <w:rsid w:val="00FD067E"/>
    <w:rsid w:val="00FD07C8"/>
    <w:rsid w:val="00FD0955"/>
    <w:rsid w:val="00FD0C24"/>
    <w:rsid w:val="00FD0D64"/>
    <w:rsid w:val="00FD0EC4"/>
    <w:rsid w:val="00FD2159"/>
    <w:rsid w:val="00FD354E"/>
    <w:rsid w:val="00FD4D88"/>
    <w:rsid w:val="00FD69CE"/>
    <w:rsid w:val="00FD6D36"/>
    <w:rsid w:val="00FD735C"/>
    <w:rsid w:val="00FE027E"/>
    <w:rsid w:val="00FE05B0"/>
    <w:rsid w:val="00FE185E"/>
    <w:rsid w:val="00FE229F"/>
    <w:rsid w:val="00FE22F6"/>
    <w:rsid w:val="00FE2CE3"/>
    <w:rsid w:val="00FE67C9"/>
    <w:rsid w:val="00FF02DE"/>
    <w:rsid w:val="00FF040E"/>
    <w:rsid w:val="00FF0B2C"/>
    <w:rsid w:val="00FF1369"/>
    <w:rsid w:val="00FF1432"/>
    <w:rsid w:val="00FF2101"/>
    <w:rsid w:val="00FF238A"/>
    <w:rsid w:val="00FF3226"/>
    <w:rsid w:val="00FF4302"/>
    <w:rsid w:val="00FF4386"/>
    <w:rsid w:val="00FF4E20"/>
    <w:rsid w:val="00FF5170"/>
    <w:rsid w:val="00FF6266"/>
    <w:rsid w:val="00FF7536"/>
    <w:rsid w:val="00FF7E2B"/>
    <w:rsid w:val="010D7DD7"/>
    <w:rsid w:val="010F1DA1"/>
    <w:rsid w:val="01335F74"/>
    <w:rsid w:val="01431A4A"/>
    <w:rsid w:val="0144195A"/>
    <w:rsid w:val="01615794"/>
    <w:rsid w:val="017067BC"/>
    <w:rsid w:val="017517B5"/>
    <w:rsid w:val="017F6E14"/>
    <w:rsid w:val="01864A27"/>
    <w:rsid w:val="01A00C4B"/>
    <w:rsid w:val="01A404E2"/>
    <w:rsid w:val="01B9244C"/>
    <w:rsid w:val="01CC7CF9"/>
    <w:rsid w:val="01D136A9"/>
    <w:rsid w:val="01D86637"/>
    <w:rsid w:val="01DF74D9"/>
    <w:rsid w:val="01E21263"/>
    <w:rsid w:val="01F176F8"/>
    <w:rsid w:val="01F30BBC"/>
    <w:rsid w:val="01FB3C0E"/>
    <w:rsid w:val="0229762B"/>
    <w:rsid w:val="023E412B"/>
    <w:rsid w:val="024F28C8"/>
    <w:rsid w:val="025A69BF"/>
    <w:rsid w:val="027B36D1"/>
    <w:rsid w:val="027D5D69"/>
    <w:rsid w:val="02A44B9D"/>
    <w:rsid w:val="02AD361F"/>
    <w:rsid w:val="02AD678C"/>
    <w:rsid w:val="02AF3A41"/>
    <w:rsid w:val="02C445E2"/>
    <w:rsid w:val="02DD235B"/>
    <w:rsid w:val="030840F2"/>
    <w:rsid w:val="030A6CC4"/>
    <w:rsid w:val="030B2A3C"/>
    <w:rsid w:val="030B7A9D"/>
    <w:rsid w:val="030D48B0"/>
    <w:rsid w:val="03112C80"/>
    <w:rsid w:val="03115531"/>
    <w:rsid w:val="032017EF"/>
    <w:rsid w:val="032A1114"/>
    <w:rsid w:val="0331248A"/>
    <w:rsid w:val="033C1A3A"/>
    <w:rsid w:val="03445734"/>
    <w:rsid w:val="03463A74"/>
    <w:rsid w:val="03470469"/>
    <w:rsid w:val="03480B7E"/>
    <w:rsid w:val="0351073E"/>
    <w:rsid w:val="036F7034"/>
    <w:rsid w:val="03C43ED4"/>
    <w:rsid w:val="03CB4C17"/>
    <w:rsid w:val="03EE357B"/>
    <w:rsid w:val="0416531C"/>
    <w:rsid w:val="04294DF9"/>
    <w:rsid w:val="04310280"/>
    <w:rsid w:val="0432289A"/>
    <w:rsid w:val="043E4E34"/>
    <w:rsid w:val="044122FE"/>
    <w:rsid w:val="044F0B88"/>
    <w:rsid w:val="04574B5E"/>
    <w:rsid w:val="045E471C"/>
    <w:rsid w:val="045F4DED"/>
    <w:rsid w:val="047F0FEB"/>
    <w:rsid w:val="04804FC4"/>
    <w:rsid w:val="04944047"/>
    <w:rsid w:val="049713A6"/>
    <w:rsid w:val="0497577E"/>
    <w:rsid w:val="049816FC"/>
    <w:rsid w:val="04AD3DAA"/>
    <w:rsid w:val="04BF0F8E"/>
    <w:rsid w:val="04BF3ADE"/>
    <w:rsid w:val="04CB5FDF"/>
    <w:rsid w:val="04D01AC7"/>
    <w:rsid w:val="04D035F5"/>
    <w:rsid w:val="04D754BC"/>
    <w:rsid w:val="04F10038"/>
    <w:rsid w:val="0519283C"/>
    <w:rsid w:val="052B1173"/>
    <w:rsid w:val="052B4CCF"/>
    <w:rsid w:val="05335295"/>
    <w:rsid w:val="0534627A"/>
    <w:rsid w:val="05474597"/>
    <w:rsid w:val="05553C1D"/>
    <w:rsid w:val="055A55B4"/>
    <w:rsid w:val="05660179"/>
    <w:rsid w:val="05686980"/>
    <w:rsid w:val="057152C8"/>
    <w:rsid w:val="05775C84"/>
    <w:rsid w:val="057F0120"/>
    <w:rsid w:val="05D41222"/>
    <w:rsid w:val="05D75C71"/>
    <w:rsid w:val="05D763F5"/>
    <w:rsid w:val="05DE3534"/>
    <w:rsid w:val="05F255E4"/>
    <w:rsid w:val="05F30BFB"/>
    <w:rsid w:val="05F92253"/>
    <w:rsid w:val="060058D8"/>
    <w:rsid w:val="06061562"/>
    <w:rsid w:val="06082C63"/>
    <w:rsid w:val="06145C5B"/>
    <w:rsid w:val="06380358"/>
    <w:rsid w:val="064918B1"/>
    <w:rsid w:val="06611ED3"/>
    <w:rsid w:val="06662D03"/>
    <w:rsid w:val="066E1CB8"/>
    <w:rsid w:val="06710E08"/>
    <w:rsid w:val="06733BD7"/>
    <w:rsid w:val="068C5825"/>
    <w:rsid w:val="06B156A8"/>
    <w:rsid w:val="06B358C3"/>
    <w:rsid w:val="06BC68C4"/>
    <w:rsid w:val="06C158EB"/>
    <w:rsid w:val="06C44129"/>
    <w:rsid w:val="06ED4932"/>
    <w:rsid w:val="06EE5866"/>
    <w:rsid w:val="06F76370"/>
    <w:rsid w:val="06FC6923"/>
    <w:rsid w:val="07043742"/>
    <w:rsid w:val="07075C32"/>
    <w:rsid w:val="07131FA4"/>
    <w:rsid w:val="071A4FFB"/>
    <w:rsid w:val="072C0CBD"/>
    <w:rsid w:val="07340395"/>
    <w:rsid w:val="0763164E"/>
    <w:rsid w:val="07AC3908"/>
    <w:rsid w:val="07B43B2F"/>
    <w:rsid w:val="07C652CC"/>
    <w:rsid w:val="07E21FBD"/>
    <w:rsid w:val="07E31202"/>
    <w:rsid w:val="080F08D8"/>
    <w:rsid w:val="08187970"/>
    <w:rsid w:val="08376635"/>
    <w:rsid w:val="083F2B50"/>
    <w:rsid w:val="0861422C"/>
    <w:rsid w:val="086A1FB2"/>
    <w:rsid w:val="08752E31"/>
    <w:rsid w:val="088F690B"/>
    <w:rsid w:val="08955281"/>
    <w:rsid w:val="08C07E24"/>
    <w:rsid w:val="08E376ED"/>
    <w:rsid w:val="08E8793F"/>
    <w:rsid w:val="09043E5A"/>
    <w:rsid w:val="090715AF"/>
    <w:rsid w:val="09355F4E"/>
    <w:rsid w:val="09404177"/>
    <w:rsid w:val="09442C49"/>
    <w:rsid w:val="09455F12"/>
    <w:rsid w:val="095E5C9C"/>
    <w:rsid w:val="09605090"/>
    <w:rsid w:val="09615163"/>
    <w:rsid w:val="096D727E"/>
    <w:rsid w:val="09731DA7"/>
    <w:rsid w:val="09744BFA"/>
    <w:rsid w:val="098A2126"/>
    <w:rsid w:val="098E1F7C"/>
    <w:rsid w:val="09B156E3"/>
    <w:rsid w:val="09B64076"/>
    <w:rsid w:val="09CB57FD"/>
    <w:rsid w:val="09DA3F08"/>
    <w:rsid w:val="09DD4A14"/>
    <w:rsid w:val="09EB18A9"/>
    <w:rsid w:val="09F81D0F"/>
    <w:rsid w:val="0A0E3912"/>
    <w:rsid w:val="0A216936"/>
    <w:rsid w:val="0A465834"/>
    <w:rsid w:val="0A4F2E9A"/>
    <w:rsid w:val="0A795662"/>
    <w:rsid w:val="0A7C13EA"/>
    <w:rsid w:val="0A855820"/>
    <w:rsid w:val="0A895CDE"/>
    <w:rsid w:val="0A8F7158"/>
    <w:rsid w:val="0A994099"/>
    <w:rsid w:val="0AAB0D8C"/>
    <w:rsid w:val="0AC763A9"/>
    <w:rsid w:val="0AC81475"/>
    <w:rsid w:val="0ACD5487"/>
    <w:rsid w:val="0ACF103E"/>
    <w:rsid w:val="0ADA5B2F"/>
    <w:rsid w:val="0AE22CEE"/>
    <w:rsid w:val="0AEC6CAF"/>
    <w:rsid w:val="0B247F12"/>
    <w:rsid w:val="0B2A4177"/>
    <w:rsid w:val="0B53768A"/>
    <w:rsid w:val="0B6B46BD"/>
    <w:rsid w:val="0B713CD2"/>
    <w:rsid w:val="0B7227BA"/>
    <w:rsid w:val="0B725E67"/>
    <w:rsid w:val="0B811AED"/>
    <w:rsid w:val="0B9269EA"/>
    <w:rsid w:val="0B940F80"/>
    <w:rsid w:val="0B963927"/>
    <w:rsid w:val="0BA032F1"/>
    <w:rsid w:val="0BB43C70"/>
    <w:rsid w:val="0BB71B42"/>
    <w:rsid w:val="0BCB73F2"/>
    <w:rsid w:val="0BE17F48"/>
    <w:rsid w:val="0BF14F4E"/>
    <w:rsid w:val="0BFD7887"/>
    <w:rsid w:val="0C160487"/>
    <w:rsid w:val="0C190EFD"/>
    <w:rsid w:val="0C1C35C4"/>
    <w:rsid w:val="0C1E7BC1"/>
    <w:rsid w:val="0C1F38FC"/>
    <w:rsid w:val="0C2015BA"/>
    <w:rsid w:val="0C2743E6"/>
    <w:rsid w:val="0C291674"/>
    <w:rsid w:val="0C346B5F"/>
    <w:rsid w:val="0C4C20FB"/>
    <w:rsid w:val="0C6A2581"/>
    <w:rsid w:val="0C7C32D7"/>
    <w:rsid w:val="0CA064A0"/>
    <w:rsid w:val="0CB0345E"/>
    <w:rsid w:val="0CBB2DDD"/>
    <w:rsid w:val="0CC87B29"/>
    <w:rsid w:val="0CD86F5F"/>
    <w:rsid w:val="0CEF2A86"/>
    <w:rsid w:val="0D112AA7"/>
    <w:rsid w:val="0D147491"/>
    <w:rsid w:val="0D2261D9"/>
    <w:rsid w:val="0D5077E0"/>
    <w:rsid w:val="0D86163D"/>
    <w:rsid w:val="0D8E6743"/>
    <w:rsid w:val="0D9C3B86"/>
    <w:rsid w:val="0DA3355F"/>
    <w:rsid w:val="0DA6620F"/>
    <w:rsid w:val="0DA767F3"/>
    <w:rsid w:val="0DB82589"/>
    <w:rsid w:val="0DCB704F"/>
    <w:rsid w:val="0DF200F5"/>
    <w:rsid w:val="0DF62081"/>
    <w:rsid w:val="0DF920C1"/>
    <w:rsid w:val="0E0D35F3"/>
    <w:rsid w:val="0E1D7271"/>
    <w:rsid w:val="0E2D6812"/>
    <w:rsid w:val="0E3435B3"/>
    <w:rsid w:val="0E3E12CE"/>
    <w:rsid w:val="0E4E0615"/>
    <w:rsid w:val="0E5928AD"/>
    <w:rsid w:val="0E5E1C72"/>
    <w:rsid w:val="0E5F0E2C"/>
    <w:rsid w:val="0E870B39"/>
    <w:rsid w:val="0E9330B7"/>
    <w:rsid w:val="0E974228"/>
    <w:rsid w:val="0EAC0C2F"/>
    <w:rsid w:val="0EBB6CCB"/>
    <w:rsid w:val="0EC57CCA"/>
    <w:rsid w:val="0ECA71E1"/>
    <w:rsid w:val="0EDB34EE"/>
    <w:rsid w:val="0EDE791E"/>
    <w:rsid w:val="0EE24A43"/>
    <w:rsid w:val="0EFA4090"/>
    <w:rsid w:val="0EFF0A11"/>
    <w:rsid w:val="0F03310D"/>
    <w:rsid w:val="0F040A6B"/>
    <w:rsid w:val="0F0C5B71"/>
    <w:rsid w:val="0F1433FB"/>
    <w:rsid w:val="0F1503EF"/>
    <w:rsid w:val="0F2227A9"/>
    <w:rsid w:val="0F24110D"/>
    <w:rsid w:val="0F42217E"/>
    <w:rsid w:val="0F4672D5"/>
    <w:rsid w:val="0F7565D7"/>
    <w:rsid w:val="0F8676D2"/>
    <w:rsid w:val="0F935731"/>
    <w:rsid w:val="0FAD0B7D"/>
    <w:rsid w:val="0FCB37D0"/>
    <w:rsid w:val="0FD06FCD"/>
    <w:rsid w:val="0FD31749"/>
    <w:rsid w:val="0FE871E7"/>
    <w:rsid w:val="0FFC7697"/>
    <w:rsid w:val="10066A51"/>
    <w:rsid w:val="101051ED"/>
    <w:rsid w:val="102028C9"/>
    <w:rsid w:val="102766D6"/>
    <w:rsid w:val="102B6602"/>
    <w:rsid w:val="103233B6"/>
    <w:rsid w:val="10594CCA"/>
    <w:rsid w:val="106B4B1A"/>
    <w:rsid w:val="108F3E01"/>
    <w:rsid w:val="10B04B1B"/>
    <w:rsid w:val="10C06977"/>
    <w:rsid w:val="10DE674F"/>
    <w:rsid w:val="110C5A7E"/>
    <w:rsid w:val="110E4854"/>
    <w:rsid w:val="111D5839"/>
    <w:rsid w:val="113468A3"/>
    <w:rsid w:val="113A332A"/>
    <w:rsid w:val="113F112A"/>
    <w:rsid w:val="11793F2E"/>
    <w:rsid w:val="117E6314"/>
    <w:rsid w:val="118A2837"/>
    <w:rsid w:val="11984C68"/>
    <w:rsid w:val="11A50A73"/>
    <w:rsid w:val="11A91930"/>
    <w:rsid w:val="11B17CC1"/>
    <w:rsid w:val="11BF3ECF"/>
    <w:rsid w:val="11D34725"/>
    <w:rsid w:val="11EE0D96"/>
    <w:rsid w:val="11F10F58"/>
    <w:rsid w:val="121C2AF1"/>
    <w:rsid w:val="122356AC"/>
    <w:rsid w:val="12355362"/>
    <w:rsid w:val="124A70DD"/>
    <w:rsid w:val="12547E88"/>
    <w:rsid w:val="126744CE"/>
    <w:rsid w:val="12687563"/>
    <w:rsid w:val="129465AA"/>
    <w:rsid w:val="129802FE"/>
    <w:rsid w:val="12D96C86"/>
    <w:rsid w:val="12EF558E"/>
    <w:rsid w:val="130636D5"/>
    <w:rsid w:val="13086650"/>
    <w:rsid w:val="13115738"/>
    <w:rsid w:val="132867B8"/>
    <w:rsid w:val="133571E8"/>
    <w:rsid w:val="1338440E"/>
    <w:rsid w:val="13393913"/>
    <w:rsid w:val="13557C82"/>
    <w:rsid w:val="13865F46"/>
    <w:rsid w:val="13897C90"/>
    <w:rsid w:val="139F7C29"/>
    <w:rsid w:val="13B04FCD"/>
    <w:rsid w:val="13C11DC8"/>
    <w:rsid w:val="13C30C75"/>
    <w:rsid w:val="13C93310"/>
    <w:rsid w:val="13C93A6E"/>
    <w:rsid w:val="13CA47D1"/>
    <w:rsid w:val="13DD3739"/>
    <w:rsid w:val="13E36DF3"/>
    <w:rsid w:val="13E961E4"/>
    <w:rsid w:val="13EF4781"/>
    <w:rsid w:val="13F229E3"/>
    <w:rsid w:val="13F953BB"/>
    <w:rsid w:val="14113C19"/>
    <w:rsid w:val="14115E6A"/>
    <w:rsid w:val="142750FA"/>
    <w:rsid w:val="142A46CF"/>
    <w:rsid w:val="14436503"/>
    <w:rsid w:val="14477019"/>
    <w:rsid w:val="145429CC"/>
    <w:rsid w:val="145448D1"/>
    <w:rsid w:val="145B5583"/>
    <w:rsid w:val="145D29CB"/>
    <w:rsid w:val="146C06EB"/>
    <w:rsid w:val="1484185A"/>
    <w:rsid w:val="149038C9"/>
    <w:rsid w:val="14927F92"/>
    <w:rsid w:val="14980F1E"/>
    <w:rsid w:val="149F2FE4"/>
    <w:rsid w:val="14B174B2"/>
    <w:rsid w:val="14BD31AA"/>
    <w:rsid w:val="14BD732A"/>
    <w:rsid w:val="14C87896"/>
    <w:rsid w:val="14CF2B28"/>
    <w:rsid w:val="14D709D0"/>
    <w:rsid w:val="14D87AEE"/>
    <w:rsid w:val="15005E7A"/>
    <w:rsid w:val="150A49B0"/>
    <w:rsid w:val="15207E98"/>
    <w:rsid w:val="15217CF7"/>
    <w:rsid w:val="15802E15"/>
    <w:rsid w:val="15BC7DA6"/>
    <w:rsid w:val="15BD5201"/>
    <w:rsid w:val="15C27D87"/>
    <w:rsid w:val="15D508A1"/>
    <w:rsid w:val="15E21563"/>
    <w:rsid w:val="160E5817"/>
    <w:rsid w:val="161215F5"/>
    <w:rsid w:val="161F262E"/>
    <w:rsid w:val="162C6AF9"/>
    <w:rsid w:val="16557DFE"/>
    <w:rsid w:val="165E3789"/>
    <w:rsid w:val="16656DC7"/>
    <w:rsid w:val="16731C0F"/>
    <w:rsid w:val="16810304"/>
    <w:rsid w:val="16825CA1"/>
    <w:rsid w:val="16840938"/>
    <w:rsid w:val="168B3880"/>
    <w:rsid w:val="16916E8E"/>
    <w:rsid w:val="16A86180"/>
    <w:rsid w:val="16C01DA3"/>
    <w:rsid w:val="16CB00C0"/>
    <w:rsid w:val="16E601DE"/>
    <w:rsid w:val="17187204"/>
    <w:rsid w:val="173043C7"/>
    <w:rsid w:val="173E6AE4"/>
    <w:rsid w:val="174A246D"/>
    <w:rsid w:val="17667DE9"/>
    <w:rsid w:val="176D5C4E"/>
    <w:rsid w:val="177056FB"/>
    <w:rsid w:val="177915B5"/>
    <w:rsid w:val="17845BDE"/>
    <w:rsid w:val="179039C4"/>
    <w:rsid w:val="17A03B56"/>
    <w:rsid w:val="17A728DB"/>
    <w:rsid w:val="17AD05D4"/>
    <w:rsid w:val="17B564F2"/>
    <w:rsid w:val="17BA3F9F"/>
    <w:rsid w:val="17CE2B12"/>
    <w:rsid w:val="17CE6F48"/>
    <w:rsid w:val="17E02308"/>
    <w:rsid w:val="17F60C55"/>
    <w:rsid w:val="17FB62BE"/>
    <w:rsid w:val="18015358"/>
    <w:rsid w:val="181207D6"/>
    <w:rsid w:val="18146A54"/>
    <w:rsid w:val="18185250"/>
    <w:rsid w:val="1821268E"/>
    <w:rsid w:val="183613E4"/>
    <w:rsid w:val="18371EB1"/>
    <w:rsid w:val="183909C5"/>
    <w:rsid w:val="18424529"/>
    <w:rsid w:val="189757E8"/>
    <w:rsid w:val="18A24E51"/>
    <w:rsid w:val="18C137F0"/>
    <w:rsid w:val="18D314AE"/>
    <w:rsid w:val="18D50D8E"/>
    <w:rsid w:val="18DF1FC4"/>
    <w:rsid w:val="18E06EE4"/>
    <w:rsid w:val="18E91F2A"/>
    <w:rsid w:val="19063631"/>
    <w:rsid w:val="190C50A2"/>
    <w:rsid w:val="19207CCA"/>
    <w:rsid w:val="19296BEB"/>
    <w:rsid w:val="192F0DDA"/>
    <w:rsid w:val="19393A07"/>
    <w:rsid w:val="194C0D15"/>
    <w:rsid w:val="19634492"/>
    <w:rsid w:val="196E22DA"/>
    <w:rsid w:val="198A3175"/>
    <w:rsid w:val="19B412DF"/>
    <w:rsid w:val="19BE215E"/>
    <w:rsid w:val="19C86B39"/>
    <w:rsid w:val="19D2231C"/>
    <w:rsid w:val="19E262E2"/>
    <w:rsid w:val="19E35721"/>
    <w:rsid w:val="19F27366"/>
    <w:rsid w:val="19F32C5C"/>
    <w:rsid w:val="1A023DF9"/>
    <w:rsid w:val="1A15511C"/>
    <w:rsid w:val="1A42238F"/>
    <w:rsid w:val="1A4A5536"/>
    <w:rsid w:val="1A4B08BC"/>
    <w:rsid w:val="1A732F49"/>
    <w:rsid w:val="1A7A6578"/>
    <w:rsid w:val="1A84167E"/>
    <w:rsid w:val="1A8A5E01"/>
    <w:rsid w:val="1A951111"/>
    <w:rsid w:val="1A990651"/>
    <w:rsid w:val="1AA2768D"/>
    <w:rsid w:val="1AA66BDD"/>
    <w:rsid w:val="1AA77B78"/>
    <w:rsid w:val="1AB5530F"/>
    <w:rsid w:val="1AD80FFE"/>
    <w:rsid w:val="1ADA2FC8"/>
    <w:rsid w:val="1AE14356"/>
    <w:rsid w:val="1AE43B4E"/>
    <w:rsid w:val="1AF12437"/>
    <w:rsid w:val="1AF26608"/>
    <w:rsid w:val="1B0B5D5A"/>
    <w:rsid w:val="1B375D24"/>
    <w:rsid w:val="1B4E4A68"/>
    <w:rsid w:val="1B5C50FB"/>
    <w:rsid w:val="1B73407A"/>
    <w:rsid w:val="1B827564"/>
    <w:rsid w:val="1B884535"/>
    <w:rsid w:val="1B9119E5"/>
    <w:rsid w:val="1B943177"/>
    <w:rsid w:val="1B9A336C"/>
    <w:rsid w:val="1BBC26CD"/>
    <w:rsid w:val="1BD658E4"/>
    <w:rsid w:val="1C0A0143"/>
    <w:rsid w:val="1C230CA1"/>
    <w:rsid w:val="1C27223D"/>
    <w:rsid w:val="1C48073D"/>
    <w:rsid w:val="1C4C60D2"/>
    <w:rsid w:val="1C4E1B6B"/>
    <w:rsid w:val="1C524FBA"/>
    <w:rsid w:val="1C704EFA"/>
    <w:rsid w:val="1C792CF4"/>
    <w:rsid w:val="1C964867"/>
    <w:rsid w:val="1C9C1360"/>
    <w:rsid w:val="1CAA3A66"/>
    <w:rsid w:val="1CB913C5"/>
    <w:rsid w:val="1CC31F15"/>
    <w:rsid w:val="1CC5367B"/>
    <w:rsid w:val="1CFC47A1"/>
    <w:rsid w:val="1D0872E9"/>
    <w:rsid w:val="1D0F42B5"/>
    <w:rsid w:val="1D1D5B88"/>
    <w:rsid w:val="1D231150"/>
    <w:rsid w:val="1D6129BF"/>
    <w:rsid w:val="1D637A3F"/>
    <w:rsid w:val="1D685FCB"/>
    <w:rsid w:val="1D6C4F52"/>
    <w:rsid w:val="1D793606"/>
    <w:rsid w:val="1D810117"/>
    <w:rsid w:val="1D876420"/>
    <w:rsid w:val="1D8A5B33"/>
    <w:rsid w:val="1D8B42E9"/>
    <w:rsid w:val="1DCA4094"/>
    <w:rsid w:val="1DD30A1B"/>
    <w:rsid w:val="1DE9717E"/>
    <w:rsid w:val="1E021974"/>
    <w:rsid w:val="1E024F05"/>
    <w:rsid w:val="1E034101"/>
    <w:rsid w:val="1E0740D4"/>
    <w:rsid w:val="1E0D1F6D"/>
    <w:rsid w:val="1E1F4375"/>
    <w:rsid w:val="1E4759F8"/>
    <w:rsid w:val="1E501EBE"/>
    <w:rsid w:val="1E5872DF"/>
    <w:rsid w:val="1E592455"/>
    <w:rsid w:val="1E62158A"/>
    <w:rsid w:val="1E644ECF"/>
    <w:rsid w:val="1E903728"/>
    <w:rsid w:val="1EA61D1C"/>
    <w:rsid w:val="1EB853CE"/>
    <w:rsid w:val="1EB9232D"/>
    <w:rsid w:val="1EBF71CF"/>
    <w:rsid w:val="1ED501F2"/>
    <w:rsid w:val="1ED9498A"/>
    <w:rsid w:val="1EDA3596"/>
    <w:rsid w:val="1EEF2C18"/>
    <w:rsid w:val="1EF5217E"/>
    <w:rsid w:val="1F173705"/>
    <w:rsid w:val="1F283E3A"/>
    <w:rsid w:val="1F2954D9"/>
    <w:rsid w:val="1F325CA8"/>
    <w:rsid w:val="1F783D5F"/>
    <w:rsid w:val="1F7A22DD"/>
    <w:rsid w:val="1F917F14"/>
    <w:rsid w:val="1FAB1324"/>
    <w:rsid w:val="1FBC4A4A"/>
    <w:rsid w:val="1FE02E2E"/>
    <w:rsid w:val="1FE7072F"/>
    <w:rsid w:val="1FF733D5"/>
    <w:rsid w:val="1FFC6823"/>
    <w:rsid w:val="200A1C59"/>
    <w:rsid w:val="20131117"/>
    <w:rsid w:val="20134278"/>
    <w:rsid w:val="20162325"/>
    <w:rsid w:val="2016445E"/>
    <w:rsid w:val="201677C9"/>
    <w:rsid w:val="20207D63"/>
    <w:rsid w:val="2021283F"/>
    <w:rsid w:val="202560A2"/>
    <w:rsid w:val="20351B43"/>
    <w:rsid w:val="203B67CA"/>
    <w:rsid w:val="203C6CAE"/>
    <w:rsid w:val="2047073D"/>
    <w:rsid w:val="204A0D90"/>
    <w:rsid w:val="20535782"/>
    <w:rsid w:val="2062136A"/>
    <w:rsid w:val="20686980"/>
    <w:rsid w:val="20761C48"/>
    <w:rsid w:val="209836D9"/>
    <w:rsid w:val="20A3664B"/>
    <w:rsid w:val="20A51268"/>
    <w:rsid w:val="20A7040F"/>
    <w:rsid w:val="20BE4F05"/>
    <w:rsid w:val="20BF110E"/>
    <w:rsid w:val="20C61762"/>
    <w:rsid w:val="20D612DC"/>
    <w:rsid w:val="20D75508"/>
    <w:rsid w:val="20E05A7C"/>
    <w:rsid w:val="20E33F9F"/>
    <w:rsid w:val="20ED16C1"/>
    <w:rsid w:val="20F848F5"/>
    <w:rsid w:val="20FF72E4"/>
    <w:rsid w:val="21015F9B"/>
    <w:rsid w:val="210C7C53"/>
    <w:rsid w:val="21133B09"/>
    <w:rsid w:val="212D3CF0"/>
    <w:rsid w:val="21311468"/>
    <w:rsid w:val="21323658"/>
    <w:rsid w:val="215D225D"/>
    <w:rsid w:val="21601233"/>
    <w:rsid w:val="21690497"/>
    <w:rsid w:val="216F0797"/>
    <w:rsid w:val="2183778C"/>
    <w:rsid w:val="218F0418"/>
    <w:rsid w:val="21BF7657"/>
    <w:rsid w:val="21C54E8F"/>
    <w:rsid w:val="21C66B59"/>
    <w:rsid w:val="21CD0EF3"/>
    <w:rsid w:val="21D3768F"/>
    <w:rsid w:val="21E35F4E"/>
    <w:rsid w:val="21F36923"/>
    <w:rsid w:val="21FE4245"/>
    <w:rsid w:val="22056B7C"/>
    <w:rsid w:val="220603E1"/>
    <w:rsid w:val="221718AE"/>
    <w:rsid w:val="22184D58"/>
    <w:rsid w:val="22291E3E"/>
    <w:rsid w:val="22353CB7"/>
    <w:rsid w:val="22356D36"/>
    <w:rsid w:val="223615E9"/>
    <w:rsid w:val="223B1165"/>
    <w:rsid w:val="22431452"/>
    <w:rsid w:val="224D407F"/>
    <w:rsid w:val="224E68B2"/>
    <w:rsid w:val="22524230"/>
    <w:rsid w:val="225525C5"/>
    <w:rsid w:val="22683CDB"/>
    <w:rsid w:val="22813D29"/>
    <w:rsid w:val="228448C9"/>
    <w:rsid w:val="22A44C4A"/>
    <w:rsid w:val="22B54C8F"/>
    <w:rsid w:val="22C75BE0"/>
    <w:rsid w:val="22CC31F6"/>
    <w:rsid w:val="22DF57F7"/>
    <w:rsid w:val="22F94375"/>
    <w:rsid w:val="22FC0890"/>
    <w:rsid w:val="23201794"/>
    <w:rsid w:val="233713D2"/>
    <w:rsid w:val="23547471"/>
    <w:rsid w:val="23620335"/>
    <w:rsid w:val="23700025"/>
    <w:rsid w:val="237572DD"/>
    <w:rsid w:val="2378512C"/>
    <w:rsid w:val="23956B1C"/>
    <w:rsid w:val="23982A29"/>
    <w:rsid w:val="23AA67CA"/>
    <w:rsid w:val="23B26FD1"/>
    <w:rsid w:val="23CC4564"/>
    <w:rsid w:val="23D04F68"/>
    <w:rsid w:val="23D70F3F"/>
    <w:rsid w:val="23DC1A99"/>
    <w:rsid w:val="23EB4896"/>
    <w:rsid w:val="23FE7D27"/>
    <w:rsid w:val="24155071"/>
    <w:rsid w:val="24173588"/>
    <w:rsid w:val="241D3CD9"/>
    <w:rsid w:val="241E68C2"/>
    <w:rsid w:val="242157C3"/>
    <w:rsid w:val="24224FB8"/>
    <w:rsid w:val="242A1B68"/>
    <w:rsid w:val="242F15FF"/>
    <w:rsid w:val="243B1825"/>
    <w:rsid w:val="24431BDE"/>
    <w:rsid w:val="24515D4E"/>
    <w:rsid w:val="24612410"/>
    <w:rsid w:val="24636872"/>
    <w:rsid w:val="246619E0"/>
    <w:rsid w:val="247104F9"/>
    <w:rsid w:val="247E3B1D"/>
    <w:rsid w:val="24912949"/>
    <w:rsid w:val="249A350E"/>
    <w:rsid w:val="24A24A9D"/>
    <w:rsid w:val="24A25117"/>
    <w:rsid w:val="24B71C84"/>
    <w:rsid w:val="24C0322E"/>
    <w:rsid w:val="24C820E3"/>
    <w:rsid w:val="24D913A6"/>
    <w:rsid w:val="24DB0E6A"/>
    <w:rsid w:val="24EF0244"/>
    <w:rsid w:val="24FB0202"/>
    <w:rsid w:val="2502326C"/>
    <w:rsid w:val="2523465E"/>
    <w:rsid w:val="254C7172"/>
    <w:rsid w:val="255148E7"/>
    <w:rsid w:val="25583A87"/>
    <w:rsid w:val="25794E0D"/>
    <w:rsid w:val="25A26D6C"/>
    <w:rsid w:val="25A31F57"/>
    <w:rsid w:val="25AB17E9"/>
    <w:rsid w:val="25AC7E41"/>
    <w:rsid w:val="25BB22D8"/>
    <w:rsid w:val="25D37883"/>
    <w:rsid w:val="25D94D82"/>
    <w:rsid w:val="25FD2213"/>
    <w:rsid w:val="2618546A"/>
    <w:rsid w:val="26695200"/>
    <w:rsid w:val="267C572C"/>
    <w:rsid w:val="267E0CAB"/>
    <w:rsid w:val="26864E37"/>
    <w:rsid w:val="268A0AE0"/>
    <w:rsid w:val="269F1994"/>
    <w:rsid w:val="26A02529"/>
    <w:rsid w:val="26B451D2"/>
    <w:rsid w:val="26B66697"/>
    <w:rsid w:val="26D30D5A"/>
    <w:rsid w:val="26E04869"/>
    <w:rsid w:val="27057CB4"/>
    <w:rsid w:val="272E0308"/>
    <w:rsid w:val="27426CA6"/>
    <w:rsid w:val="275023A2"/>
    <w:rsid w:val="276B56D3"/>
    <w:rsid w:val="277407A3"/>
    <w:rsid w:val="277F62B7"/>
    <w:rsid w:val="279045D1"/>
    <w:rsid w:val="2792416F"/>
    <w:rsid w:val="2795721C"/>
    <w:rsid w:val="27A00D3C"/>
    <w:rsid w:val="27A66DBF"/>
    <w:rsid w:val="27B21058"/>
    <w:rsid w:val="27B459D2"/>
    <w:rsid w:val="27BA0765"/>
    <w:rsid w:val="27EA3B49"/>
    <w:rsid w:val="27F9674B"/>
    <w:rsid w:val="28145EEE"/>
    <w:rsid w:val="2838427B"/>
    <w:rsid w:val="283C1B49"/>
    <w:rsid w:val="288A1B89"/>
    <w:rsid w:val="288A5F02"/>
    <w:rsid w:val="28903681"/>
    <w:rsid w:val="289352D2"/>
    <w:rsid w:val="28C07CCA"/>
    <w:rsid w:val="28FD4B60"/>
    <w:rsid w:val="28FF018B"/>
    <w:rsid w:val="29014296"/>
    <w:rsid w:val="29025117"/>
    <w:rsid w:val="290822BE"/>
    <w:rsid w:val="290C4757"/>
    <w:rsid w:val="2916166F"/>
    <w:rsid w:val="29195CD1"/>
    <w:rsid w:val="29262A18"/>
    <w:rsid w:val="29325D7D"/>
    <w:rsid w:val="293D3FCE"/>
    <w:rsid w:val="29455AB0"/>
    <w:rsid w:val="296352A9"/>
    <w:rsid w:val="296A7FDB"/>
    <w:rsid w:val="29842306"/>
    <w:rsid w:val="29891F8D"/>
    <w:rsid w:val="29AC55DD"/>
    <w:rsid w:val="29B813EF"/>
    <w:rsid w:val="29B900D5"/>
    <w:rsid w:val="29C60936"/>
    <w:rsid w:val="29CC7A61"/>
    <w:rsid w:val="29D0437F"/>
    <w:rsid w:val="29D86D54"/>
    <w:rsid w:val="29DD38AB"/>
    <w:rsid w:val="29F97533"/>
    <w:rsid w:val="2A20564D"/>
    <w:rsid w:val="2A2E29E8"/>
    <w:rsid w:val="2A324336"/>
    <w:rsid w:val="2A3B6C95"/>
    <w:rsid w:val="2A5976F7"/>
    <w:rsid w:val="2A6C52BE"/>
    <w:rsid w:val="2A7A3A47"/>
    <w:rsid w:val="2A7B61D7"/>
    <w:rsid w:val="2AA607D0"/>
    <w:rsid w:val="2AAB5DE7"/>
    <w:rsid w:val="2AAD7DB1"/>
    <w:rsid w:val="2AB56014"/>
    <w:rsid w:val="2AB9700E"/>
    <w:rsid w:val="2ABE09F9"/>
    <w:rsid w:val="2AC90473"/>
    <w:rsid w:val="2ACC06D1"/>
    <w:rsid w:val="2AD16F0B"/>
    <w:rsid w:val="2AD57D7C"/>
    <w:rsid w:val="2ADE7574"/>
    <w:rsid w:val="2B0426DE"/>
    <w:rsid w:val="2B286340"/>
    <w:rsid w:val="2B514BE0"/>
    <w:rsid w:val="2B6061C9"/>
    <w:rsid w:val="2B625BD1"/>
    <w:rsid w:val="2B666AA9"/>
    <w:rsid w:val="2B6F24D2"/>
    <w:rsid w:val="2B762899"/>
    <w:rsid w:val="2B822F66"/>
    <w:rsid w:val="2B8D6D49"/>
    <w:rsid w:val="2B9770E6"/>
    <w:rsid w:val="2B99123F"/>
    <w:rsid w:val="2BA4006E"/>
    <w:rsid w:val="2BAD1191"/>
    <w:rsid w:val="2BB35603"/>
    <w:rsid w:val="2BC30D83"/>
    <w:rsid w:val="2BD134CD"/>
    <w:rsid w:val="2BDF21EC"/>
    <w:rsid w:val="2BE046C0"/>
    <w:rsid w:val="2BE45A54"/>
    <w:rsid w:val="2BFA5F57"/>
    <w:rsid w:val="2C0003B4"/>
    <w:rsid w:val="2C000953"/>
    <w:rsid w:val="2C0C0B07"/>
    <w:rsid w:val="2C0C79F5"/>
    <w:rsid w:val="2C1330B6"/>
    <w:rsid w:val="2C2D7022"/>
    <w:rsid w:val="2C2E42B3"/>
    <w:rsid w:val="2C816BB7"/>
    <w:rsid w:val="2CAD22EA"/>
    <w:rsid w:val="2CC279B8"/>
    <w:rsid w:val="2CEA45E0"/>
    <w:rsid w:val="2CF413AC"/>
    <w:rsid w:val="2CF42E5C"/>
    <w:rsid w:val="2CF56940"/>
    <w:rsid w:val="2D023258"/>
    <w:rsid w:val="2D142369"/>
    <w:rsid w:val="2D153822"/>
    <w:rsid w:val="2D1A3F71"/>
    <w:rsid w:val="2D207FD1"/>
    <w:rsid w:val="2D285DD1"/>
    <w:rsid w:val="2D392074"/>
    <w:rsid w:val="2D491BDE"/>
    <w:rsid w:val="2D615BB7"/>
    <w:rsid w:val="2D6B6106"/>
    <w:rsid w:val="2D6D2927"/>
    <w:rsid w:val="2D7422F5"/>
    <w:rsid w:val="2D855015"/>
    <w:rsid w:val="2D924ED5"/>
    <w:rsid w:val="2DB041CD"/>
    <w:rsid w:val="2DB82F61"/>
    <w:rsid w:val="2DDF2F9F"/>
    <w:rsid w:val="2DEA3A81"/>
    <w:rsid w:val="2DEC36CC"/>
    <w:rsid w:val="2DFF6B75"/>
    <w:rsid w:val="2E002120"/>
    <w:rsid w:val="2E036BCF"/>
    <w:rsid w:val="2E0761E3"/>
    <w:rsid w:val="2E113A25"/>
    <w:rsid w:val="2E13617D"/>
    <w:rsid w:val="2E1626D1"/>
    <w:rsid w:val="2E1F1D92"/>
    <w:rsid w:val="2E414934"/>
    <w:rsid w:val="2E4F7F00"/>
    <w:rsid w:val="2E7E4D3A"/>
    <w:rsid w:val="2EBF6305"/>
    <w:rsid w:val="2EC34F63"/>
    <w:rsid w:val="2EC918E0"/>
    <w:rsid w:val="2EE61AE3"/>
    <w:rsid w:val="2EED3D6C"/>
    <w:rsid w:val="2EF835C5"/>
    <w:rsid w:val="2F0A0C8E"/>
    <w:rsid w:val="2F1948A9"/>
    <w:rsid w:val="2F2A48E3"/>
    <w:rsid w:val="2F3C5BA7"/>
    <w:rsid w:val="2F401969"/>
    <w:rsid w:val="2F4E0230"/>
    <w:rsid w:val="2F5527C5"/>
    <w:rsid w:val="2F5A10A4"/>
    <w:rsid w:val="2F737E45"/>
    <w:rsid w:val="2F744D4E"/>
    <w:rsid w:val="2F8A6B45"/>
    <w:rsid w:val="2FAA3EB0"/>
    <w:rsid w:val="2FD50C28"/>
    <w:rsid w:val="2FE0793F"/>
    <w:rsid w:val="2FFA5C59"/>
    <w:rsid w:val="30255F46"/>
    <w:rsid w:val="3027603D"/>
    <w:rsid w:val="3029135E"/>
    <w:rsid w:val="303F6E73"/>
    <w:rsid w:val="305111DE"/>
    <w:rsid w:val="305A75EE"/>
    <w:rsid w:val="3078676B"/>
    <w:rsid w:val="30934150"/>
    <w:rsid w:val="3098499C"/>
    <w:rsid w:val="30A9726C"/>
    <w:rsid w:val="30E31097"/>
    <w:rsid w:val="30F272BB"/>
    <w:rsid w:val="30FA731E"/>
    <w:rsid w:val="30FD2E9B"/>
    <w:rsid w:val="30FE2283"/>
    <w:rsid w:val="310B7BF7"/>
    <w:rsid w:val="31251EF4"/>
    <w:rsid w:val="31342FDA"/>
    <w:rsid w:val="313F251C"/>
    <w:rsid w:val="31543A99"/>
    <w:rsid w:val="31714C1C"/>
    <w:rsid w:val="317F50C0"/>
    <w:rsid w:val="3180757A"/>
    <w:rsid w:val="318C150E"/>
    <w:rsid w:val="319C62A7"/>
    <w:rsid w:val="31A87524"/>
    <w:rsid w:val="31BD23A5"/>
    <w:rsid w:val="31BF2453"/>
    <w:rsid w:val="31CD539D"/>
    <w:rsid w:val="31CF12D9"/>
    <w:rsid w:val="31D9148B"/>
    <w:rsid w:val="31FE04D7"/>
    <w:rsid w:val="320045DB"/>
    <w:rsid w:val="3205440F"/>
    <w:rsid w:val="321626E0"/>
    <w:rsid w:val="322D6032"/>
    <w:rsid w:val="323179FB"/>
    <w:rsid w:val="32420310"/>
    <w:rsid w:val="327168B8"/>
    <w:rsid w:val="32787B12"/>
    <w:rsid w:val="3293788C"/>
    <w:rsid w:val="32943604"/>
    <w:rsid w:val="329C1BD4"/>
    <w:rsid w:val="32A95302"/>
    <w:rsid w:val="32B41675"/>
    <w:rsid w:val="32F81D97"/>
    <w:rsid w:val="32FC7395"/>
    <w:rsid w:val="33352735"/>
    <w:rsid w:val="334254A8"/>
    <w:rsid w:val="334841FE"/>
    <w:rsid w:val="334C1DB4"/>
    <w:rsid w:val="337201A6"/>
    <w:rsid w:val="337C39AE"/>
    <w:rsid w:val="33945FB2"/>
    <w:rsid w:val="33A9609D"/>
    <w:rsid w:val="33E365F1"/>
    <w:rsid w:val="33EB6BAD"/>
    <w:rsid w:val="33FA70F4"/>
    <w:rsid w:val="34172C0C"/>
    <w:rsid w:val="343A3039"/>
    <w:rsid w:val="344E00D8"/>
    <w:rsid w:val="34556336"/>
    <w:rsid w:val="346808B5"/>
    <w:rsid w:val="34725357"/>
    <w:rsid w:val="347656B7"/>
    <w:rsid w:val="347B4B3A"/>
    <w:rsid w:val="34931DC5"/>
    <w:rsid w:val="34967B08"/>
    <w:rsid w:val="34AB35B3"/>
    <w:rsid w:val="34B333A0"/>
    <w:rsid w:val="34BD6E42"/>
    <w:rsid w:val="34C603ED"/>
    <w:rsid w:val="34C83927"/>
    <w:rsid w:val="34CC177B"/>
    <w:rsid w:val="34CE59A3"/>
    <w:rsid w:val="34D15C56"/>
    <w:rsid w:val="34D84831"/>
    <w:rsid w:val="34DC6FA8"/>
    <w:rsid w:val="34E24AFB"/>
    <w:rsid w:val="34E92AC0"/>
    <w:rsid w:val="34E958A1"/>
    <w:rsid w:val="34F135AE"/>
    <w:rsid w:val="34F5482E"/>
    <w:rsid w:val="34FC5920"/>
    <w:rsid w:val="352C2165"/>
    <w:rsid w:val="35350B70"/>
    <w:rsid w:val="353511EE"/>
    <w:rsid w:val="3541482A"/>
    <w:rsid w:val="35640D95"/>
    <w:rsid w:val="356C0059"/>
    <w:rsid w:val="356E5A46"/>
    <w:rsid w:val="35704437"/>
    <w:rsid w:val="357A3D15"/>
    <w:rsid w:val="357E2053"/>
    <w:rsid w:val="3583202A"/>
    <w:rsid w:val="35882BB7"/>
    <w:rsid w:val="358F1EEB"/>
    <w:rsid w:val="35907136"/>
    <w:rsid w:val="35B17792"/>
    <w:rsid w:val="35C44C2A"/>
    <w:rsid w:val="35E14DB3"/>
    <w:rsid w:val="35E73E14"/>
    <w:rsid w:val="35FF12FC"/>
    <w:rsid w:val="36032F7B"/>
    <w:rsid w:val="36034D29"/>
    <w:rsid w:val="36170EF8"/>
    <w:rsid w:val="361D69CE"/>
    <w:rsid w:val="363C41B4"/>
    <w:rsid w:val="36437CF1"/>
    <w:rsid w:val="366C7C3F"/>
    <w:rsid w:val="367337CC"/>
    <w:rsid w:val="36764747"/>
    <w:rsid w:val="36833BCD"/>
    <w:rsid w:val="369736C3"/>
    <w:rsid w:val="369B35A4"/>
    <w:rsid w:val="36B779D9"/>
    <w:rsid w:val="36BA27A1"/>
    <w:rsid w:val="36CA5925"/>
    <w:rsid w:val="36E36908"/>
    <w:rsid w:val="36FA0D5F"/>
    <w:rsid w:val="36FA25D0"/>
    <w:rsid w:val="36FF7BE6"/>
    <w:rsid w:val="370513CD"/>
    <w:rsid w:val="371615DE"/>
    <w:rsid w:val="37240FDC"/>
    <w:rsid w:val="373259CC"/>
    <w:rsid w:val="374024C1"/>
    <w:rsid w:val="37422E24"/>
    <w:rsid w:val="374F6BED"/>
    <w:rsid w:val="375241BA"/>
    <w:rsid w:val="3753293F"/>
    <w:rsid w:val="375B48EF"/>
    <w:rsid w:val="377B045E"/>
    <w:rsid w:val="379B4223"/>
    <w:rsid w:val="37A31EB0"/>
    <w:rsid w:val="37A85378"/>
    <w:rsid w:val="37D027AD"/>
    <w:rsid w:val="37E118C5"/>
    <w:rsid w:val="37E24336"/>
    <w:rsid w:val="37E364F0"/>
    <w:rsid w:val="37E908F4"/>
    <w:rsid w:val="38107BD1"/>
    <w:rsid w:val="38172213"/>
    <w:rsid w:val="381E7F61"/>
    <w:rsid w:val="382B1DE8"/>
    <w:rsid w:val="3843357E"/>
    <w:rsid w:val="38463CAF"/>
    <w:rsid w:val="38523D46"/>
    <w:rsid w:val="388077AF"/>
    <w:rsid w:val="389554ED"/>
    <w:rsid w:val="38980D06"/>
    <w:rsid w:val="38A748FD"/>
    <w:rsid w:val="38A85508"/>
    <w:rsid w:val="38BA00FC"/>
    <w:rsid w:val="38BD4594"/>
    <w:rsid w:val="38D76199"/>
    <w:rsid w:val="38DD48B6"/>
    <w:rsid w:val="38E04A8D"/>
    <w:rsid w:val="38E27632"/>
    <w:rsid w:val="38FA03C8"/>
    <w:rsid w:val="38FE1AFE"/>
    <w:rsid w:val="39017BBA"/>
    <w:rsid w:val="39023D25"/>
    <w:rsid w:val="39165886"/>
    <w:rsid w:val="391C549D"/>
    <w:rsid w:val="3926657A"/>
    <w:rsid w:val="39292208"/>
    <w:rsid w:val="39362A05"/>
    <w:rsid w:val="393D67A4"/>
    <w:rsid w:val="39434A14"/>
    <w:rsid w:val="394F430B"/>
    <w:rsid w:val="39520450"/>
    <w:rsid w:val="395979EF"/>
    <w:rsid w:val="395A56E8"/>
    <w:rsid w:val="39681BDA"/>
    <w:rsid w:val="396C7089"/>
    <w:rsid w:val="397F134E"/>
    <w:rsid w:val="398C10FF"/>
    <w:rsid w:val="39A24859"/>
    <w:rsid w:val="39A76BCA"/>
    <w:rsid w:val="39AD3929"/>
    <w:rsid w:val="39B50A30"/>
    <w:rsid w:val="39B9152E"/>
    <w:rsid w:val="39BA127A"/>
    <w:rsid w:val="39D0631D"/>
    <w:rsid w:val="39FD410F"/>
    <w:rsid w:val="3A071BC0"/>
    <w:rsid w:val="3A3C6B4D"/>
    <w:rsid w:val="3A412828"/>
    <w:rsid w:val="3A4A73CA"/>
    <w:rsid w:val="3A540249"/>
    <w:rsid w:val="3A5532A3"/>
    <w:rsid w:val="3A60385F"/>
    <w:rsid w:val="3A6F720B"/>
    <w:rsid w:val="3A761B04"/>
    <w:rsid w:val="3A824DB6"/>
    <w:rsid w:val="3A865F28"/>
    <w:rsid w:val="3A976388"/>
    <w:rsid w:val="3AAE241C"/>
    <w:rsid w:val="3AB17449"/>
    <w:rsid w:val="3ACB2B98"/>
    <w:rsid w:val="3AD03CFF"/>
    <w:rsid w:val="3AEA64B7"/>
    <w:rsid w:val="3AF637F4"/>
    <w:rsid w:val="3AFE433B"/>
    <w:rsid w:val="3B057CB2"/>
    <w:rsid w:val="3B2C7764"/>
    <w:rsid w:val="3B2E2848"/>
    <w:rsid w:val="3B3C79CE"/>
    <w:rsid w:val="3B49787F"/>
    <w:rsid w:val="3B4C61C3"/>
    <w:rsid w:val="3B532B46"/>
    <w:rsid w:val="3B611B38"/>
    <w:rsid w:val="3B702E61"/>
    <w:rsid w:val="3B8957DD"/>
    <w:rsid w:val="3B965B95"/>
    <w:rsid w:val="3BB5271A"/>
    <w:rsid w:val="3BC3400B"/>
    <w:rsid w:val="3BD50A25"/>
    <w:rsid w:val="3BDE2633"/>
    <w:rsid w:val="3BF27D19"/>
    <w:rsid w:val="3C1732DC"/>
    <w:rsid w:val="3C355971"/>
    <w:rsid w:val="3C411DD1"/>
    <w:rsid w:val="3C504A40"/>
    <w:rsid w:val="3C625919"/>
    <w:rsid w:val="3C6A5DB4"/>
    <w:rsid w:val="3C6D519B"/>
    <w:rsid w:val="3C713262"/>
    <w:rsid w:val="3C7E7F38"/>
    <w:rsid w:val="3C925059"/>
    <w:rsid w:val="3CA9008B"/>
    <w:rsid w:val="3CC6773F"/>
    <w:rsid w:val="3CFD4653"/>
    <w:rsid w:val="3D1C71FD"/>
    <w:rsid w:val="3D1D23B6"/>
    <w:rsid w:val="3D2372E9"/>
    <w:rsid w:val="3D317C01"/>
    <w:rsid w:val="3D347629"/>
    <w:rsid w:val="3D420661"/>
    <w:rsid w:val="3D4D100A"/>
    <w:rsid w:val="3D5567B2"/>
    <w:rsid w:val="3D5E09FB"/>
    <w:rsid w:val="3D645FC5"/>
    <w:rsid w:val="3D6D44AB"/>
    <w:rsid w:val="3D9A2E27"/>
    <w:rsid w:val="3D9E6C34"/>
    <w:rsid w:val="3DD12623"/>
    <w:rsid w:val="3DD82F3F"/>
    <w:rsid w:val="3DE11404"/>
    <w:rsid w:val="3DEE515B"/>
    <w:rsid w:val="3DF018F7"/>
    <w:rsid w:val="3DF34DCE"/>
    <w:rsid w:val="3E062E06"/>
    <w:rsid w:val="3E350391"/>
    <w:rsid w:val="3E4F1453"/>
    <w:rsid w:val="3E667015"/>
    <w:rsid w:val="3E7A5DA4"/>
    <w:rsid w:val="3E7C049D"/>
    <w:rsid w:val="3E90381A"/>
    <w:rsid w:val="3E9C3F6D"/>
    <w:rsid w:val="3EC44615"/>
    <w:rsid w:val="3EC45E89"/>
    <w:rsid w:val="3EDA24BC"/>
    <w:rsid w:val="3EE505DD"/>
    <w:rsid w:val="3EED47C8"/>
    <w:rsid w:val="3EF06066"/>
    <w:rsid w:val="3F1440C5"/>
    <w:rsid w:val="3F1A38CA"/>
    <w:rsid w:val="3F293E78"/>
    <w:rsid w:val="3F3867EF"/>
    <w:rsid w:val="3F661CE4"/>
    <w:rsid w:val="3F6E5909"/>
    <w:rsid w:val="3F761C89"/>
    <w:rsid w:val="3F7C2086"/>
    <w:rsid w:val="3F827606"/>
    <w:rsid w:val="3F8E413D"/>
    <w:rsid w:val="3FA14338"/>
    <w:rsid w:val="3FB157F6"/>
    <w:rsid w:val="3FBA2E0B"/>
    <w:rsid w:val="3FC2074E"/>
    <w:rsid w:val="3FCE45FA"/>
    <w:rsid w:val="40003BD2"/>
    <w:rsid w:val="40015383"/>
    <w:rsid w:val="4013025E"/>
    <w:rsid w:val="40351191"/>
    <w:rsid w:val="403732F5"/>
    <w:rsid w:val="40410390"/>
    <w:rsid w:val="40487A72"/>
    <w:rsid w:val="40595589"/>
    <w:rsid w:val="405A2A7F"/>
    <w:rsid w:val="4071080D"/>
    <w:rsid w:val="407F3E9A"/>
    <w:rsid w:val="408E31EA"/>
    <w:rsid w:val="40960EEA"/>
    <w:rsid w:val="40982232"/>
    <w:rsid w:val="40A107A5"/>
    <w:rsid w:val="40B548B8"/>
    <w:rsid w:val="40C8049E"/>
    <w:rsid w:val="40D40263"/>
    <w:rsid w:val="41032227"/>
    <w:rsid w:val="410839FC"/>
    <w:rsid w:val="411053AE"/>
    <w:rsid w:val="412A1D04"/>
    <w:rsid w:val="41323B5F"/>
    <w:rsid w:val="413C2DF3"/>
    <w:rsid w:val="41401527"/>
    <w:rsid w:val="415A1D29"/>
    <w:rsid w:val="41611082"/>
    <w:rsid w:val="41635A41"/>
    <w:rsid w:val="416A7710"/>
    <w:rsid w:val="41711F54"/>
    <w:rsid w:val="41742F7F"/>
    <w:rsid w:val="41827116"/>
    <w:rsid w:val="418710AB"/>
    <w:rsid w:val="41973CA5"/>
    <w:rsid w:val="41B0070B"/>
    <w:rsid w:val="41BA7AEF"/>
    <w:rsid w:val="41E11926"/>
    <w:rsid w:val="41E22648"/>
    <w:rsid w:val="41E55C2A"/>
    <w:rsid w:val="41F12A3B"/>
    <w:rsid w:val="41F74DEF"/>
    <w:rsid w:val="41FB37F1"/>
    <w:rsid w:val="42016538"/>
    <w:rsid w:val="420656C0"/>
    <w:rsid w:val="421B789E"/>
    <w:rsid w:val="42255D98"/>
    <w:rsid w:val="42333E44"/>
    <w:rsid w:val="42507548"/>
    <w:rsid w:val="427B626D"/>
    <w:rsid w:val="4289110D"/>
    <w:rsid w:val="42894808"/>
    <w:rsid w:val="429159D0"/>
    <w:rsid w:val="429F4FC5"/>
    <w:rsid w:val="42A20F87"/>
    <w:rsid w:val="42A24214"/>
    <w:rsid w:val="42C5264B"/>
    <w:rsid w:val="42C53514"/>
    <w:rsid w:val="42C74219"/>
    <w:rsid w:val="42CD143D"/>
    <w:rsid w:val="42CE301A"/>
    <w:rsid w:val="42E77E92"/>
    <w:rsid w:val="42E828C1"/>
    <w:rsid w:val="42F65E36"/>
    <w:rsid w:val="42FF08B0"/>
    <w:rsid w:val="430E62A6"/>
    <w:rsid w:val="431D774E"/>
    <w:rsid w:val="433964E6"/>
    <w:rsid w:val="43540A3F"/>
    <w:rsid w:val="43556C07"/>
    <w:rsid w:val="435E7A42"/>
    <w:rsid w:val="436C3C3A"/>
    <w:rsid w:val="43792ACE"/>
    <w:rsid w:val="437D40D0"/>
    <w:rsid w:val="43911536"/>
    <w:rsid w:val="43947096"/>
    <w:rsid w:val="43A83686"/>
    <w:rsid w:val="43AC6A00"/>
    <w:rsid w:val="43BD17FC"/>
    <w:rsid w:val="43BD715A"/>
    <w:rsid w:val="43C05F2B"/>
    <w:rsid w:val="43D63DD9"/>
    <w:rsid w:val="43EF0FE2"/>
    <w:rsid w:val="43F267B0"/>
    <w:rsid w:val="43F37E69"/>
    <w:rsid w:val="442A3DC9"/>
    <w:rsid w:val="443D58AA"/>
    <w:rsid w:val="443F68DF"/>
    <w:rsid w:val="444A0940"/>
    <w:rsid w:val="444B55ED"/>
    <w:rsid w:val="446B3379"/>
    <w:rsid w:val="44753296"/>
    <w:rsid w:val="44805202"/>
    <w:rsid w:val="44A54254"/>
    <w:rsid w:val="44B83521"/>
    <w:rsid w:val="44C63AF1"/>
    <w:rsid w:val="44CF0FCA"/>
    <w:rsid w:val="44F468B0"/>
    <w:rsid w:val="44FE1F89"/>
    <w:rsid w:val="451A0B56"/>
    <w:rsid w:val="451D441B"/>
    <w:rsid w:val="452378F0"/>
    <w:rsid w:val="453E3470"/>
    <w:rsid w:val="45476DEF"/>
    <w:rsid w:val="455A7440"/>
    <w:rsid w:val="45651290"/>
    <w:rsid w:val="456618B9"/>
    <w:rsid w:val="456652D4"/>
    <w:rsid w:val="456F4189"/>
    <w:rsid w:val="45885B85"/>
    <w:rsid w:val="45AC2658"/>
    <w:rsid w:val="45C422FF"/>
    <w:rsid w:val="45D64208"/>
    <w:rsid w:val="45E22BAD"/>
    <w:rsid w:val="4606682B"/>
    <w:rsid w:val="46073AFE"/>
    <w:rsid w:val="461C34BF"/>
    <w:rsid w:val="46275E54"/>
    <w:rsid w:val="46324DC8"/>
    <w:rsid w:val="463351B6"/>
    <w:rsid w:val="463D2654"/>
    <w:rsid w:val="464C7407"/>
    <w:rsid w:val="466C3E7F"/>
    <w:rsid w:val="467C18C8"/>
    <w:rsid w:val="46957BB9"/>
    <w:rsid w:val="46C133F2"/>
    <w:rsid w:val="46CA1CB5"/>
    <w:rsid w:val="46D00932"/>
    <w:rsid w:val="46D93D8B"/>
    <w:rsid w:val="46FF7DEB"/>
    <w:rsid w:val="47081B1C"/>
    <w:rsid w:val="470B1202"/>
    <w:rsid w:val="470F5434"/>
    <w:rsid w:val="47175022"/>
    <w:rsid w:val="472924B7"/>
    <w:rsid w:val="472D3690"/>
    <w:rsid w:val="476A1665"/>
    <w:rsid w:val="47814028"/>
    <w:rsid w:val="478C3010"/>
    <w:rsid w:val="47973308"/>
    <w:rsid w:val="47EC43E0"/>
    <w:rsid w:val="47ED3A55"/>
    <w:rsid w:val="4802743A"/>
    <w:rsid w:val="4832149E"/>
    <w:rsid w:val="483268AF"/>
    <w:rsid w:val="48362D3C"/>
    <w:rsid w:val="4847426C"/>
    <w:rsid w:val="4875070A"/>
    <w:rsid w:val="48760B5B"/>
    <w:rsid w:val="487F0430"/>
    <w:rsid w:val="48811017"/>
    <w:rsid w:val="4883402E"/>
    <w:rsid w:val="489D2DBB"/>
    <w:rsid w:val="48A02B65"/>
    <w:rsid w:val="48A21596"/>
    <w:rsid w:val="48AE3E72"/>
    <w:rsid w:val="48B4464C"/>
    <w:rsid w:val="48E80097"/>
    <w:rsid w:val="48EB6052"/>
    <w:rsid w:val="48ED292C"/>
    <w:rsid w:val="48FA7E25"/>
    <w:rsid w:val="492F41D0"/>
    <w:rsid w:val="49331BA1"/>
    <w:rsid w:val="4936065C"/>
    <w:rsid w:val="493E4EB6"/>
    <w:rsid w:val="49473B76"/>
    <w:rsid w:val="495034C0"/>
    <w:rsid w:val="49550F6D"/>
    <w:rsid w:val="4957740E"/>
    <w:rsid w:val="497A7332"/>
    <w:rsid w:val="49900B72"/>
    <w:rsid w:val="499D1F90"/>
    <w:rsid w:val="49A10689"/>
    <w:rsid w:val="49A245B2"/>
    <w:rsid w:val="49A402FA"/>
    <w:rsid w:val="49AF0D5B"/>
    <w:rsid w:val="49AF79E0"/>
    <w:rsid w:val="49C77833"/>
    <w:rsid w:val="49D00902"/>
    <w:rsid w:val="49D547D7"/>
    <w:rsid w:val="49D910DE"/>
    <w:rsid w:val="49DB003F"/>
    <w:rsid w:val="49DB4B3B"/>
    <w:rsid w:val="49E03310"/>
    <w:rsid w:val="49E1317B"/>
    <w:rsid w:val="49EA2030"/>
    <w:rsid w:val="4A1C3D58"/>
    <w:rsid w:val="4A3803BC"/>
    <w:rsid w:val="4A495F13"/>
    <w:rsid w:val="4A6B0C59"/>
    <w:rsid w:val="4A8315A3"/>
    <w:rsid w:val="4A9477F5"/>
    <w:rsid w:val="4AA444DD"/>
    <w:rsid w:val="4AB13C8E"/>
    <w:rsid w:val="4AB20C35"/>
    <w:rsid w:val="4AB30E56"/>
    <w:rsid w:val="4AD16200"/>
    <w:rsid w:val="4B090459"/>
    <w:rsid w:val="4B1471D2"/>
    <w:rsid w:val="4B2C31E2"/>
    <w:rsid w:val="4B362BEC"/>
    <w:rsid w:val="4B36751C"/>
    <w:rsid w:val="4B38232F"/>
    <w:rsid w:val="4B403FAC"/>
    <w:rsid w:val="4B4F45DB"/>
    <w:rsid w:val="4B637B9B"/>
    <w:rsid w:val="4B893ACB"/>
    <w:rsid w:val="4B9D7BAD"/>
    <w:rsid w:val="4BA65141"/>
    <w:rsid w:val="4BB60C2C"/>
    <w:rsid w:val="4BB9041C"/>
    <w:rsid w:val="4BBB0674"/>
    <w:rsid w:val="4BC44F33"/>
    <w:rsid w:val="4BCF2AA5"/>
    <w:rsid w:val="4BD1079D"/>
    <w:rsid w:val="4C013661"/>
    <w:rsid w:val="4C03387D"/>
    <w:rsid w:val="4C141798"/>
    <w:rsid w:val="4C235CCD"/>
    <w:rsid w:val="4C260D7D"/>
    <w:rsid w:val="4C3265F7"/>
    <w:rsid w:val="4C485734"/>
    <w:rsid w:val="4C621EBA"/>
    <w:rsid w:val="4C655C67"/>
    <w:rsid w:val="4C673738"/>
    <w:rsid w:val="4C71136B"/>
    <w:rsid w:val="4C877BEA"/>
    <w:rsid w:val="4C926D11"/>
    <w:rsid w:val="4CC15F62"/>
    <w:rsid w:val="4CDC2C1E"/>
    <w:rsid w:val="4CEA3340"/>
    <w:rsid w:val="4CEB58CD"/>
    <w:rsid w:val="4CF0703D"/>
    <w:rsid w:val="4CF24049"/>
    <w:rsid w:val="4D15740A"/>
    <w:rsid w:val="4D2E783D"/>
    <w:rsid w:val="4D302450"/>
    <w:rsid w:val="4D3A43E4"/>
    <w:rsid w:val="4D420084"/>
    <w:rsid w:val="4D5B7C28"/>
    <w:rsid w:val="4D5C50CF"/>
    <w:rsid w:val="4D8E312B"/>
    <w:rsid w:val="4D9F1383"/>
    <w:rsid w:val="4DA03072"/>
    <w:rsid w:val="4DD95D49"/>
    <w:rsid w:val="4DE8159B"/>
    <w:rsid w:val="4DEE210B"/>
    <w:rsid w:val="4DF91611"/>
    <w:rsid w:val="4E0B4C6B"/>
    <w:rsid w:val="4E263853"/>
    <w:rsid w:val="4E2A1318"/>
    <w:rsid w:val="4E301638"/>
    <w:rsid w:val="4E41243B"/>
    <w:rsid w:val="4E4432FA"/>
    <w:rsid w:val="4E481A1B"/>
    <w:rsid w:val="4E481BAD"/>
    <w:rsid w:val="4E5D35AC"/>
    <w:rsid w:val="4E6C4B30"/>
    <w:rsid w:val="4E7105B0"/>
    <w:rsid w:val="4E724CEA"/>
    <w:rsid w:val="4E7F73EA"/>
    <w:rsid w:val="4E920EE8"/>
    <w:rsid w:val="4EAB2E47"/>
    <w:rsid w:val="4EB62E28"/>
    <w:rsid w:val="4ECB6FC9"/>
    <w:rsid w:val="4ED908C5"/>
    <w:rsid w:val="4EDE5EDB"/>
    <w:rsid w:val="4F0566F3"/>
    <w:rsid w:val="4F1C024C"/>
    <w:rsid w:val="4F1C64FB"/>
    <w:rsid w:val="4F215707"/>
    <w:rsid w:val="4F2E5B8D"/>
    <w:rsid w:val="4F2E649E"/>
    <w:rsid w:val="4F3C7E13"/>
    <w:rsid w:val="4F506DD9"/>
    <w:rsid w:val="4F70497F"/>
    <w:rsid w:val="4F723821"/>
    <w:rsid w:val="4F754DE4"/>
    <w:rsid w:val="4F907A01"/>
    <w:rsid w:val="4F907ED3"/>
    <w:rsid w:val="4F9A62A6"/>
    <w:rsid w:val="4FA40ED3"/>
    <w:rsid w:val="4FA709C3"/>
    <w:rsid w:val="4FA7451F"/>
    <w:rsid w:val="4FA944F3"/>
    <w:rsid w:val="4FAC4F65"/>
    <w:rsid w:val="4FCC4157"/>
    <w:rsid w:val="4FDF63AF"/>
    <w:rsid w:val="4FEA4955"/>
    <w:rsid w:val="4FEE7AF3"/>
    <w:rsid w:val="4FF37764"/>
    <w:rsid w:val="4FF43293"/>
    <w:rsid w:val="50001E29"/>
    <w:rsid w:val="5001504A"/>
    <w:rsid w:val="500D7A45"/>
    <w:rsid w:val="5015592D"/>
    <w:rsid w:val="50192A0A"/>
    <w:rsid w:val="505A05CC"/>
    <w:rsid w:val="505F7E24"/>
    <w:rsid w:val="50694B17"/>
    <w:rsid w:val="50716B01"/>
    <w:rsid w:val="507C3BFE"/>
    <w:rsid w:val="50836669"/>
    <w:rsid w:val="509671E9"/>
    <w:rsid w:val="509B49B8"/>
    <w:rsid w:val="50A44C4C"/>
    <w:rsid w:val="50B07461"/>
    <w:rsid w:val="50B138A7"/>
    <w:rsid w:val="50C730CB"/>
    <w:rsid w:val="50D0623A"/>
    <w:rsid w:val="50DF037D"/>
    <w:rsid w:val="50EA460E"/>
    <w:rsid w:val="50EA6DB9"/>
    <w:rsid w:val="51056A09"/>
    <w:rsid w:val="5112017C"/>
    <w:rsid w:val="51140C62"/>
    <w:rsid w:val="511637E5"/>
    <w:rsid w:val="5130238F"/>
    <w:rsid w:val="514A430B"/>
    <w:rsid w:val="515052A0"/>
    <w:rsid w:val="515D62DC"/>
    <w:rsid w:val="51895BC4"/>
    <w:rsid w:val="519136D9"/>
    <w:rsid w:val="519175D0"/>
    <w:rsid w:val="51A026FC"/>
    <w:rsid w:val="51B30F8A"/>
    <w:rsid w:val="51B95009"/>
    <w:rsid w:val="51D412F6"/>
    <w:rsid w:val="51F83507"/>
    <w:rsid w:val="51FF4EFC"/>
    <w:rsid w:val="521F0CE5"/>
    <w:rsid w:val="52263E21"/>
    <w:rsid w:val="523227C6"/>
    <w:rsid w:val="523572D8"/>
    <w:rsid w:val="524268F0"/>
    <w:rsid w:val="52704D94"/>
    <w:rsid w:val="527C1C93"/>
    <w:rsid w:val="527D5F08"/>
    <w:rsid w:val="529062B8"/>
    <w:rsid w:val="52B635B1"/>
    <w:rsid w:val="52B82C74"/>
    <w:rsid w:val="52C37AC7"/>
    <w:rsid w:val="52D44DDC"/>
    <w:rsid w:val="52E33AC0"/>
    <w:rsid w:val="52FE6B41"/>
    <w:rsid w:val="53047748"/>
    <w:rsid w:val="53226CDE"/>
    <w:rsid w:val="5357351F"/>
    <w:rsid w:val="536C21E7"/>
    <w:rsid w:val="5378033C"/>
    <w:rsid w:val="53785160"/>
    <w:rsid w:val="538C29FB"/>
    <w:rsid w:val="539701A5"/>
    <w:rsid w:val="53980887"/>
    <w:rsid w:val="53993E15"/>
    <w:rsid w:val="53C14498"/>
    <w:rsid w:val="53E0223F"/>
    <w:rsid w:val="53F51158"/>
    <w:rsid w:val="540B7C39"/>
    <w:rsid w:val="54101A67"/>
    <w:rsid w:val="549121ED"/>
    <w:rsid w:val="5493654B"/>
    <w:rsid w:val="549C7626"/>
    <w:rsid w:val="54B840DC"/>
    <w:rsid w:val="54C16083"/>
    <w:rsid w:val="54C453D0"/>
    <w:rsid w:val="54C824D5"/>
    <w:rsid w:val="54CB447A"/>
    <w:rsid w:val="54D438D0"/>
    <w:rsid w:val="54EF4ECA"/>
    <w:rsid w:val="54F949FD"/>
    <w:rsid w:val="54FC20BE"/>
    <w:rsid w:val="54FF78B3"/>
    <w:rsid w:val="55047CFE"/>
    <w:rsid w:val="551074B2"/>
    <w:rsid w:val="551408A9"/>
    <w:rsid w:val="552354D0"/>
    <w:rsid w:val="55306112"/>
    <w:rsid w:val="554D6FB0"/>
    <w:rsid w:val="554E08D4"/>
    <w:rsid w:val="5555389C"/>
    <w:rsid w:val="55636EFD"/>
    <w:rsid w:val="55857614"/>
    <w:rsid w:val="559629C8"/>
    <w:rsid w:val="55A0560C"/>
    <w:rsid w:val="55A16ACA"/>
    <w:rsid w:val="55A21A11"/>
    <w:rsid w:val="55B73471"/>
    <w:rsid w:val="55B94FAC"/>
    <w:rsid w:val="55EE4C56"/>
    <w:rsid w:val="55F15A89"/>
    <w:rsid w:val="55F17AAA"/>
    <w:rsid w:val="56026DBA"/>
    <w:rsid w:val="56027800"/>
    <w:rsid w:val="56096DE2"/>
    <w:rsid w:val="56250055"/>
    <w:rsid w:val="56577B4B"/>
    <w:rsid w:val="566A06F2"/>
    <w:rsid w:val="566F58BC"/>
    <w:rsid w:val="56793D74"/>
    <w:rsid w:val="5680211A"/>
    <w:rsid w:val="569C2904"/>
    <w:rsid w:val="56B36A6F"/>
    <w:rsid w:val="56C37E91"/>
    <w:rsid w:val="56D12D05"/>
    <w:rsid w:val="56E51BAA"/>
    <w:rsid w:val="56E85B49"/>
    <w:rsid w:val="570C73FA"/>
    <w:rsid w:val="571132F2"/>
    <w:rsid w:val="57157657"/>
    <w:rsid w:val="571D642F"/>
    <w:rsid w:val="57205D7F"/>
    <w:rsid w:val="57295F68"/>
    <w:rsid w:val="573D6956"/>
    <w:rsid w:val="57480FB9"/>
    <w:rsid w:val="574F177D"/>
    <w:rsid w:val="575A069A"/>
    <w:rsid w:val="57684EDC"/>
    <w:rsid w:val="578B2788"/>
    <w:rsid w:val="579932E7"/>
    <w:rsid w:val="57B23EAE"/>
    <w:rsid w:val="57C45D7B"/>
    <w:rsid w:val="57C5211D"/>
    <w:rsid w:val="57F124FC"/>
    <w:rsid w:val="580764A3"/>
    <w:rsid w:val="580C1CBF"/>
    <w:rsid w:val="583A6878"/>
    <w:rsid w:val="583D48F1"/>
    <w:rsid w:val="58472D43"/>
    <w:rsid w:val="584A6390"/>
    <w:rsid w:val="584B2106"/>
    <w:rsid w:val="584C6820"/>
    <w:rsid w:val="584F4B0D"/>
    <w:rsid w:val="5855340F"/>
    <w:rsid w:val="5855720E"/>
    <w:rsid w:val="5859451E"/>
    <w:rsid w:val="585D299D"/>
    <w:rsid w:val="589929AB"/>
    <w:rsid w:val="58A01DCA"/>
    <w:rsid w:val="58AD704A"/>
    <w:rsid w:val="58AF7718"/>
    <w:rsid w:val="58C40E2B"/>
    <w:rsid w:val="58D81BED"/>
    <w:rsid w:val="58F5454D"/>
    <w:rsid w:val="58FE087D"/>
    <w:rsid w:val="590F7170"/>
    <w:rsid w:val="59157DBB"/>
    <w:rsid w:val="59262959"/>
    <w:rsid w:val="592F1FF2"/>
    <w:rsid w:val="593163DD"/>
    <w:rsid w:val="59452184"/>
    <w:rsid w:val="59484FC5"/>
    <w:rsid w:val="59527CE8"/>
    <w:rsid w:val="596861D7"/>
    <w:rsid w:val="59817899"/>
    <w:rsid w:val="598503B3"/>
    <w:rsid w:val="59882C11"/>
    <w:rsid w:val="5989027A"/>
    <w:rsid w:val="59B81EC1"/>
    <w:rsid w:val="59D86398"/>
    <w:rsid w:val="59E55DA4"/>
    <w:rsid w:val="59F67A26"/>
    <w:rsid w:val="59F77CCA"/>
    <w:rsid w:val="5A180741"/>
    <w:rsid w:val="5A297ACF"/>
    <w:rsid w:val="5A376F2D"/>
    <w:rsid w:val="5A62004F"/>
    <w:rsid w:val="5A6538CC"/>
    <w:rsid w:val="5A751DEA"/>
    <w:rsid w:val="5A753B98"/>
    <w:rsid w:val="5A7A6E3F"/>
    <w:rsid w:val="5ACF6F24"/>
    <w:rsid w:val="5AEB20AC"/>
    <w:rsid w:val="5AEF09A5"/>
    <w:rsid w:val="5B490F3B"/>
    <w:rsid w:val="5B5102FC"/>
    <w:rsid w:val="5B5B46DE"/>
    <w:rsid w:val="5B6360E6"/>
    <w:rsid w:val="5B6B6D49"/>
    <w:rsid w:val="5B800A46"/>
    <w:rsid w:val="5B91256E"/>
    <w:rsid w:val="5B9857EE"/>
    <w:rsid w:val="5B9938B6"/>
    <w:rsid w:val="5B9A6BF3"/>
    <w:rsid w:val="5BA65FD3"/>
    <w:rsid w:val="5BAB7E14"/>
    <w:rsid w:val="5BB54304"/>
    <w:rsid w:val="5BBD440C"/>
    <w:rsid w:val="5BD71776"/>
    <w:rsid w:val="5BEF1728"/>
    <w:rsid w:val="5C1967A5"/>
    <w:rsid w:val="5C1D6157"/>
    <w:rsid w:val="5C1E2D8C"/>
    <w:rsid w:val="5C334E92"/>
    <w:rsid w:val="5C37252E"/>
    <w:rsid w:val="5C3975FE"/>
    <w:rsid w:val="5C5872CD"/>
    <w:rsid w:val="5C5C3599"/>
    <w:rsid w:val="5C5E7A9B"/>
    <w:rsid w:val="5C5F50E3"/>
    <w:rsid w:val="5C657C3C"/>
    <w:rsid w:val="5C8E1FF7"/>
    <w:rsid w:val="5C9C024C"/>
    <w:rsid w:val="5C9F4EFC"/>
    <w:rsid w:val="5CAA401A"/>
    <w:rsid w:val="5CB84210"/>
    <w:rsid w:val="5CDF237A"/>
    <w:rsid w:val="5CE068E7"/>
    <w:rsid w:val="5CE84F40"/>
    <w:rsid w:val="5CEC5224"/>
    <w:rsid w:val="5CEF76FB"/>
    <w:rsid w:val="5CF42A7B"/>
    <w:rsid w:val="5CF47C7C"/>
    <w:rsid w:val="5CF76A63"/>
    <w:rsid w:val="5CFA4962"/>
    <w:rsid w:val="5CFD2F61"/>
    <w:rsid w:val="5D045190"/>
    <w:rsid w:val="5D110A9D"/>
    <w:rsid w:val="5D1A706B"/>
    <w:rsid w:val="5D1C26BC"/>
    <w:rsid w:val="5D215911"/>
    <w:rsid w:val="5D2F4846"/>
    <w:rsid w:val="5D4635C9"/>
    <w:rsid w:val="5D5F1CC0"/>
    <w:rsid w:val="5D673716"/>
    <w:rsid w:val="5D752101"/>
    <w:rsid w:val="5D902A97"/>
    <w:rsid w:val="5DA426E1"/>
    <w:rsid w:val="5DBC642D"/>
    <w:rsid w:val="5DD82F19"/>
    <w:rsid w:val="5DE30C09"/>
    <w:rsid w:val="5E1C4785"/>
    <w:rsid w:val="5E1F2222"/>
    <w:rsid w:val="5E390C04"/>
    <w:rsid w:val="5E565A8E"/>
    <w:rsid w:val="5E745F14"/>
    <w:rsid w:val="5E793C42"/>
    <w:rsid w:val="5E823644"/>
    <w:rsid w:val="5E8C325E"/>
    <w:rsid w:val="5E9F265A"/>
    <w:rsid w:val="5EA92062"/>
    <w:rsid w:val="5EBC6E5E"/>
    <w:rsid w:val="5EDB13D3"/>
    <w:rsid w:val="5EE2541B"/>
    <w:rsid w:val="5EE65C0B"/>
    <w:rsid w:val="5EFD6F0B"/>
    <w:rsid w:val="5F023528"/>
    <w:rsid w:val="5F0674B4"/>
    <w:rsid w:val="5F070134"/>
    <w:rsid w:val="5F21227E"/>
    <w:rsid w:val="5F2320DA"/>
    <w:rsid w:val="5F27114E"/>
    <w:rsid w:val="5F2A1A44"/>
    <w:rsid w:val="5F3202A9"/>
    <w:rsid w:val="5F4F0DF9"/>
    <w:rsid w:val="5F6E4FD1"/>
    <w:rsid w:val="5F726842"/>
    <w:rsid w:val="5F9F39FC"/>
    <w:rsid w:val="5FB92779"/>
    <w:rsid w:val="5FBB291C"/>
    <w:rsid w:val="5FD20FFC"/>
    <w:rsid w:val="5FEF2532"/>
    <w:rsid w:val="5FFC08B7"/>
    <w:rsid w:val="60031C46"/>
    <w:rsid w:val="600357A2"/>
    <w:rsid w:val="601212B1"/>
    <w:rsid w:val="6013397C"/>
    <w:rsid w:val="601B3A99"/>
    <w:rsid w:val="60367925"/>
    <w:rsid w:val="60432042"/>
    <w:rsid w:val="604A18BA"/>
    <w:rsid w:val="604D137D"/>
    <w:rsid w:val="60805044"/>
    <w:rsid w:val="60AE56B4"/>
    <w:rsid w:val="60C50CA9"/>
    <w:rsid w:val="60C97884"/>
    <w:rsid w:val="60CB21A4"/>
    <w:rsid w:val="60CB67FA"/>
    <w:rsid w:val="60F97336"/>
    <w:rsid w:val="610B0DB2"/>
    <w:rsid w:val="610B130F"/>
    <w:rsid w:val="611A2FA5"/>
    <w:rsid w:val="611C1037"/>
    <w:rsid w:val="614167AF"/>
    <w:rsid w:val="61447E20"/>
    <w:rsid w:val="6145501C"/>
    <w:rsid w:val="61654998"/>
    <w:rsid w:val="617564B5"/>
    <w:rsid w:val="61873DB2"/>
    <w:rsid w:val="61A216BA"/>
    <w:rsid w:val="61C40F61"/>
    <w:rsid w:val="61C871C8"/>
    <w:rsid w:val="61F001EC"/>
    <w:rsid w:val="6200643D"/>
    <w:rsid w:val="62286840"/>
    <w:rsid w:val="622C5484"/>
    <w:rsid w:val="62326852"/>
    <w:rsid w:val="62351ACB"/>
    <w:rsid w:val="624327CD"/>
    <w:rsid w:val="62553CA7"/>
    <w:rsid w:val="625642AF"/>
    <w:rsid w:val="62670917"/>
    <w:rsid w:val="626A4554"/>
    <w:rsid w:val="62813C4D"/>
    <w:rsid w:val="62974414"/>
    <w:rsid w:val="62A0686D"/>
    <w:rsid w:val="62DC6E3F"/>
    <w:rsid w:val="62E36EA8"/>
    <w:rsid w:val="62E702E4"/>
    <w:rsid w:val="62EE3D6A"/>
    <w:rsid w:val="62FD20C2"/>
    <w:rsid w:val="63027F93"/>
    <w:rsid w:val="6315416A"/>
    <w:rsid w:val="63356726"/>
    <w:rsid w:val="63363DBD"/>
    <w:rsid w:val="63464323"/>
    <w:rsid w:val="63486984"/>
    <w:rsid w:val="634B2AE6"/>
    <w:rsid w:val="634F0626"/>
    <w:rsid w:val="636805AA"/>
    <w:rsid w:val="637D10D1"/>
    <w:rsid w:val="6381495B"/>
    <w:rsid w:val="638B4348"/>
    <w:rsid w:val="638D705F"/>
    <w:rsid w:val="638D77AE"/>
    <w:rsid w:val="638E01A3"/>
    <w:rsid w:val="638F30AD"/>
    <w:rsid w:val="639826A5"/>
    <w:rsid w:val="639E4A86"/>
    <w:rsid w:val="63AB23D8"/>
    <w:rsid w:val="63B5357F"/>
    <w:rsid w:val="63BB4D53"/>
    <w:rsid w:val="63BC5355"/>
    <w:rsid w:val="63CC113C"/>
    <w:rsid w:val="63FC4740"/>
    <w:rsid w:val="63FC70D8"/>
    <w:rsid w:val="64081207"/>
    <w:rsid w:val="640B0830"/>
    <w:rsid w:val="642D103F"/>
    <w:rsid w:val="6438481E"/>
    <w:rsid w:val="647207B3"/>
    <w:rsid w:val="64A4310D"/>
    <w:rsid w:val="64AF7341"/>
    <w:rsid w:val="64B316B7"/>
    <w:rsid w:val="64BA750C"/>
    <w:rsid w:val="64BC46AB"/>
    <w:rsid w:val="64D616D7"/>
    <w:rsid w:val="64EA6406"/>
    <w:rsid w:val="650F56D3"/>
    <w:rsid w:val="65130D35"/>
    <w:rsid w:val="651D7D65"/>
    <w:rsid w:val="65214C72"/>
    <w:rsid w:val="652C3F3C"/>
    <w:rsid w:val="65436640"/>
    <w:rsid w:val="6548459E"/>
    <w:rsid w:val="6549169A"/>
    <w:rsid w:val="65606679"/>
    <w:rsid w:val="656C4A7E"/>
    <w:rsid w:val="65803BD4"/>
    <w:rsid w:val="65806ADF"/>
    <w:rsid w:val="65826716"/>
    <w:rsid w:val="659F0291"/>
    <w:rsid w:val="65B51045"/>
    <w:rsid w:val="65C14135"/>
    <w:rsid w:val="65D07B0C"/>
    <w:rsid w:val="65E6098E"/>
    <w:rsid w:val="65EF2B25"/>
    <w:rsid w:val="65F30861"/>
    <w:rsid w:val="66101A94"/>
    <w:rsid w:val="6610639D"/>
    <w:rsid w:val="66314094"/>
    <w:rsid w:val="663B627E"/>
    <w:rsid w:val="66430B34"/>
    <w:rsid w:val="66606E1B"/>
    <w:rsid w:val="666625D3"/>
    <w:rsid w:val="666A3195"/>
    <w:rsid w:val="66780F45"/>
    <w:rsid w:val="667A6D9D"/>
    <w:rsid w:val="668F2A3A"/>
    <w:rsid w:val="66B20411"/>
    <w:rsid w:val="66B912B0"/>
    <w:rsid w:val="66C26A47"/>
    <w:rsid w:val="66DC6D4D"/>
    <w:rsid w:val="66E16111"/>
    <w:rsid w:val="66E6642D"/>
    <w:rsid w:val="66F72303"/>
    <w:rsid w:val="670562A3"/>
    <w:rsid w:val="67136D1B"/>
    <w:rsid w:val="67193AFD"/>
    <w:rsid w:val="67291611"/>
    <w:rsid w:val="67292C06"/>
    <w:rsid w:val="67306140"/>
    <w:rsid w:val="6735069A"/>
    <w:rsid w:val="674F09A9"/>
    <w:rsid w:val="67682068"/>
    <w:rsid w:val="67746F85"/>
    <w:rsid w:val="67893694"/>
    <w:rsid w:val="6789756E"/>
    <w:rsid w:val="67956D92"/>
    <w:rsid w:val="67977B82"/>
    <w:rsid w:val="67BE0522"/>
    <w:rsid w:val="67C223E6"/>
    <w:rsid w:val="67C73559"/>
    <w:rsid w:val="67C9107F"/>
    <w:rsid w:val="67D06B6E"/>
    <w:rsid w:val="67D143D7"/>
    <w:rsid w:val="67D5684E"/>
    <w:rsid w:val="67F37CF1"/>
    <w:rsid w:val="67F41B11"/>
    <w:rsid w:val="67F60A28"/>
    <w:rsid w:val="67FA45A2"/>
    <w:rsid w:val="68006F7E"/>
    <w:rsid w:val="68016A6B"/>
    <w:rsid w:val="680C5968"/>
    <w:rsid w:val="68263C7B"/>
    <w:rsid w:val="682C1017"/>
    <w:rsid w:val="683F2744"/>
    <w:rsid w:val="68686AEA"/>
    <w:rsid w:val="686B0388"/>
    <w:rsid w:val="688F39E4"/>
    <w:rsid w:val="6894556A"/>
    <w:rsid w:val="689E69AF"/>
    <w:rsid w:val="68CE53DF"/>
    <w:rsid w:val="68F93649"/>
    <w:rsid w:val="69080022"/>
    <w:rsid w:val="690872F9"/>
    <w:rsid w:val="690936CB"/>
    <w:rsid w:val="69122C84"/>
    <w:rsid w:val="692549DB"/>
    <w:rsid w:val="694C0422"/>
    <w:rsid w:val="69572EE3"/>
    <w:rsid w:val="695C417B"/>
    <w:rsid w:val="695D23C7"/>
    <w:rsid w:val="698D4B61"/>
    <w:rsid w:val="6990454A"/>
    <w:rsid w:val="69A73642"/>
    <w:rsid w:val="69B60616"/>
    <w:rsid w:val="69CF6DC5"/>
    <w:rsid w:val="69E50043"/>
    <w:rsid w:val="6A07461E"/>
    <w:rsid w:val="6A154A4F"/>
    <w:rsid w:val="6A376448"/>
    <w:rsid w:val="6A5F744C"/>
    <w:rsid w:val="6A6E4E01"/>
    <w:rsid w:val="6AA325B1"/>
    <w:rsid w:val="6AB23DC4"/>
    <w:rsid w:val="6AC87F6C"/>
    <w:rsid w:val="6AD77BCF"/>
    <w:rsid w:val="6ADA21C9"/>
    <w:rsid w:val="6AE94156"/>
    <w:rsid w:val="6AF361DA"/>
    <w:rsid w:val="6AFF2B5B"/>
    <w:rsid w:val="6AFF300A"/>
    <w:rsid w:val="6B0822CC"/>
    <w:rsid w:val="6B1178D7"/>
    <w:rsid w:val="6B160F51"/>
    <w:rsid w:val="6B1A1E67"/>
    <w:rsid w:val="6B1E23E9"/>
    <w:rsid w:val="6B264B93"/>
    <w:rsid w:val="6B4C4D0D"/>
    <w:rsid w:val="6B520C75"/>
    <w:rsid w:val="6B5C220A"/>
    <w:rsid w:val="6B6264BF"/>
    <w:rsid w:val="6B8535B2"/>
    <w:rsid w:val="6B976A7E"/>
    <w:rsid w:val="6B997370"/>
    <w:rsid w:val="6BA3608B"/>
    <w:rsid w:val="6BB86F51"/>
    <w:rsid w:val="6BBD539F"/>
    <w:rsid w:val="6BCD2D2C"/>
    <w:rsid w:val="6BDD159D"/>
    <w:rsid w:val="6BEC5CA1"/>
    <w:rsid w:val="6BEC7A32"/>
    <w:rsid w:val="6BFB350D"/>
    <w:rsid w:val="6C0F4CB8"/>
    <w:rsid w:val="6C1965AB"/>
    <w:rsid w:val="6C3D028D"/>
    <w:rsid w:val="6C3F5DB4"/>
    <w:rsid w:val="6C4F011B"/>
    <w:rsid w:val="6C645E86"/>
    <w:rsid w:val="6C794255"/>
    <w:rsid w:val="6CB95B66"/>
    <w:rsid w:val="6CCB6F4E"/>
    <w:rsid w:val="6CDB1272"/>
    <w:rsid w:val="6CF31481"/>
    <w:rsid w:val="6CF46B9E"/>
    <w:rsid w:val="6D140846"/>
    <w:rsid w:val="6D392F75"/>
    <w:rsid w:val="6D3F3721"/>
    <w:rsid w:val="6D5D0F03"/>
    <w:rsid w:val="6D664EEF"/>
    <w:rsid w:val="6D6C15A7"/>
    <w:rsid w:val="6D6F3EA8"/>
    <w:rsid w:val="6D800432"/>
    <w:rsid w:val="6D874D7F"/>
    <w:rsid w:val="6D894531"/>
    <w:rsid w:val="6D9B2006"/>
    <w:rsid w:val="6DA2484C"/>
    <w:rsid w:val="6DAD233B"/>
    <w:rsid w:val="6DC878DB"/>
    <w:rsid w:val="6DDE0E51"/>
    <w:rsid w:val="6DF22304"/>
    <w:rsid w:val="6E0F1A6A"/>
    <w:rsid w:val="6E2E4954"/>
    <w:rsid w:val="6E587601"/>
    <w:rsid w:val="6E6667C3"/>
    <w:rsid w:val="6E744713"/>
    <w:rsid w:val="6E8B2C58"/>
    <w:rsid w:val="6EA305CE"/>
    <w:rsid w:val="6EAA2402"/>
    <w:rsid w:val="6EBA7A52"/>
    <w:rsid w:val="6ED82403"/>
    <w:rsid w:val="6F033582"/>
    <w:rsid w:val="6F0D2769"/>
    <w:rsid w:val="6F2E3EBD"/>
    <w:rsid w:val="6F2F1B46"/>
    <w:rsid w:val="6F324CA2"/>
    <w:rsid w:val="6F347726"/>
    <w:rsid w:val="6F585823"/>
    <w:rsid w:val="6F6950B3"/>
    <w:rsid w:val="6F6E4088"/>
    <w:rsid w:val="6F7F7499"/>
    <w:rsid w:val="6F916949"/>
    <w:rsid w:val="6F952696"/>
    <w:rsid w:val="6F9D5671"/>
    <w:rsid w:val="6FB10A66"/>
    <w:rsid w:val="6FB40867"/>
    <w:rsid w:val="6FE0340A"/>
    <w:rsid w:val="6FEB02DF"/>
    <w:rsid w:val="6FF15A2D"/>
    <w:rsid w:val="70216130"/>
    <w:rsid w:val="702727BE"/>
    <w:rsid w:val="706F5B8B"/>
    <w:rsid w:val="70A26ABE"/>
    <w:rsid w:val="70BA0007"/>
    <w:rsid w:val="70C7012E"/>
    <w:rsid w:val="70D71B10"/>
    <w:rsid w:val="70E022B6"/>
    <w:rsid w:val="70F164F5"/>
    <w:rsid w:val="70F80C27"/>
    <w:rsid w:val="70FF0FCC"/>
    <w:rsid w:val="710760EB"/>
    <w:rsid w:val="71323D41"/>
    <w:rsid w:val="71350A77"/>
    <w:rsid w:val="713F4F3E"/>
    <w:rsid w:val="715036E2"/>
    <w:rsid w:val="71517447"/>
    <w:rsid w:val="71537FE4"/>
    <w:rsid w:val="716E4293"/>
    <w:rsid w:val="716F668E"/>
    <w:rsid w:val="71752277"/>
    <w:rsid w:val="71825807"/>
    <w:rsid w:val="718B228A"/>
    <w:rsid w:val="719646C8"/>
    <w:rsid w:val="71CB4A49"/>
    <w:rsid w:val="71D8170C"/>
    <w:rsid w:val="71D92806"/>
    <w:rsid w:val="71DC2FB0"/>
    <w:rsid w:val="71E36510"/>
    <w:rsid w:val="71F00D4D"/>
    <w:rsid w:val="720521E1"/>
    <w:rsid w:val="720E5910"/>
    <w:rsid w:val="72324A62"/>
    <w:rsid w:val="725E785F"/>
    <w:rsid w:val="72690234"/>
    <w:rsid w:val="726B0168"/>
    <w:rsid w:val="727C3784"/>
    <w:rsid w:val="7281737E"/>
    <w:rsid w:val="72852A39"/>
    <w:rsid w:val="7289287A"/>
    <w:rsid w:val="728952D1"/>
    <w:rsid w:val="728A3B01"/>
    <w:rsid w:val="728E1484"/>
    <w:rsid w:val="72A12246"/>
    <w:rsid w:val="72A51015"/>
    <w:rsid w:val="72AD584D"/>
    <w:rsid w:val="72C4042E"/>
    <w:rsid w:val="730544F5"/>
    <w:rsid w:val="731323C5"/>
    <w:rsid w:val="73186DC6"/>
    <w:rsid w:val="731E2BC7"/>
    <w:rsid w:val="7323518A"/>
    <w:rsid w:val="732E23F9"/>
    <w:rsid w:val="733F3F88"/>
    <w:rsid w:val="737C5B3F"/>
    <w:rsid w:val="738C32BA"/>
    <w:rsid w:val="738F5311"/>
    <w:rsid w:val="739B05EC"/>
    <w:rsid w:val="739C42A3"/>
    <w:rsid w:val="739D79E9"/>
    <w:rsid w:val="73B35D6D"/>
    <w:rsid w:val="73B4018F"/>
    <w:rsid w:val="73B43EB0"/>
    <w:rsid w:val="73B92EEB"/>
    <w:rsid w:val="73CF361C"/>
    <w:rsid w:val="73ED70BF"/>
    <w:rsid w:val="740A6CA7"/>
    <w:rsid w:val="740D5F3F"/>
    <w:rsid w:val="743F1E72"/>
    <w:rsid w:val="744228E5"/>
    <w:rsid w:val="744C5AF8"/>
    <w:rsid w:val="745326DF"/>
    <w:rsid w:val="747A0F4D"/>
    <w:rsid w:val="74856C75"/>
    <w:rsid w:val="749649DF"/>
    <w:rsid w:val="749F7D37"/>
    <w:rsid w:val="74EF2EA8"/>
    <w:rsid w:val="74F82FA3"/>
    <w:rsid w:val="74FD3D5D"/>
    <w:rsid w:val="751E27C4"/>
    <w:rsid w:val="75260D1D"/>
    <w:rsid w:val="75291F80"/>
    <w:rsid w:val="753515FD"/>
    <w:rsid w:val="7540434E"/>
    <w:rsid w:val="754D3A05"/>
    <w:rsid w:val="75557F78"/>
    <w:rsid w:val="755C1784"/>
    <w:rsid w:val="755C4944"/>
    <w:rsid w:val="75703482"/>
    <w:rsid w:val="757917F9"/>
    <w:rsid w:val="75AE54B9"/>
    <w:rsid w:val="75BE3597"/>
    <w:rsid w:val="75C767FB"/>
    <w:rsid w:val="75D55359"/>
    <w:rsid w:val="75F8069B"/>
    <w:rsid w:val="76020363"/>
    <w:rsid w:val="760C191B"/>
    <w:rsid w:val="761248D7"/>
    <w:rsid w:val="761B33ED"/>
    <w:rsid w:val="762848A0"/>
    <w:rsid w:val="764E4808"/>
    <w:rsid w:val="76524AB0"/>
    <w:rsid w:val="765406AD"/>
    <w:rsid w:val="76580E7E"/>
    <w:rsid w:val="767256C3"/>
    <w:rsid w:val="767B195D"/>
    <w:rsid w:val="768C0C71"/>
    <w:rsid w:val="768D4D1F"/>
    <w:rsid w:val="76910A04"/>
    <w:rsid w:val="769D1DB7"/>
    <w:rsid w:val="769E41FE"/>
    <w:rsid w:val="76D076A2"/>
    <w:rsid w:val="76E26939"/>
    <w:rsid w:val="76E62B42"/>
    <w:rsid w:val="76F16443"/>
    <w:rsid w:val="77090BB5"/>
    <w:rsid w:val="77143A5D"/>
    <w:rsid w:val="77144946"/>
    <w:rsid w:val="772D7D59"/>
    <w:rsid w:val="773A1FAA"/>
    <w:rsid w:val="77420E4E"/>
    <w:rsid w:val="774C5829"/>
    <w:rsid w:val="77517F24"/>
    <w:rsid w:val="7755292F"/>
    <w:rsid w:val="775D7A89"/>
    <w:rsid w:val="777A5AC0"/>
    <w:rsid w:val="777F175A"/>
    <w:rsid w:val="778E63DA"/>
    <w:rsid w:val="77AA164B"/>
    <w:rsid w:val="77B533CE"/>
    <w:rsid w:val="77C0705B"/>
    <w:rsid w:val="77C95EAB"/>
    <w:rsid w:val="77CC21BB"/>
    <w:rsid w:val="77CD031D"/>
    <w:rsid w:val="77CF78B2"/>
    <w:rsid w:val="77EC771F"/>
    <w:rsid w:val="77F55EC0"/>
    <w:rsid w:val="77FF5913"/>
    <w:rsid w:val="78012B52"/>
    <w:rsid w:val="780879F5"/>
    <w:rsid w:val="781C5848"/>
    <w:rsid w:val="78265EB5"/>
    <w:rsid w:val="782B7A82"/>
    <w:rsid w:val="785679B7"/>
    <w:rsid w:val="785E2710"/>
    <w:rsid w:val="78661A90"/>
    <w:rsid w:val="78782D79"/>
    <w:rsid w:val="787B5C10"/>
    <w:rsid w:val="788C6457"/>
    <w:rsid w:val="78973053"/>
    <w:rsid w:val="789F751B"/>
    <w:rsid w:val="78AB0DA4"/>
    <w:rsid w:val="78B96EEE"/>
    <w:rsid w:val="78C8735A"/>
    <w:rsid w:val="79004915"/>
    <w:rsid w:val="790243F1"/>
    <w:rsid w:val="79050385"/>
    <w:rsid w:val="7914420C"/>
    <w:rsid w:val="792A3D41"/>
    <w:rsid w:val="792D3904"/>
    <w:rsid w:val="7940739B"/>
    <w:rsid w:val="794157E2"/>
    <w:rsid w:val="79633757"/>
    <w:rsid w:val="796E6BC8"/>
    <w:rsid w:val="796F0952"/>
    <w:rsid w:val="797439F5"/>
    <w:rsid w:val="7975478C"/>
    <w:rsid w:val="797A2538"/>
    <w:rsid w:val="798412AA"/>
    <w:rsid w:val="798474FC"/>
    <w:rsid w:val="79912865"/>
    <w:rsid w:val="79A429F8"/>
    <w:rsid w:val="79A64B2E"/>
    <w:rsid w:val="79C2533B"/>
    <w:rsid w:val="79CA3C40"/>
    <w:rsid w:val="79D740FE"/>
    <w:rsid w:val="79F301DD"/>
    <w:rsid w:val="7A0F3269"/>
    <w:rsid w:val="7A1448F5"/>
    <w:rsid w:val="7A171859"/>
    <w:rsid w:val="7A1A0C70"/>
    <w:rsid w:val="7A236D15"/>
    <w:rsid w:val="7A3507F6"/>
    <w:rsid w:val="7A463305"/>
    <w:rsid w:val="7A4B1F90"/>
    <w:rsid w:val="7A5845BA"/>
    <w:rsid w:val="7A5E7D4D"/>
    <w:rsid w:val="7A6A22A1"/>
    <w:rsid w:val="7A796935"/>
    <w:rsid w:val="7A884DCA"/>
    <w:rsid w:val="7A8E69D4"/>
    <w:rsid w:val="7A980FBD"/>
    <w:rsid w:val="7A9A0280"/>
    <w:rsid w:val="7ABC69AC"/>
    <w:rsid w:val="7AC975A6"/>
    <w:rsid w:val="7ACA7190"/>
    <w:rsid w:val="7AD95625"/>
    <w:rsid w:val="7ADC03C7"/>
    <w:rsid w:val="7AE93370"/>
    <w:rsid w:val="7AEF33E2"/>
    <w:rsid w:val="7AF05188"/>
    <w:rsid w:val="7AF476DC"/>
    <w:rsid w:val="7AFE508C"/>
    <w:rsid w:val="7B174680"/>
    <w:rsid w:val="7B257F5C"/>
    <w:rsid w:val="7B272761"/>
    <w:rsid w:val="7B4E50F2"/>
    <w:rsid w:val="7B542EFE"/>
    <w:rsid w:val="7B5432D3"/>
    <w:rsid w:val="7B566E07"/>
    <w:rsid w:val="7B644C8D"/>
    <w:rsid w:val="7B843A51"/>
    <w:rsid w:val="7B8C7C65"/>
    <w:rsid w:val="7B95779E"/>
    <w:rsid w:val="7BAB29A9"/>
    <w:rsid w:val="7BB74576"/>
    <w:rsid w:val="7BCF779D"/>
    <w:rsid w:val="7BF7010A"/>
    <w:rsid w:val="7C110687"/>
    <w:rsid w:val="7C1206E9"/>
    <w:rsid w:val="7C165141"/>
    <w:rsid w:val="7C3040D0"/>
    <w:rsid w:val="7C3A20F4"/>
    <w:rsid w:val="7C8072E7"/>
    <w:rsid w:val="7C8714ED"/>
    <w:rsid w:val="7C8F6697"/>
    <w:rsid w:val="7C9A7532"/>
    <w:rsid w:val="7CA87356"/>
    <w:rsid w:val="7CAC47BB"/>
    <w:rsid w:val="7CBB5C63"/>
    <w:rsid w:val="7CC6016D"/>
    <w:rsid w:val="7D006C63"/>
    <w:rsid w:val="7D096D41"/>
    <w:rsid w:val="7D245712"/>
    <w:rsid w:val="7D3450B3"/>
    <w:rsid w:val="7D40198C"/>
    <w:rsid w:val="7D4274B2"/>
    <w:rsid w:val="7D470F6C"/>
    <w:rsid w:val="7D4A2BF9"/>
    <w:rsid w:val="7D4E57C7"/>
    <w:rsid w:val="7D5C7CD7"/>
    <w:rsid w:val="7D641B1E"/>
    <w:rsid w:val="7DA474E0"/>
    <w:rsid w:val="7DC205F3"/>
    <w:rsid w:val="7DCA75FE"/>
    <w:rsid w:val="7DCC7AD0"/>
    <w:rsid w:val="7DD56596"/>
    <w:rsid w:val="7DD8618E"/>
    <w:rsid w:val="7DDB4FFE"/>
    <w:rsid w:val="7E17201D"/>
    <w:rsid w:val="7E1C4F5A"/>
    <w:rsid w:val="7E2471FB"/>
    <w:rsid w:val="7E324FE2"/>
    <w:rsid w:val="7E465C4D"/>
    <w:rsid w:val="7E5D4D17"/>
    <w:rsid w:val="7E5E59A0"/>
    <w:rsid w:val="7E644B16"/>
    <w:rsid w:val="7E777AE8"/>
    <w:rsid w:val="7E961626"/>
    <w:rsid w:val="7EB51F05"/>
    <w:rsid w:val="7EC97F4F"/>
    <w:rsid w:val="7ED0741F"/>
    <w:rsid w:val="7EE33BA8"/>
    <w:rsid w:val="7EF073F7"/>
    <w:rsid w:val="7EF658D2"/>
    <w:rsid w:val="7EF943FE"/>
    <w:rsid w:val="7F035BA0"/>
    <w:rsid w:val="7F0E08D4"/>
    <w:rsid w:val="7F160CF6"/>
    <w:rsid w:val="7F1E7BD1"/>
    <w:rsid w:val="7F274082"/>
    <w:rsid w:val="7F3D224C"/>
    <w:rsid w:val="7F420676"/>
    <w:rsid w:val="7F555DBD"/>
    <w:rsid w:val="7F6A56A8"/>
    <w:rsid w:val="7F72303A"/>
    <w:rsid w:val="7F7806AC"/>
    <w:rsid w:val="7F82628B"/>
    <w:rsid w:val="7F906365"/>
    <w:rsid w:val="7FA63640"/>
    <w:rsid w:val="7FAE5157"/>
    <w:rsid w:val="7FB63EA3"/>
    <w:rsid w:val="7FC33C46"/>
    <w:rsid w:val="7FCB4E0E"/>
    <w:rsid w:val="7FD840FD"/>
    <w:rsid w:val="7FE6657D"/>
    <w:rsid w:val="7FF00F8D"/>
    <w:rsid w:val="7FF1564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keepNext/>
      <w:keepLines/>
      <w:spacing w:before="340" w:after="330" w:line="578" w:lineRule="auto"/>
      <w:outlineLvl w:val="0"/>
    </w:pPr>
    <w:rPr>
      <w:rFonts w:eastAsia="仿宋_GB2312"/>
      <w:b/>
      <w:bCs/>
      <w:kern w:val="44"/>
      <w:sz w:val="32"/>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toc 3"/>
    <w:basedOn w:val="1"/>
    <w:next w:val="1"/>
    <w:semiHidden/>
    <w:unhideWhenUsed/>
    <w:qFormat/>
    <w:uiPriority w:val="39"/>
    <w:pPr>
      <w:widowControl/>
      <w:spacing w:after="100" w:line="276" w:lineRule="auto"/>
      <w:ind w:left="440"/>
      <w:jc w:val="left"/>
    </w:pPr>
    <w:rPr>
      <w:kern w:val="0"/>
      <w:sz w:val="22"/>
    </w:rPr>
  </w:style>
  <w:style w:type="paragraph" w:styleId="4">
    <w:name w:val="Balloon Text"/>
    <w:basedOn w:val="1"/>
    <w:link w:val="17"/>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pPr>
      <w:widowControl/>
      <w:spacing w:after="100" w:line="276" w:lineRule="auto"/>
      <w:jc w:val="left"/>
    </w:pPr>
    <w:rPr>
      <w:kern w:val="0"/>
      <w:sz w:val="22"/>
    </w:rPr>
  </w:style>
  <w:style w:type="paragraph" w:styleId="8">
    <w:name w:val="toc 2"/>
    <w:basedOn w:val="1"/>
    <w:next w:val="1"/>
    <w:semiHidden/>
    <w:unhideWhenUsed/>
    <w:qFormat/>
    <w:uiPriority w:val="39"/>
    <w:pPr>
      <w:widowControl/>
      <w:spacing w:after="100" w:line="276" w:lineRule="auto"/>
      <w:ind w:left="220"/>
      <w:jc w:val="left"/>
    </w:pPr>
    <w:rPr>
      <w:kern w:val="0"/>
      <w:sz w:val="22"/>
    </w:rPr>
  </w:style>
  <w:style w:type="character" w:styleId="11">
    <w:name w:val="Hyperlink"/>
    <w:basedOn w:val="10"/>
    <w:unhideWhenUsed/>
    <w:qFormat/>
    <w:uiPriority w:val="99"/>
    <w:rPr>
      <w:color w:val="0563C1" w:themeColor="hyperlink"/>
      <w:u w:val="single"/>
      <w14:textFill>
        <w14:solidFill>
          <w14:schemeClr w14:val="hlink"/>
        </w14:solidFill>
      </w14:textFill>
    </w:rPr>
  </w:style>
  <w:style w:type="character" w:customStyle="1" w:styleId="12">
    <w:name w:val="标题 1 Char"/>
    <w:basedOn w:val="10"/>
    <w:link w:val="2"/>
    <w:qFormat/>
    <w:uiPriority w:val="9"/>
    <w:rPr>
      <w:rFonts w:eastAsia="仿宋_GB2312"/>
      <w:b/>
      <w:bCs/>
      <w:kern w:val="44"/>
      <w:sz w:val="32"/>
      <w:szCs w:val="44"/>
    </w:rPr>
  </w:style>
  <w:style w:type="character" w:customStyle="1" w:styleId="13">
    <w:name w:val="页眉 Char"/>
    <w:basedOn w:val="10"/>
    <w:link w:val="6"/>
    <w:qFormat/>
    <w:uiPriority w:val="99"/>
    <w:rPr>
      <w:sz w:val="18"/>
      <w:szCs w:val="18"/>
    </w:rPr>
  </w:style>
  <w:style w:type="character" w:customStyle="1" w:styleId="14">
    <w:name w:val="页脚 Char"/>
    <w:basedOn w:val="10"/>
    <w:link w:val="5"/>
    <w:qFormat/>
    <w:uiPriority w:val="99"/>
    <w:rPr>
      <w:sz w:val="18"/>
      <w:szCs w:val="18"/>
    </w:rPr>
  </w:style>
  <w:style w:type="paragraph" w:customStyle="1" w:styleId="15">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16">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F5597" w:themeColor="accent1" w:themeShade="BF"/>
      <w:kern w:val="0"/>
      <w:sz w:val="28"/>
      <w:szCs w:val="28"/>
    </w:rPr>
  </w:style>
  <w:style w:type="character" w:customStyle="1" w:styleId="17">
    <w:name w:val="批注框文本 Char"/>
    <w:basedOn w:val="10"/>
    <w:link w:val="4"/>
    <w:semiHidden/>
    <w:qFormat/>
    <w:uiPriority w:val="99"/>
    <w:rPr>
      <w:sz w:val="18"/>
      <w:szCs w:val="18"/>
    </w:rPr>
  </w:style>
  <w:style w:type="paragraph" w:styleId="1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47</Pages>
  <Words>20946</Words>
  <Characters>22823</Characters>
  <Lines>334</Lines>
  <Paragraphs>94</Paragraphs>
  <TotalTime>0</TotalTime>
  <ScaleCrop>false</ScaleCrop>
  <LinksUpToDate>false</LinksUpToDate>
  <CharactersWithSpaces>23041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2020-02-27T03:41:00Z</dcterms:created>
  <dc:creator>LJJ</dc:creator>
  <cp:lastModifiedBy>伍腾 </cp:lastModifiedBy>
  <dcterms:modified xsi:type="dcterms:W3CDTF">2025-04-21T01:52:49Z</dcterms:modified>
  <cp:revision>5101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C25B801F73434CFEAA8BCEE79E0B0CB9_13</vt:lpwstr>
  </property>
  <property fmtid="{D5CDD505-2E9C-101B-9397-08002B2CF9AE}" pid="4" name="KSOTemplateDocerSaveRecord">
    <vt:lpwstr>eyJoZGlkIjoiYjI3ZDJjOThiNTMwYTNiNjVkZDc5NDc5M2ViMjczZmQiLCJ1c2VySWQiOiIzOTAwMDYxMjIifQ==</vt:lpwstr>
  </property>
</Properties>
</file>