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佛山市法诗缇科技有限公司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电烤炉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法诗缇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FST-50C 220V~50H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z 2200W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年10月07日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-10-07/一批次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122555</wp:posOffset>
                  </wp:positionH>
                  <wp:positionV relativeFrom="paragraph">
                    <wp:posOffset>442595</wp:posOffset>
                  </wp:positionV>
                  <wp:extent cx="1980565" cy="1485265"/>
                  <wp:effectExtent l="0" t="0" r="635" b="635"/>
                  <wp:wrapTopAndBottom/>
                  <wp:docPr id="2" name="图片 2" descr="侧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侧面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565" cy="148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FST-50C 220V~50H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z 2200W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snapToGrid w:val="0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1819910</wp:posOffset>
                  </wp:positionV>
                  <wp:extent cx="1965325" cy="1474470"/>
                  <wp:effectExtent l="0" t="0" r="15875" b="11430"/>
                  <wp:wrapTopAndBottom/>
                  <wp:docPr id="1" name="图片 1" descr="正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正面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25" cy="1474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ind w:firstLine="640" w:firstLineChars="200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接地措施项目不符合GB4706.1-2005、GB4706.14-2008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标准要求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可能引起电击危险。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通知销售商立即停止销售缺陷产品，并在销售商实体店铺发布召回公告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，告知消费者具体召回事宜，为购买到缺陷产品的消费者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免费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退货处理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佛山市法诗缇科技有限公司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lang w:val="en-US" w:eastAsia="zh-CN"/>
              </w:rPr>
              <w:t>郭盛恒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28"/>
                <w:lang w:val="en-US" w:eastAsia="zh-CN"/>
              </w:rPr>
              <w:t>13630111631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0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NDFjZjJiMmY2NWI3NzQ3MzNmY2QzMmY0YjAzZG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74B68BF"/>
    <w:rsid w:val="09DE0011"/>
    <w:rsid w:val="1EFD0E7E"/>
    <w:rsid w:val="221A6A8B"/>
    <w:rsid w:val="25EE23F4"/>
    <w:rsid w:val="330B18C1"/>
    <w:rsid w:val="39911F39"/>
    <w:rsid w:val="3A4F333B"/>
    <w:rsid w:val="44B66547"/>
    <w:rsid w:val="4E7818F3"/>
    <w:rsid w:val="52BC7656"/>
    <w:rsid w:val="665A5709"/>
    <w:rsid w:val="69473239"/>
    <w:rsid w:val="785A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411</Words>
  <Characters>519</Characters>
  <Lines>9</Lines>
  <Paragraphs>2</Paragraphs>
  <ScaleCrop>false</ScaleCrop>
  <LinksUpToDate>false</LinksUpToDate>
  <CharactersWithSpaces>525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2025-03-13T01:37:40Z</dcterms:modified>
  <dc:title>消费品召回计划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B5DB9A41CC8147728F4C63D1AFA9F23A_13</vt:lpwstr>
  </property>
</Properties>
</file>