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spacing w:line="594" w:lineRule="exact"/>
        <w:jc w:val="center"/>
        <w:rPr>
          <w:rFonts w:ascii="方正小标宋简体" w:hAnsi="微软雅黑" w:eastAsia="方正小标宋简体" w:cs="微软雅黑"/>
          <w:color w:val="auto"/>
          <w:sz w:val="44"/>
          <w:szCs w:val="44"/>
        </w:rPr>
      </w:pPr>
      <w:r>
        <w:rPr>
          <w:rFonts w:hint="eastAsia" w:ascii="方正小标宋简体" w:hAnsi="微软雅黑" w:eastAsia="方正小标宋简体" w:cs="微软雅黑"/>
          <w:color w:val="auto"/>
          <w:sz w:val="44"/>
          <w:szCs w:val="44"/>
        </w:rPr>
        <w:t>消费品召回计划</w:t>
      </w:r>
    </w:p>
    <w:tbl>
      <w:tblPr>
        <w:tblStyle w:val="6"/>
        <w:tblpPr w:leftFromText="180" w:rightFromText="180" w:vertAnchor="text" w:horzAnchor="margin" w:tblpXSpec="center" w:tblpY="292"/>
        <w:tblW w:w="8938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62"/>
        <w:gridCol w:w="6476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46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生产者名称</w:t>
            </w:r>
          </w:p>
        </w:tc>
        <w:tc>
          <w:tcPr>
            <w:tcW w:w="647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佛山市派仕文具有限公司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46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产品名称</w:t>
            </w:r>
          </w:p>
        </w:tc>
        <w:tc>
          <w:tcPr>
            <w:tcW w:w="647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派仕中性笔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46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品牌</w:t>
            </w:r>
          </w:p>
        </w:tc>
        <w:tc>
          <w:tcPr>
            <w:tcW w:w="647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派仕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46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涉及数量</w:t>
            </w:r>
          </w:p>
        </w:tc>
        <w:tc>
          <w:tcPr>
            <w:tcW w:w="647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/>
              </w:rPr>
              <w:t>72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盒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46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型号/规格</w:t>
            </w:r>
          </w:p>
        </w:tc>
        <w:tc>
          <w:tcPr>
            <w:tcW w:w="647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10+10PC009 0.5mm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246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生产起止日期</w:t>
            </w:r>
          </w:p>
        </w:tc>
        <w:tc>
          <w:tcPr>
            <w:tcW w:w="647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</w:rPr>
              <w:t>2</w:t>
            </w:r>
            <w:r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</w:rPr>
              <w:t>022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eastAsia="zh-CN"/>
              </w:rPr>
              <w:t>年</w:t>
            </w:r>
            <w:r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</w:rPr>
              <w:t>6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eastAsia="zh-CN"/>
              </w:rPr>
              <w:t>月</w:t>
            </w:r>
            <w:r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eastAsia="zh-CN"/>
              </w:rPr>
              <w:t>日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</w:rPr>
              <w:t>-</w:t>
            </w:r>
            <w:r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</w:rPr>
              <w:t>2022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eastAsia="zh-CN"/>
              </w:rPr>
              <w:t>年</w:t>
            </w:r>
            <w:r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</w:rPr>
              <w:t>6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eastAsia="zh-CN"/>
              </w:rPr>
              <w:t>月</w:t>
            </w:r>
            <w:r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eastAsia="zh-CN"/>
              </w:rPr>
              <w:t>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46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spacing w:val="-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auto"/>
                <w:spacing w:val="-2"/>
                <w:kern w:val="0"/>
                <w:sz w:val="32"/>
                <w:szCs w:val="32"/>
                <w:shd w:val="clear" w:color="auto" w:fill="FFFFFF"/>
              </w:rPr>
              <w:t>生产批号/批次</w:t>
            </w:r>
          </w:p>
        </w:tc>
        <w:tc>
          <w:tcPr>
            <w:tcW w:w="647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2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0220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/>
              </w:rPr>
              <w:t>6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73" w:hRule="atLeast"/>
        </w:trPr>
        <w:tc>
          <w:tcPr>
            <w:tcW w:w="246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产品描述及外观照片</w:t>
            </w:r>
          </w:p>
        </w:tc>
        <w:tc>
          <w:tcPr>
            <w:tcW w:w="647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 xml:space="preserve">中性黑色墨水笔（规格型号：10+10PC009 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0.5mm）</w:t>
            </w:r>
          </w:p>
          <w:p>
            <w:pPr>
              <w:snapToGrid w:val="0"/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175260</wp:posOffset>
                  </wp:positionH>
                  <wp:positionV relativeFrom="paragraph">
                    <wp:posOffset>3175</wp:posOffset>
                  </wp:positionV>
                  <wp:extent cx="1314450" cy="1971675"/>
                  <wp:effectExtent l="0" t="0" r="0" b="9525"/>
                  <wp:wrapNone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919" t="5806" r="14231" b="709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4450" cy="1971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1816100</wp:posOffset>
                  </wp:positionH>
                  <wp:positionV relativeFrom="paragraph">
                    <wp:posOffset>140335</wp:posOffset>
                  </wp:positionV>
                  <wp:extent cx="2006600" cy="1753235"/>
                  <wp:effectExtent l="0" t="0" r="18415" b="12700"/>
                  <wp:wrapSquare wrapText="bothSides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2006600" cy="17532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3" w:hRule="atLeast"/>
        </w:trPr>
        <w:tc>
          <w:tcPr>
            <w:tcW w:w="246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存在的缺陷</w:t>
            </w:r>
          </w:p>
        </w:tc>
        <w:tc>
          <w:tcPr>
            <w:tcW w:w="647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产品的邻苯二甲酸酯增塑剂含量项目不符合GB 21027-2020标准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eastAsia="zh-CN"/>
              </w:rPr>
              <w:t>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4" w:hRule="atLeast"/>
        </w:trPr>
        <w:tc>
          <w:tcPr>
            <w:tcW w:w="246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可能导致的后果</w:t>
            </w:r>
          </w:p>
        </w:tc>
        <w:tc>
          <w:tcPr>
            <w:tcW w:w="647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eastAsia="zh-CN"/>
              </w:rPr>
            </w:pPr>
            <w:bookmarkStart w:id="0" w:name="_GoBack"/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长期使用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可能对人体健康产生危害</w:t>
            </w:r>
            <w:bookmarkEnd w:id="0"/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eastAsia="zh-CN"/>
              </w:rPr>
              <w:t>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6" w:hRule="atLeast"/>
        </w:trPr>
        <w:tc>
          <w:tcPr>
            <w:tcW w:w="246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避免损害发生的应急处置方式</w:t>
            </w:r>
          </w:p>
        </w:tc>
        <w:tc>
          <w:tcPr>
            <w:tcW w:w="647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消费者立即暂停使用有缺陷的产品，联系公司或者经销商进行处理。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9" w:hRule="atLeast"/>
        </w:trPr>
        <w:tc>
          <w:tcPr>
            <w:tcW w:w="246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具体召回措施</w:t>
            </w:r>
          </w:p>
        </w:tc>
        <w:tc>
          <w:tcPr>
            <w:tcW w:w="647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通知销售商立即停止销售缺陷产品，并在公司及销售商实体店铺发布召回公告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，</w:t>
            </w: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告知消费者具体召回事宜，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为购买到缺陷产品的消费者免费更换或退货处理。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246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  <w:shd w:val="clear" w:color="auto" w:fill="FFFFFF"/>
              </w:rPr>
              <w:t>召回负责机构</w:t>
            </w:r>
          </w:p>
        </w:tc>
        <w:tc>
          <w:tcPr>
            <w:tcW w:w="647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佛山市派仕文具有限公司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246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  <w:shd w:val="clear" w:color="auto" w:fill="FFFFFF"/>
              </w:rPr>
              <w:t>召回联系方式</w:t>
            </w:r>
          </w:p>
        </w:tc>
        <w:tc>
          <w:tcPr>
            <w:tcW w:w="647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召回联系人及服务热线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eastAsia="zh-CN"/>
              </w:rPr>
              <w:t>：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28"/>
              </w:rPr>
              <w:t>盛加领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1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3560082376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2" w:hRule="atLeast"/>
        </w:trPr>
        <w:tc>
          <w:tcPr>
            <w:tcW w:w="246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召回进度安排</w:t>
            </w:r>
          </w:p>
        </w:tc>
        <w:tc>
          <w:tcPr>
            <w:tcW w:w="647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集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中召回时间计划在202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5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2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21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日至202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5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4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20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日（具体以实际进度安排为准）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6" w:hRule="atLeast"/>
        </w:trPr>
        <w:tc>
          <w:tcPr>
            <w:tcW w:w="246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其他需要报告的内容</w:t>
            </w:r>
          </w:p>
        </w:tc>
        <w:tc>
          <w:tcPr>
            <w:tcW w:w="647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shd w:val="clear" w:color="auto" w:fill="FFFFFF"/>
              </w:rPr>
              <w:t>无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6" w:hRule="atLeast"/>
        </w:trPr>
        <w:tc>
          <w:tcPr>
            <w:tcW w:w="246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其他信息</w:t>
            </w:r>
          </w:p>
        </w:tc>
        <w:tc>
          <w:tcPr>
            <w:tcW w:w="647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仿宋_GB2312" w:hAnsi="Arial" w:eastAsia="仿宋_GB2312" w:cs="Arial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相关用户也可以登录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佛山市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市场监督管理局网站“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政务公开-重点领域信息公开-产品质量监管信息公开-消费品召回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”栏目，或拨打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佛山市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市场监督管理局缺陷产品召回热线电话（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0757-82256006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）了解更多信息。</w:t>
            </w:r>
          </w:p>
        </w:tc>
      </w:tr>
    </w:tbl>
    <w:p>
      <w:pPr>
        <w:widowControl/>
        <w:jc w:val="left"/>
        <w:rPr>
          <w:rFonts w:ascii="仿宋_GB2312" w:eastAsia="仿宋_GB2312"/>
          <w:color w:val="auto"/>
          <w:sz w:val="32"/>
        </w:rPr>
      </w:pPr>
    </w:p>
    <w:sectPr>
      <w:pgSz w:w="11906" w:h="16838"/>
      <w:pgMar w:top="1985" w:right="1474" w:bottom="164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DejaVu Sans">
    <w:altName w:val="Segoe Print"/>
    <w:panose1 w:val="020B0603030804020204"/>
    <w:charset w:val="00"/>
    <w:family w:val="auto"/>
    <w:pitch w:val="default"/>
    <w:sig w:usb0="00000000" w:usb1="00000000" w:usb2="0A246029" w:usb3="0400200C" w:csb0="600001FF" w:csb1="DFFF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1FCB"/>
    <w:rsid w:val="00034879"/>
    <w:rsid w:val="00116787"/>
    <w:rsid w:val="00381FCB"/>
    <w:rsid w:val="003E389C"/>
    <w:rsid w:val="003F117F"/>
    <w:rsid w:val="00514E65"/>
    <w:rsid w:val="006E1CCE"/>
    <w:rsid w:val="00754746"/>
    <w:rsid w:val="007E05D8"/>
    <w:rsid w:val="00A52C30"/>
    <w:rsid w:val="00AF0D35"/>
    <w:rsid w:val="00D03EE7"/>
    <w:rsid w:val="00E16854"/>
    <w:rsid w:val="00EF6ADE"/>
    <w:rsid w:val="30147C3D"/>
    <w:rsid w:val="305E0606"/>
    <w:rsid w:val="4879747A"/>
    <w:rsid w:val="56F405F0"/>
    <w:rsid w:val="64251A6A"/>
    <w:rsid w:val="68D73473"/>
    <w:rsid w:val="71AE5514"/>
    <w:rsid w:val="75925D60"/>
    <w:rsid w:val="BF1DED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nhideWhenUsed="0" w:uiPriority="99" w:semiHidden="0" w:name="Table Subtle 1"/>
    <w:lsdException w:uiPriority="99" w:name="Table Subtle 2"/>
    <w:lsdException w:uiPriority="99" w:name="Table Web 1"/>
    <w:lsdException w:unhideWhenUsed="0" w:uiPriority="99" w:semiHidden="0" w:name="Table Web 2"/>
    <w:lsdException w:unhideWhenUsed="0" w:uiPriority="99" w:semiHidden="0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0"/>
    <w:pPr>
      <w:keepNext/>
      <w:keepLines/>
      <w:spacing w:line="578" w:lineRule="auto"/>
      <w:jc w:val="left"/>
      <w:outlineLvl w:val="0"/>
    </w:pPr>
    <w:rPr>
      <w:rFonts w:ascii="Calibri" w:hAnsi="Calibri" w:eastAsia="宋体" w:cs="Times New Roman"/>
      <w:b/>
      <w:bCs/>
      <w:kern w:val="44"/>
      <w:sz w:val="28"/>
      <w:szCs w:val="44"/>
    </w:rPr>
  </w:style>
  <w:style w:type="character" w:default="1" w:styleId="5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标题 1 字符"/>
    <w:basedOn w:val="5"/>
    <w:link w:val="2"/>
    <w:qFormat/>
    <w:uiPriority w:val="0"/>
    <w:rPr>
      <w:rFonts w:ascii="Calibri" w:hAnsi="Calibri" w:eastAsia="宋体" w:cs="Times New Roman"/>
      <w:b/>
      <w:bCs/>
      <w:kern w:val="44"/>
      <w:sz w:val="28"/>
      <w:szCs w:val="44"/>
    </w:rPr>
  </w:style>
  <w:style w:type="character" w:customStyle="1" w:styleId="8">
    <w:name w:val="页眉 字符"/>
    <w:basedOn w:val="5"/>
    <w:link w:val="4"/>
    <w:qFormat/>
    <w:uiPriority w:val="99"/>
    <w:rPr>
      <w:sz w:val="18"/>
      <w:szCs w:val="18"/>
    </w:rPr>
  </w:style>
  <w:style w:type="character" w:customStyle="1" w:styleId="9">
    <w:name w:val="页脚 字符"/>
    <w:basedOn w:val="5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MS</Company>
  <Pages>2</Pages>
  <Words>403</Words>
  <Characters>481</Characters>
  <Lines>2</Lines>
  <Paragraphs>1</Paragraphs>
  <ScaleCrop>false</ScaleCrop>
  <LinksUpToDate>false</LinksUpToDate>
  <CharactersWithSpaces>484</CharactersWithSpaces>
  <Application>WPS Office_10.8.0.6157_F1E327BC-269C-435d-A152-05C5408002CA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2022-04-13T17:01:00Z</dcterms:created>
  <dc:creator>张豪哲</dc:creator>
  <cp:lastModifiedBy>单良波</cp:lastModifiedBy>
  <cp:lastPrinted>2023-06-05T16:02:00Z</cp:lastPrinted>
  <dcterms:modified xsi:type="dcterms:W3CDTF">2025-02-19T07:35:28Z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  <property fmtid="{D5CDD505-2E9C-101B-9397-08002B2CF9AE}" pid="3" name="ICV">
    <vt:lpwstr>B1AE8405BC134FD2AA2799B47A666DEF</vt:lpwstr>
  </property>
  <property fmtid="{D5CDD505-2E9C-101B-9397-08002B2CF9AE}" pid="4" name="KSOTemplateDocerSaveRecord">
    <vt:lpwstr>eyJoZGlkIjoiOWM0NWQyZmFhMjVjMTJhMzg0ZTk3ZDk3MmQ2NzcxNDIiLCJ1c2VySWQiOiIxNTM5ODkxODMyIn0=</vt:lpwstr>
  </property>
</Properties>
</file>