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keepNext w:val="0"/>
        <w:keepLines w:val="0"/>
        <w:widowControl/>
        <w:suppressLineNumbers w:val="0"/>
        <w:ind w:left="0"/>
        <w:textAlignment w:val="center"/>
        <w:rPr>
          <w:rFonts w:ascii="宋体" w:cs="宋体" w:hAnsi="宋体" w:hint="eastAsia"/>
          <w:color w:val="000000"/>
          <w:kern w:val="0"/>
          <w:sz w:val="28"/>
          <w:szCs w:val="28"/>
          <w:lang w:bidi="ar-SA"/>
        </w:rPr>
      </w:pPr>
      <w:r>
        <w:rPr>
          <w:rFonts w:ascii="宋体" w:cs="宋体" w:hAnsi="宋体" w:hint="eastAsia"/>
          <w:color w:val="000000"/>
          <w:kern w:val="0"/>
          <w:sz w:val="28"/>
          <w:szCs w:val="28"/>
          <w:lang w:bidi="ar-SA"/>
        </w:rPr>
        <w:t>附件：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ascii="宋体" w:cs="宋体" w:hAnsi="宋体"/>
          <w:color w:val="000000"/>
          <w:kern w:val="0"/>
          <w:sz w:val="28"/>
          <w:szCs w:val="28"/>
          <w:lang w:bidi="ar-SA"/>
        </w:rPr>
      </w:pPr>
      <w:r>
        <w:rPr>
          <w:rFonts w:ascii="宋体" w:cs="宋体" w:hAnsi="宋体" w:hint="eastAsia"/>
          <w:color w:val="000000"/>
          <w:kern w:val="0"/>
          <w:sz w:val="28"/>
          <w:szCs w:val="28"/>
          <w:lang w:bidi="ar-SA"/>
        </w:rPr>
        <w:t>2024年第二季度乐清市生产领域</w:t>
      </w:r>
      <w:r>
        <w:rPr>
          <w:rStyle w:val="0"/>
          <w:rFonts w:ascii="宋体" w:cs="宋体" w:hAnsi="宋体" w:hint="eastAsia"/>
          <w:color w:val="000000"/>
          <w:kern w:val="0"/>
          <w:sz w:val="28"/>
          <w:szCs w:val="28"/>
          <w:lang w:val="en-US" w:eastAsia="zh-CN"/>
        </w:rPr>
        <w:t>家用及类似场所用过电流保护断路器</w:t>
      </w:r>
      <w:r>
        <w:rPr>
          <w:rFonts w:ascii="宋体" w:cs="宋体" w:hAnsi="宋体" w:hint="eastAsia"/>
          <w:color w:val="000000"/>
          <w:kern w:val="0"/>
          <w:sz w:val="28"/>
          <w:szCs w:val="28"/>
          <w:lang w:bidi="ar-SA"/>
        </w:rPr>
        <w:t>产品监督抽查结果汇总表</w:t>
      </w:r>
    </w:p>
    <w:p>
      <w:pPr>
        <w:jc w:val="right"/>
        <w:rPr>
          <w:rStyle w:val="3Char"/>
          <w:rFonts w:ascii="仿宋" w:eastAsia="仿宋" w:cs="仿宋" w:hAnsi="仿宋" w:hint="eastAsia"/>
          <w:b w:val="0"/>
          <w:color w:val="000000"/>
          <w:sz w:val="24"/>
          <w:szCs w:val="24"/>
          <w:lang w:val="en-US" w:eastAsia="zh-CN"/>
        </w:rPr>
      </w:pPr>
      <w:r>
        <w:rPr>
          <w:rFonts w:ascii="仿宋" w:eastAsia="仿宋" w:cs="仿宋" w:hAnsi="仿宋" w:hint="eastAsia"/>
          <w:i w:val="0"/>
          <w:color w:val="000000"/>
          <w:kern w:val="0"/>
          <w:sz w:val="24"/>
          <w:szCs w:val="24"/>
          <w:u w:val="none"/>
          <w:lang w:val="en-US" w:eastAsia="zh-CN" w:bidi="ar-SA"/>
        </w:rPr>
        <w:t>发布时间：2024年</w:t>
      </w:r>
      <w:r>
        <w:rPr>
          <w:rFonts w:ascii="仿宋" w:eastAsia="仿宋" w:cs="仿宋" w:hAnsi="仿宋"/>
          <w:i w:val="0"/>
          <w:color w:val="000000"/>
          <w:kern w:val="0"/>
          <w:sz w:val="24"/>
          <w:szCs w:val="24"/>
          <w:u w:val="none"/>
          <w:lang w:val="en-US" w:eastAsia="zh-CN" w:bidi="ar-SA"/>
        </w:rPr>
        <w:t>9</w:t>
      </w:r>
      <w:r>
        <w:rPr>
          <w:rFonts w:ascii="仿宋" w:eastAsia="仿宋" w:cs="仿宋" w:hAnsi="仿宋" w:hint="eastAsia"/>
          <w:i w:val="0"/>
          <w:color w:val="000000"/>
          <w:kern w:val="0"/>
          <w:sz w:val="24"/>
          <w:szCs w:val="24"/>
          <w:u w:val="none"/>
          <w:lang w:val="en-US" w:eastAsia="zh-CN" w:bidi="ar-SA"/>
        </w:rPr>
        <w:t>月</w:t>
      </w:r>
      <w:bookmarkStart w:id="0" w:name="_GoBack"/>
      <w:bookmarkEnd w:id="0"/>
    </w:p>
    <w:tbl>
      <w:tblPr>
        <w:jc w:val="center"/>
        <w:tblW w:w="100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85"/>
        <w:gridCol w:w="1245"/>
        <w:gridCol w:w="1875"/>
        <w:gridCol w:w="885"/>
        <w:gridCol w:w="1800"/>
        <w:gridCol w:w="765"/>
        <w:gridCol w:w="1605"/>
        <w:gridCol w:w="1260"/>
      </w:tblGrid>
      <w:tr>
        <w:trPr>
          <w:trHeight w:val="450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eastAsia="宋体" w:cs="宋体" w:hAnsi="宋体" w:hint="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序号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eastAsia="宋体" w:cs="宋体" w:hAnsi="宋体" w:hint="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产品名称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eastAsia="宋体" w:cs="宋体" w:hAnsi="宋体" w:hint="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规格型号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eastAsia="宋体" w:cs="宋体" w:hAnsi="宋体" w:hint="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生产日期或批号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eastAsia="宋体" w:cs="宋体" w:hAnsi="宋体" w:hint="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生产企业名称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eastAsia="宋体" w:cs="宋体" w:hAnsi="宋体" w:hint="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监督抽查时间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eastAsia="宋体" w:cs="宋体" w:hAnsi="宋体" w:hint="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检验结论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eastAsia="宋体" w:cs="宋体" w:hAnsi="宋体" w:hint="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不合格项目</w:t>
            </w:r>
          </w:p>
        </w:tc>
      </w:tr>
      <w:tr>
        <w:trPr>
          <w:trHeight w:val="450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tabs>
                <w:tab w:val="clear" w:pos="420"/>
                <w:tab w:val="left" w:pos="420"/>
              </w:tabs>
              <w:ind w:left="425" w:hanging="425"/>
              <w:jc w:val="center"/>
              <w:textAlignment w:val="center"/>
              <w:rPr>
                <w:rFonts w:ascii="宋体" w:eastAsia="宋体" w:cs="宋体" w:hAnsi="宋体" w:hint="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家用及类似场所用过电流保护断路器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LCDB9-80  1P  C16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2024.4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联测电力科技有限公司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2024年2季度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符合本次监督检查要求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/</w:t>
            </w:r>
          </w:p>
        </w:tc>
      </w:tr>
      <w:tr>
        <w:trPr>
          <w:trHeight w:val="450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tabs>
                <w:tab w:val="clear" w:pos="420"/>
                <w:tab w:val="left" w:pos="420"/>
              </w:tabs>
              <w:ind w:left="425" w:hanging="425"/>
              <w:jc w:val="center"/>
              <w:textAlignment w:val="center"/>
              <w:rPr>
                <w:rFonts w:ascii="宋体" w:eastAsia="宋体" w:cs="宋体" w:hAnsi="宋体" w:hint="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家用及类似场所用过电流保护断路器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SMGB1-63S   1P  C16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2024.3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赛米格电力科技有限公司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2024年2季度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符合本次监督检查要求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/</w:t>
            </w:r>
          </w:p>
        </w:tc>
      </w:tr>
      <w:tr>
        <w:trPr>
          <w:trHeight w:val="450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tabs>
                <w:tab w:val="clear" w:pos="420"/>
                <w:tab w:val="left" w:pos="420"/>
              </w:tabs>
              <w:ind w:left="425" w:hanging="425"/>
              <w:jc w:val="center"/>
              <w:textAlignment w:val="center"/>
              <w:rPr>
                <w:rFonts w:ascii="宋体" w:eastAsia="宋体" w:cs="宋体" w:hAnsi="宋体" w:hint="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家用及类似场所用过电流保护断路器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DZ47S   1P  C16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2024.2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德力西电气有限公司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2024年2季度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符合本次监督检查要求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/</w:t>
            </w:r>
          </w:p>
        </w:tc>
      </w:tr>
      <w:tr>
        <w:trPr>
          <w:trHeight w:val="450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tabs>
                <w:tab w:val="clear" w:pos="420"/>
                <w:tab w:val="left" w:pos="420"/>
              </w:tabs>
              <w:ind w:left="425" w:hanging="425"/>
              <w:jc w:val="center"/>
              <w:textAlignment w:val="center"/>
              <w:rPr>
                <w:rFonts w:ascii="宋体" w:eastAsia="宋体" w:cs="宋体" w:hAnsi="宋体" w:hint="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家用及类似场所用过电流保护断路器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DZ47-63N    1P  C20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2024.3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康云电气有限公司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2024年2季度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符合本次监督检查要求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/</w:t>
            </w:r>
          </w:p>
        </w:tc>
      </w:tr>
      <w:tr>
        <w:trPr>
          <w:trHeight w:val="450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tabs>
                <w:tab w:val="clear" w:pos="420"/>
                <w:tab w:val="left" w:pos="420"/>
              </w:tabs>
              <w:ind w:left="425" w:hanging="425"/>
              <w:jc w:val="center"/>
              <w:textAlignment w:val="center"/>
              <w:rPr>
                <w:rFonts w:ascii="宋体" w:eastAsia="宋体" w:cs="宋体" w:hAnsi="宋体" w:hint="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家用及类似场所用过电流保护断路器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OKM7-63  1P  C16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2024.4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浙江欧开电气有限公司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2024年2季度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符合本次监督检查要求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/</w:t>
            </w:r>
          </w:p>
        </w:tc>
      </w:tr>
      <w:tr>
        <w:trPr>
          <w:trHeight w:val="450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tabs>
                <w:tab w:val="clear" w:pos="420"/>
                <w:tab w:val="left" w:pos="420"/>
              </w:tabs>
              <w:ind w:left="425" w:hanging="425"/>
              <w:jc w:val="center"/>
              <w:textAlignment w:val="center"/>
              <w:rPr>
                <w:rFonts w:ascii="宋体" w:eastAsia="宋体" w:cs="宋体" w:hAnsi="宋体" w:hint="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家用及类似场所用过电流保护断路器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SHB6-63   1P  C16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2024.3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浙江施朗德电气有限公司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2024年2季度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符合本次监督检查要求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/</w:t>
            </w:r>
          </w:p>
        </w:tc>
      </w:tr>
      <w:tr>
        <w:trPr>
          <w:trHeight w:val="450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tabs>
                <w:tab w:val="clear" w:pos="420"/>
                <w:tab w:val="left" w:pos="420"/>
              </w:tabs>
              <w:ind w:left="425" w:hanging="425"/>
              <w:jc w:val="center"/>
              <w:textAlignment w:val="center"/>
              <w:rPr>
                <w:rFonts w:ascii="宋体" w:eastAsia="宋体" w:cs="宋体" w:hAnsi="宋体" w:hint="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家用及类似场所用过电流保护断路器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DZ47S-63   1P  C20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2024.3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上海人民输配电设备有限公司乐清分公司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2024年2季度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符合本次监督检查要求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/</w:t>
            </w:r>
          </w:p>
        </w:tc>
      </w:tr>
      <w:tr>
        <w:trPr>
          <w:trHeight w:val="450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tabs>
                <w:tab w:val="clear" w:pos="420"/>
                <w:tab w:val="left" w:pos="420"/>
              </w:tabs>
              <w:ind w:left="425" w:hanging="425"/>
              <w:jc w:val="center"/>
              <w:textAlignment w:val="center"/>
              <w:rPr>
                <w:rFonts w:ascii="宋体" w:eastAsia="宋体" w:cs="宋体" w:hAnsi="宋体" w:hint="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家用及类似场所用过电流保护断路器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YHB3-80   1P   C16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2024.3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浙江益合智能科技有限公司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2024年2季度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符合本次监督检查要求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/</w:t>
            </w:r>
          </w:p>
        </w:tc>
      </w:tr>
      <w:tr>
        <w:trPr>
          <w:trHeight w:val="450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tabs>
                <w:tab w:val="clear" w:pos="420"/>
                <w:tab w:val="left" w:pos="420"/>
              </w:tabs>
              <w:ind w:left="425" w:hanging="425"/>
              <w:jc w:val="center"/>
              <w:textAlignment w:val="center"/>
              <w:rPr>
                <w:rFonts w:ascii="宋体" w:eastAsia="宋体" w:cs="宋体" w:hAnsi="宋体" w:hint="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家用及类似场所用过电流保护断路器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NLDB1(BLB1)-63   1P  C16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2024.4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北陆电气有限公司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2024年2季度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符合本次监督检查要求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/</w:t>
            </w:r>
          </w:p>
        </w:tc>
      </w:tr>
      <w:tr>
        <w:trPr>
          <w:trHeight w:val="450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tabs>
                <w:tab w:val="clear" w:pos="420"/>
                <w:tab w:val="left" w:pos="420"/>
              </w:tabs>
              <w:ind w:left="425" w:hanging="425"/>
              <w:jc w:val="center"/>
              <w:textAlignment w:val="center"/>
              <w:rPr>
                <w:rFonts w:ascii="宋体" w:eastAsia="宋体" w:cs="宋体" w:hAnsi="宋体" w:hint="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家用及类似场所用过电流保护断路器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HHB1-63   1P  C20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2024.3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浙江华航电气股份有限公司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2024年2季度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符合本次监督检查要求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/</w:t>
            </w:r>
          </w:p>
        </w:tc>
      </w:tr>
      <w:tr>
        <w:trPr>
          <w:trHeight w:val="450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tabs>
                <w:tab w:val="clear" w:pos="420"/>
                <w:tab w:val="left" w:pos="420"/>
              </w:tabs>
              <w:ind w:left="425" w:hanging="425"/>
              <w:jc w:val="center"/>
              <w:textAlignment w:val="center"/>
              <w:rPr>
                <w:rFonts w:ascii="宋体" w:eastAsia="宋体" w:cs="宋体" w:hAnsi="宋体" w:hint="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家用及类似场所用过电流保护断路器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ARC1-63  2P  C20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2024.4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瑞睿电气（浙江）有限公司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2024年2季度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符合本次监督检查要求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/</w:t>
            </w:r>
          </w:p>
        </w:tc>
      </w:tr>
      <w:tr>
        <w:trPr>
          <w:trHeight w:val="450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tabs>
                <w:tab w:val="clear" w:pos="420"/>
                <w:tab w:val="left" w:pos="420"/>
              </w:tabs>
              <w:ind w:left="425" w:hanging="425"/>
              <w:jc w:val="center"/>
              <w:textAlignment w:val="center"/>
              <w:rPr>
                <w:rFonts w:ascii="宋体" w:eastAsia="宋体" w:cs="宋体" w:hAnsi="宋体" w:hint="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家用及类似场所用过电流保护断路器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NB1-63   1P  C16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2024.2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浙江正泰电器股份有限公司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2024年2季度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符合本次监督检查要求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/</w:t>
            </w:r>
          </w:p>
        </w:tc>
      </w:tr>
      <w:tr>
        <w:trPr>
          <w:trHeight w:val="450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tabs>
                <w:tab w:val="clear" w:pos="420"/>
                <w:tab w:val="left" w:pos="420"/>
              </w:tabs>
              <w:ind w:left="425" w:hanging="425"/>
              <w:jc w:val="center"/>
              <w:textAlignment w:val="center"/>
              <w:rPr>
                <w:rFonts w:ascii="宋体" w:eastAsia="宋体" w:cs="宋体" w:hAnsi="宋体" w:hint="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家用及类似场所用过电流保护断路器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DSDB1-63(DZ47-63)   1P   C20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2024.3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乐清市申德电器开关厂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2024年2季度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符合本次监督检查要求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/</w:t>
            </w:r>
          </w:p>
        </w:tc>
      </w:tr>
      <w:tr>
        <w:trPr>
          <w:trHeight w:val="450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tabs>
                <w:tab w:val="clear" w:pos="420"/>
                <w:tab w:val="left" w:pos="420"/>
              </w:tabs>
              <w:ind w:left="425" w:hanging="425"/>
              <w:jc w:val="center"/>
              <w:textAlignment w:val="center"/>
              <w:rPr>
                <w:rFonts w:ascii="宋体" w:eastAsia="宋体" w:cs="宋体" w:hAnsi="宋体" w:hint="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家用及类似场所用过电流保护断路器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DZ47-63L   1P  C16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2024.3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浙江巨邦电器股份有限公司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2024年2季度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符合本次监督检查要求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/</w:t>
            </w:r>
          </w:p>
        </w:tc>
      </w:tr>
      <w:tr>
        <w:trPr>
          <w:trHeight w:val="450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tabs>
                <w:tab w:val="clear" w:pos="420"/>
                <w:tab w:val="left" w:pos="420"/>
              </w:tabs>
              <w:ind w:left="425" w:hanging="425"/>
              <w:jc w:val="center"/>
              <w:textAlignment w:val="center"/>
              <w:rPr>
                <w:rFonts w:ascii="宋体" w:eastAsia="宋体" w:cs="宋体" w:hAnsi="宋体" w:hint="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家用及类似场所用过电流保护断路器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GKHB1-63   1P  C10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2024.4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乐清市高科环保电子有限公司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2024年2季度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符合本次监督检查要求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/</w:t>
            </w:r>
          </w:p>
        </w:tc>
      </w:tr>
      <w:tr>
        <w:trPr>
          <w:trHeight w:val="450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tabs>
                <w:tab w:val="clear" w:pos="420"/>
                <w:tab w:val="left" w:pos="420"/>
              </w:tabs>
              <w:ind w:left="425" w:hanging="425"/>
              <w:jc w:val="center"/>
              <w:textAlignment w:val="center"/>
              <w:rPr>
                <w:rFonts w:ascii="宋体" w:eastAsia="宋体" w:cs="宋体" w:hAnsi="宋体" w:hint="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家用及类似场所用过电流保护断路器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DM32-32  1P  C10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2024.4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浙江德默勒电气科技有限公司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2024年2季度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符合本次监督检查要求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/</w:t>
            </w:r>
          </w:p>
        </w:tc>
      </w:tr>
      <w:tr>
        <w:trPr>
          <w:trHeight w:val="450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tabs>
                <w:tab w:val="clear" w:pos="420"/>
                <w:tab w:val="left" w:pos="420"/>
              </w:tabs>
              <w:ind w:left="425" w:hanging="425"/>
              <w:jc w:val="center"/>
              <w:textAlignment w:val="center"/>
              <w:rPr>
                <w:rFonts w:ascii="宋体" w:eastAsia="宋体" w:cs="宋体" w:hAnsi="宋体" w:hint="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家用及类似场所用过电流保护断路器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CBRB7-80   1P  C16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2024.3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浙江德菱科技股份有限公司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2024年2季度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符合本次监督检查要求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/</w:t>
            </w:r>
          </w:p>
        </w:tc>
      </w:tr>
      <w:tr>
        <w:trPr>
          <w:trHeight w:val="450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tabs>
                <w:tab w:val="clear" w:pos="420"/>
                <w:tab w:val="left" w:pos="420"/>
              </w:tabs>
              <w:ind w:left="425" w:hanging="425"/>
              <w:jc w:val="center"/>
              <w:textAlignment w:val="center"/>
              <w:rPr>
                <w:rFonts w:ascii="宋体" w:eastAsia="宋体" w:cs="宋体" w:hAnsi="宋体" w:hint="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家用及类似场所用过电流保护断路器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CQB2-63L  2P  C20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2024.2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浙江创奇电气股份有限公司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2024年2季度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符合本次监督检查要求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/</w:t>
            </w:r>
          </w:p>
        </w:tc>
      </w:tr>
      <w:tr>
        <w:trPr>
          <w:trHeight w:val="450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tabs>
                <w:tab w:val="clear" w:pos="420"/>
                <w:tab w:val="left" w:pos="420"/>
              </w:tabs>
              <w:ind w:left="425" w:hanging="425"/>
              <w:jc w:val="center"/>
              <w:textAlignment w:val="center"/>
              <w:rPr>
                <w:rFonts w:ascii="宋体" w:eastAsia="宋体" w:cs="宋体" w:hAnsi="宋体" w:hint="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家用及类似场所用过电流保护断路器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DZ47-63    1P   C16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2023.12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浙江兰德电器有限公司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2024年2季度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符合本次监督检查要求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/</w:t>
            </w:r>
          </w:p>
        </w:tc>
      </w:tr>
      <w:tr>
        <w:trPr>
          <w:trHeight w:val="450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tabs>
                <w:tab w:val="clear" w:pos="420"/>
                <w:tab w:val="left" w:pos="420"/>
              </w:tabs>
              <w:ind w:left="425" w:hanging="425"/>
              <w:jc w:val="center"/>
              <w:textAlignment w:val="center"/>
              <w:rPr>
                <w:rFonts w:ascii="宋体" w:eastAsia="宋体" w:cs="宋体" w:hAnsi="宋体" w:hint="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家用及类似场所用过电流保护断路器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DZ47-63   1P  C16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2024.4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乐清市鑫昇电气有限公司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2024年2季度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符合本次监督检查要求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/</w:t>
            </w:r>
          </w:p>
        </w:tc>
      </w:tr>
      <w:tr>
        <w:trPr>
          <w:trHeight w:val="450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tabs>
                <w:tab w:val="clear" w:pos="420"/>
                <w:tab w:val="left" w:pos="420"/>
              </w:tabs>
              <w:ind w:left="425" w:hanging="425"/>
              <w:jc w:val="center"/>
              <w:textAlignment w:val="center"/>
              <w:rPr>
                <w:rFonts w:ascii="宋体" w:eastAsia="宋体" w:cs="宋体" w:hAnsi="宋体" w:hint="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家用及类似场所用过电流保护断路器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DZ47-63   1P  C32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2024.1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乐清乐驰弘盛锁业科技有限公司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2024年2季度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符合本次监督检查要求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/</w:t>
            </w:r>
          </w:p>
        </w:tc>
      </w:tr>
      <w:tr>
        <w:trPr>
          <w:trHeight w:val="450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tabs>
                <w:tab w:val="clear" w:pos="420"/>
                <w:tab w:val="left" w:pos="420"/>
              </w:tabs>
              <w:ind w:left="425" w:hanging="425"/>
              <w:jc w:val="center"/>
              <w:textAlignment w:val="center"/>
              <w:rPr>
                <w:rFonts w:ascii="宋体" w:eastAsia="宋体" w:cs="宋体" w:hAnsi="宋体" w:hint="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家用及类似场所用过电流保护断路器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LZAB1-63  1P  C20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2023.12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浙江浙良电气有限公司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2024年2季度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符合本次监督检查要求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/</w:t>
            </w:r>
          </w:p>
        </w:tc>
      </w:tr>
      <w:tr>
        <w:trPr>
          <w:trHeight w:val="450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tabs>
                <w:tab w:val="clear" w:pos="420"/>
                <w:tab w:val="left" w:pos="420"/>
              </w:tabs>
              <w:ind w:left="425" w:hanging="425"/>
              <w:jc w:val="center"/>
              <w:textAlignment w:val="center"/>
              <w:rPr>
                <w:rFonts w:ascii="宋体" w:eastAsia="宋体" w:cs="宋体" w:hAnsi="宋体" w:hint="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家用及类似场所用过电流保护断路器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NB6-63   1P  C16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2024.4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浙江华诣电气科技有限公司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2024年2季度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符合本次监督检查要求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/</w:t>
            </w:r>
          </w:p>
        </w:tc>
      </w:tr>
      <w:tr>
        <w:trPr>
          <w:trHeight w:val="450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tabs>
                <w:tab w:val="clear" w:pos="420"/>
                <w:tab w:val="left" w:pos="420"/>
              </w:tabs>
              <w:ind w:left="425" w:hanging="425"/>
              <w:jc w:val="center"/>
              <w:textAlignment w:val="center"/>
              <w:rPr>
                <w:rFonts w:ascii="宋体" w:eastAsia="宋体" w:cs="宋体" w:hAnsi="宋体" w:hint="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家用及类似场所用过电流保护断路器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COB1-63C   1P  C16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2023.6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欧迪森电气有限公司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2024年2季度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符合本次监督检查要求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/</w:t>
            </w:r>
          </w:p>
        </w:tc>
      </w:tr>
      <w:tr>
        <w:trPr>
          <w:trHeight w:val="450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tabs>
                <w:tab w:val="clear" w:pos="420"/>
                <w:tab w:val="left" w:pos="420"/>
              </w:tabs>
              <w:ind w:left="425" w:hanging="425"/>
              <w:jc w:val="center"/>
              <w:textAlignment w:val="center"/>
              <w:rPr>
                <w:rFonts w:ascii="宋体" w:eastAsia="宋体" w:cs="宋体" w:hAnsi="宋体" w:hint="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家用及类似场所用过电流保护断路器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CZ47-63D  1P  C16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2023.12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上海长征电力设备有限公司乐清分公司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2024年2季度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符合本次监督检查要求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/</w:t>
            </w:r>
          </w:p>
        </w:tc>
      </w:tr>
      <w:tr>
        <w:trPr>
          <w:trHeight w:val="450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tabs>
                <w:tab w:val="clear" w:pos="420"/>
                <w:tab w:val="left" w:pos="420"/>
              </w:tabs>
              <w:ind w:left="425" w:hanging="425"/>
              <w:jc w:val="center"/>
              <w:textAlignment w:val="center"/>
              <w:rPr>
                <w:rFonts w:ascii="宋体" w:eastAsia="宋体" w:cs="宋体" w:hAnsi="宋体" w:hint="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家用及类似场所用过电流保护断路器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DZB65-80   1P  C16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2024.3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浙江大展电器有限公司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2024年2季度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符合本次监督检查要求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/</w:t>
            </w:r>
          </w:p>
        </w:tc>
      </w:tr>
      <w:tr>
        <w:trPr>
          <w:trHeight w:val="450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tabs>
                <w:tab w:val="clear" w:pos="420"/>
                <w:tab w:val="left" w:pos="420"/>
              </w:tabs>
              <w:ind w:left="425" w:hanging="425"/>
              <w:jc w:val="center"/>
              <w:textAlignment w:val="center"/>
              <w:rPr>
                <w:rFonts w:ascii="宋体" w:eastAsia="宋体" w:cs="宋体" w:hAnsi="宋体" w:hint="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家用及类似场所用过电流保护断路器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TGB1N-63    2P  C16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2024.2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浙江天正电气股份有限公司乐清经济开发区分公司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2024年2季度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符合本次监督检查要求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/</w:t>
            </w:r>
          </w:p>
        </w:tc>
      </w:tr>
      <w:tr>
        <w:trPr>
          <w:trHeight w:val="450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tabs>
                <w:tab w:val="clear" w:pos="420"/>
                <w:tab w:val="left" w:pos="420"/>
              </w:tabs>
              <w:ind w:left="425" w:hanging="425"/>
              <w:jc w:val="center"/>
              <w:textAlignment w:val="center"/>
              <w:rPr>
                <w:rFonts w:ascii="宋体" w:eastAsia="宋体" w:cs="宋体" w:hAnsi="宋体" w:hint="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家用及类似场所用过电流保护断路器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WSB9-80   2P  C20N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2024.2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浙江西屋电气股份有限公司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2024年2季度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符合本次监督检查要求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/</w:t>
            </w:r>
          </w:p>
        </w:tc>
      </w:tr>
      <w:tr>
        <w:trPr>
          <w:trHeight w:val="450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tabs>
                <w:tab w:val="clear" w:pos="420"/>
                <w:tab w:val="left" w:pos="420"/>
              </w:tabs>
              <w:ind w:left="425" w:hanging="425"/>
              <w:jc w:val="center"/>
              <w:textAlignment w:val="center"/>
              <w:rPr>
                <w:rFonts w:ascii="宋体" w:eastAsia="宋体" w:cs="宋体" w:hAnsi="宋体" w:hint="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家用及类似场所用过电流保护断路器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THB1-63   1P  C16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2024.2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乐清市天恒电子科技有限公司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2024年2季度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符合本次监督检查要求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/</w:t>
            </w:r>
          </w:p>
        </w:tc>
      </w:tr>
      <w:tr>
        <w:trPr>
          <w:trHeight w:val="450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tabs>
                <w:tab w:val="clear" w:pos="420"/>
                <w:tab w:val="left" w:pos="420"/>
              </w:tabs>
              <w:ind w:left="425" w:hanging="425"/>
              <w:jc w:val="center"/>
              <w:textAlignment w:val="center"/>
              <w:rPr>
                <w:rFonts w:ascii="宋体" w:eastAsia="宋体" w:cs="宋体" w:hAnsi="宋体" w:hint="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家用及类似场所用过电流保护断路器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CHCB1(HCB1)-63   1P  C16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2024.3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浙江华昌电气有限公司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2024年2季度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符合本次监督检查要求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/</w:t>
            </w:r>
          </w:p>
        </w:tc>
      </w:tr>
      <w:tr>
        <w:trPr>
          <w:trHeight w:val="450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tabs>
                <w:tab w:val="clear" w:pos="420"/>
                <w:tab w:val="left" w:pos="420"/>
              </w:tabs>
              <w:ind w:left="425" w:hanging="425"/>
              <w:jc w:val="center"/>
              <w:textAlignment w:val="center"/>
              <w:rPr>
                <w:rFonts w:ascii="宋体" w:eastAsia="宋体" w:cs="宋体" w:hAnsi="宋体" w:hint="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家用及类似场所用过电流保护断路器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JCB3-80M  1P  C20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2024.3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浙江九策智能电气有限公司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2024年2季度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符合本次监督检查要求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/</w:t>
            </w:r>
          </w:p>
        </w:tc>
      </w:tr>
      <w:tr>
        <w:trPr>
          <w:trHeight w:val="450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tabs>
                <w:tab w:val="clear" w:pos="420"/>
                <w:tab w:val="left" w:pos="420"/>
              </w:tabs>
              <w:ind w:left="425" w:hanging="425"/>
              <w:jc w:val="center"/>
              <w:textAlignment w:val="center"/>
              <w:rPr>
                <w:rFonts w:ascii="宋体" w:eastAsia="宋体" w:cs="宋体" w:hAnsi="宋体" w:hint="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家用及类似场所用过电流保护断路器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DZ47-63   1P  C16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2024.3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浙江正脉电气有限公司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2024年2季度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符合本次监督检查要求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/</w:t>
            </w:r>
          </w:p>
        </w:tc>
      </w:tr>
      <w:tr>
        <w:trPr>
          <w:trHeight w:val="450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tabs>
                <w:tab w:val="clear" w:pos="420"/>
                <w:tab w:val="left" w:pos="420"/>
              </w:tabs>
              <w:ind w:left="425" w:hanging="425"/>
              <w:jc w:val="center"/>
              <w:textAlignment w:val="center"/>
              <w:rPr>
                <w:rFonts w:ascii="宋体" w:eastAsia="宋体" w:cs="宋体" w:hAnsi="宋体" w:hint="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家用及类似场所用过电流保护断路器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CATM8-63   1P  D16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2024.1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科泰电气有限公司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2024年2季度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符合本次监督检查要求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/</w:t>
            </w:r>
          </w:p>
        </w:tc>
      </w:tr>
      <w:tr>
        <w:trPr>
          <w:trHeight w:val="450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tabs>
                <w:tab w:val="clear" w:pos="420"/>
                <w:tab w:val="left" w:pos="420"/>
              </w:tabs>
              <w:ind w:left="425" w:hanging="425"/>
              <w:jc w:val="center"/>
              <w:textAlignment w:val="center"/>
              <w:rPr>
                <w:rFonts w:ascii="宋体" w:eastAsia="宋体" w:cs="宋体" w:hAnsi="宋体" w:hint="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家用及类似场所用过电流保护断路器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YFB2-80  1P  C16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2024.2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伊发控股集团有限公司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2024年2季度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符合本次监督检查要求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/</w:t>
            </w:r>
          </w:p>
        </w:tc>
      </w:tr>
      <w:tr>
        <w:trPr>
          <w:trHeight w:val="450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tabs>
                <w:tab w:val="clear" w:pos="420"/>
                <w:tab w:val="left" w:pos="420"/>
              </w:tabs>
              <w:ind w:left="425" w:hanging="425"/>
              <w:jc w:val="center"/>
              <w:textAlignment w:val="center"/>
              <w:rPr>
                <w:rFonts w:ascii="宋体" w:eastAsia="宋体" w:cs="宋体" w:hAnsi="宋体" w:hint="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家用及类似场所用过电流保护断路器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YCB9-63B   2P  C32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2024.3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长城电器集团浙江科技有限公司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2024年2季度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符合本次监督检查要求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/</w:t>
            </w:r>
          </w:p>
        </w:tc>
      </w:tr>
      <w:tr>
        <w:trPr>
          <w:trHeight w:val="450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tabs>
                <w:tab w:val="clear" w:pos="420"/>
                <w:tab w:val="left" w:pos="420"/>
              </w:tabs>
              <w:ind w:left="425" w:hanging="425"/>
              <w:jc w:val="center"/>
              <w:textAlignment w:val="center"/>
              <w:rPr>
                <w:rFonts w:ascii="宋体" w:eastAsia="宋体" w:cs="宋体" w:hAnsi="宋体" w:hint="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家用及类似场所用过电流保护断路器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DZ47-63   1P  C20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2024.4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浙江苏德电气有限公司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2024年2季度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符合本次监督检查要求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/</w:t>
            </w:r>
          </w:p>
        </w:tc>
      </w:tr>
      <w:tr>
        <w:trPr>
          <w:trHeight w:val="450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tabs>
                <w:tab w:val="clear" w:pos="420"/>
                <w:tab w:val="left" w:pos="420"/>
              </w:tabs>
              <w:ind w:left="425" w:hanging="425"/>
              <w:jc w:val="center"/>
              <w:textAlignment w:val="center"/>
              <w:rPr>
                <w:rFonts w:ascii="宋体" w:eastAsia="宋体" w:cs="宋体" w:hAnsi="宋体" w:hint="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家用及类似场所用过电流保护断路器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JLB1-63   2P  C16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2024.3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浙江俊朗电气自动化股份有限公司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2024年2季度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符合本次监督检查要求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/</w:t>
            </w:r>
          </w:p>
        </w:tc>
      </w:tr>
      <w:tr>
        <w:trPr>
          <w:trHeight w:val="450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tabs>
                <w:tab w:val="clear" w:pos="420"/>
                <w:tab w:val="left" w:pos="420"/>
              </w:tabs>
              <w:ind w:left="425" w:hanging="425"/>
              <w:jc w:val="center"/>
              <w:textAlignment w:val="center"/>
              <w:rPr>
                <w:rFonts w:ascii="宋体" w:eastAsia="宋体" w:cs="宋体" w:hAnsi="宋体" w:hint="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家用及类似场所用过电流保护断路器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DZ47-63(SRDB1-63)  2P  C20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2024.2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小企鹅智能科技有限公司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2024年2季度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符合本次监督检查要求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/</w:t>
            </w:r>
          </w:p>
        </w:tc>
      </w:tr>
      <w:tr>
        <w:trPr>
          <w:trHeight w:val="450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tabs>
                <w:tab w:val="clear" w:pos="420"/>
                <w:tab w:val="left" w:pos="420"/>
              </w:tabs>
              <w:ind w:left="425" w:hanging="425"/>
              <w:jc w:val="center"/>
              <w:textAlignment w:val="center"/>
              <w:rPr>
                <w:rFonts w:ascii="宋体" w:eastAsia="宋体" w:cs="宋体" w:hAnsi="宋体" w:hint="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家用及类似场所用过电流保护断路器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HOKB7(DZ47-63)   1P   C20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2024.4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浙江鸿坤电气集团有限公司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2024年2季度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符合本次监督检查要求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/</w:t>
            </w:r>
          </w:p>
        </w:tc>
      </w:tr>
      <w:tr>
        <w:trPr>
          <w:trHeight w:val="450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tabs>
                <w:tab w:val="clear" w:pos="420"/>
                <w:tab w:val="left" w:pos="420"/>
              </w:tabs>
              <w:ind w:left="425" w:hanging="425"/>
              <w:jc w:val="center"/>
              <w:textAlignment w:val="center"/>
              <w:rPr>
                <w:rFonts w:ascii="宋体" w:eastAsia="宋体" w:cs="宋体" w:hAnsi="宋体" w:hint="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家用及类似场所用过电流保护断路器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DCB2H   1P   C16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2024.3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上海德力西开关有限公司乐清电气分公司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2024年2季度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符合本次监督检查要求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/</w:t>
            </w:r>
          </w:p>
        </w:tc>
      </w:tr>
      <w:tr>
        <w:trPr>
          <w:trHeight w:val="450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tabs>
                <w:tab w:val="clear" w:pos="420"/>
                <w:tab w:val="left" w:pos="420"/>
              </w:tabs>
              <w:ind w:left="425" w:hanging="425"/>
              <w:jc w:val="center"/>
              <w:textAlignment w:val="center"/>
              <w:rPr>
                <w:rFonts w:ascii="宋体" w:eastAsia="宋体" w:cs="宋体" w:hAnsi="宋体" w:hint="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家用及类似场所用过电流保护断路器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CSB8(DZ47)-63   1P  C20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2024.3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昌松电气有限公司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2024年2季度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符合本次监督检查要求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/</w:t>
            </w:r>
          </w:p>
        </w:tc>
      </w:tr>
      <w:tr>
        <w:trPr>
          <w:trHeight w:val="450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tabs>
                <w:tab w:val="clear" w:pos="420"/>
                <w:tab w:val="left" w:pos="420"/>
              </w:tabs>
              <w:ind w:left="425" w:hanging="425"/>
              <w:jc w:val="center"/>
              <w:textAlignment w:val="center"/>
              <w:rPr>
                <w:rFonts w:ascii="宋体" w:eastAsia="宋体" w:cs="宋体" w:hAnsi="宋体" w:hint="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家用及类似场所用过电流保护断路器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CAB6-63   2P  C20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2024.2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常安集团有限公司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2024年2季度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符合本次监督检查要求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/</w:t>
            </w:r>
          </w:p>
        </w:tc>
      </w:tr>
      <w:tr>
        <w:trPr>
          <w:trHeight w:val="450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tabs>
                <w:tab w:val="clear" w:pos="420"/>
                <w:tab w:val="left" w:pos="420"/>
              </w:tabs>
              <w:ind w:left="425" w:hanging="425"/>
              <w:jc w:val="center"/>
              <w:textAlignment w:val="center"/>
              <w:rPr>
                <w:rFonts w:ascii="宋体" w:eastAsia="宋体" w:cs="宋体" w:hAnsi="宋体" w:hint="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家用及类似场所用过电流保护断路器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DZ47-63   2P  C16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2024.3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华通机电股份有限公司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2024年2季度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符合本次监督检查要求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/</w:t>
            </w:r>
          </w:p>
        </w:tc>
      </w:tr>
      <w:tr>
        <w:trPr>
          <w:trHeight w:val="450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tabs>
                <w:tab w:val="clear" w:pos="420"/>
                <w:tab w:val="left" w:pos="420"/>
              </w:tabs>
              <w:ind w:left="425" w:hanging="425"/>
              <w:jc w:val="center"/>
              <w:textAlignment w:val="center"/>
              <w:rPr>
                <w:rFonts w:ascii="宋体" w:eastAsia="宋体" w:cs="宋体" w:hAnsi="宋体" w:hint="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家用及类似场所用过电流保护断路器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DZ47-63   1P  C16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2024.3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乐清市松泰电气有限公司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2024年2季度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符合本次监督检查要求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/</w:t>
            </w:r>
          </w:p>
        </w:tc>
      </w:tr>
      <w:tr>
        <w:trPr>
          <w:trHeight w:val="450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tabs>
                <w:tab w:val="clear" w:pos="420"/>
                <w:tab w:val="left" w:pos="420"/>
              </w:tabs>
              <w:ind w:left="425" w:hanging="425"/>
              <w:jc w:val="center"/>
              <w:textAlignment w:val="center"/>
              <w:rPr>
                <w:rFonts w:ascii="宋体" w:eastAsia="宋体" w:cs="宋体" w:hAnsi="宋体" w:hint="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家用及类似场所用过电流保护断路器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GNM3-63(SG65-63)    1P  C16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2024.3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浙江信基电气股份有限公司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2024年2季度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符合本次监督检查要求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/</w:t>
            </w:r>
          </w:p>
        </w:tc>
      </w:tr>
      <w:tr>
        <w:trPr>
          <w:trHeight w:val="450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tabs>
                <w:tab w:val="clear" w:pos="420"/>
                <w:tab w:val="left" w:pos="420"/>
              </w:tabs>
              <w:ind w:left="425" w:hanging="425"/>
              <w:jc w:val="center"/>
              <w:textAlignment w:val="center"/>
              <w:rPr>
                <w:rFonts w:ascii="宋体" w:eastAsia="宋体" w:cs="宋体" w:hAnsi="宋体" w:hint="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家用及类似场所用过电流保护断路器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HYCB8-63   1P  C16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2024.2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寺崎科技有限公司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2024年2季度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符合本次监督检查要求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/</w:t>
            </w:r>
          </w:p>
        </w:tc>
      </w:tr>
      <w:tr>
        <w:trPr>
          <w:trHeight w:val="450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tabs>
                <w:tab w:val="clear" w:pos="420"/>
                <w:tab w:val="left" w:pos="420"/>
              </w:tabs>
              <w:ind w:left="425" w:hanging="425"/>
              <w:jc w:val="center"/>
              <w:textAlignment w:val="center"/>
              <w:rPr>
                <w:rFonts w:ascii="宋体" w:eastAsia="宋体" w:cs="宋体" w:hAnsi="宋体" w:hint="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家用及类似场所用过电流保护断路器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RDB3N-63   2P  C63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2024.3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浙江人民电器有限公司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2024年2季度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符合本次监督检查要求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/</w:t>
            </w:r>
          </w:p>
        </w:tc>
      </w:tr>
      <w:tr>
        <w:trPr>
          <w:trHeight w:val="450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tabs>
                <w:tab w:val="clear" w:pos="420"/>
                <w:tab w:val="left" w:pos="420"/>
              </w:tabs>
              <w:ind w:left="425" w:hanging="425"/>
              <w:jc w:val="center"/>
              <w:textAlignment w:val="center"/>
              <w:rPr>
                <w:rFonts w:ascii="宋体" w:eastAsia="宋体" w:cs="宋体" w:hAnsi="宋体" w:hint="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家用及类似场所用过电流保护断路器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TMB3-80   2P  C63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2023.6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零壹智芯电气股份有限公司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2024年2季度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符合本次监督检查要求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/</w:t>
            </w:r>
          </w:p>
        </w:tc>
      </w:tr>
      <w:tr>
        <w:trPr>
          <w:trHeight w:val="450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tabs>
                <w:tab w:val="clear" w:pos="420"/>
                <w:tab w:val="left" w:pos="420"/>
              </w:tabs>
              <w:ind w:left="425" w:hanging="425"/>
              <w:jc w:val="center"/>
              <w:textAlignment w:val="center"/>
              <w:rPr>
                <w:rFonts w:ascii="宋体" w:eastAsia="宋体" w:cs="宋体" w:hAnsi="宋体" w:hint="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家用及类似场所用过电流保护断路器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LYUB1-63S   1P  C16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2024.3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乐清市联宇电气有限公司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2024年2季度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符合本次监督检查要求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/</w:t>
            </w:r>
          </w:p>
        </w:tc>
      </w:tr>
      <w:tr>
        <w:trPr>
          <w:trHeight w:val="450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tabs>
                <w:tab w:val="clear" w:pos="420"/>
                <w:tab w:val="left" w:pos="420"/>
              </w:tabs>
              <w:ind w:left="425" w:hanging="425"/>
              <w:jc w:val="center"/>
              <w:textAlignment w:val="center"/>
              <w:rPr>
                <w:rFonts w:ascii="宋体" w:eastAsia="宋体" w:cs="宋体" w:hAnsi="宋体" w:hint="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家用及类似场所用过电流保护断路器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SLB5-63   1P  C16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2023.10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上联控股集团有限公司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2024年2季度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符合本次监督检查要求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/</w:t>
            </w:r>
          </w:p>
        </w:tc>
      </w:tr>
      <w:tr>
        <w:trPr>
          <w:trHeight w:val="450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tabs>
                <w:tab w:val="clear" w:pos="420"/>
                <w:tab w:val="left" w:pos="420"/>
              </w:tabs>
              <w:ind w:left="425" w:hanging="425"/>
              <w:jc w:val="center"/>
              <w:textAlignment w:val="center"/>
              <w:rPr>
                <w:rFonts w:ascii="宋体" w:eastAsia="宋体" w:cs="宋体" w:hAnsi="宋体" w:hint="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家用及类似场所用过电流保护断路器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CKM7(DZ47)-63N   2P  C16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2024.3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长江电气集团股份有限公司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2024年2季度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符合本次监督检查要求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/</w:t>
            </w:r>
          </w:p>
        </w:tc>
      </w:tr>
      <w:tr>
        <w:trPr>
          <w:trHeight w:val="450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tabs>
                <w:tab w:val="clear" w:pos="420"/>
                <w:tab w:val="left" w:pos="420"/>
              </w:tabs>
              <w:ind w:left="425" w:hanging="425"/>
              <w:jc w:val="center"/>
              <w:textAlignment w:val="center"/>
              <w:rPr>
                <w:rFonts w:ascii="宋体" w:eastAsia="宋体" w:cs="宋体" w:hAnsi="宋体" w:hint="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家用及类似场所用过电流保护断路器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DZ47-80   1P  C16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2024.4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浙江索万智能科技有限公司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2024年2季度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符合本次监督检查要求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/</w:t>
            </w:r>
          </w:p>
        </w:tc>
      </w:tr>
      <w:tr>
        <w:trPr>
          <w:trHeight w:val="450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tabs>
                <w:tab w:val="clear" w:pos="420"/>
                <w:tab w:val="left" w:pos="420"/>
              </w:tabs>
              <w:ind w:left="425" w:hanging="425"/>
              <w:jc w:val="center"/>
              <w:textAlignment w:val="center"/>
              <w:rPr>
                <w:rFonts w:ascii="宋体" w:eastAsia="宋体" w:cs="宋体" w:hAnsi="宋体" w:hint="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家用及类似场所用过电流保护断路器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UKB1   1P  C16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2024.3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浙江科瑞普电气有限公司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2024年2季度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符合本次监督检查要求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/</w:t>
            </w:r>
          </w:p>
        </w:tc>
      </w:tr>
      <w:tr>
        <w:trPr>
          <w:trHeight w:val="450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tabs>
                <w:tab w:val="clear" w:pos="420"/>
                <w:tab w:val="left" w:pos="420"/>
              </w:tabs>
              <w:ind w:left="425" w:hanging="425"/>
              <w:jc w:val="center"/>
              <w:textAlignment w:val="center"/>
              <w:rPr>
                <w:rFonts w:ascii="宋体" w:eastAsia="宋体" w:cs="宋体" w:hAnsi="宋体" w:hint="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家用及类似场所用过电流保护断路器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HYB7-63C   1P  C16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2024.3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沪雁电气有限公司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2024年2季度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符合本次监督检查要求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/</w:t>
            </w:r>
          </w:p>
        </w:tc>
      </w:tr>
      <w:tr>
        <w:trPr>
          <w:trHeight w:val="450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tabs>
                <w:tab w:val="clear" w:pos="420"/>
                <w:tab w:val="left" w:pos="420"/>
              </w:tabs>
              <w:ind w:left="425" w:hanging="425"/>
              <w:jc w:val="center"/>
              <w:textAlignment w:val="center"/>
              <w:rPr>
                <w:rFonts w:ascii="宋体" w:eastAsia="宋体" w:cs="宋体" w:hAnsi="宋体" w:hint="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家用及类似场所用过电流保护断路器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ZQ-63   1P  C16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2024.2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浙江全启电气科技有限公司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2024年2季度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不合格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运行短路能力试验</w:t>
            </w:r>
          </w:p>
        </w:tc>
      </w:tr>
      <w:tr>
        <w:trPr>
          <w:trHeight w:val="450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tabs>
                <w:tab w:val="clear" w:pos="420"/>
                <w:tab w:val="left" w:pos="420"/>
              </w:tabs>
              <w:ind w:left="425" w:hanging="425"/>
              <w:jc w:val="center"/>
              <w:textAlignment w:val="center"/>
              <w:rPr>
                <w:rFonts w:ascii="宋体" w:eastAsia="宋体" w:cs="宋体" w:hAnsi="宋体" w:hint="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家用及类似场所用过电流保护断路器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DZ47-63   1P  C20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2024.2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浙江赛诺德电气有限公司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2024年2季度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不合格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运行短路能力试验</w:t>
            </w:r>
          </w:p>
        </w:tc>
      </w:tr>
      <w:tr>
        <w:trPr>
          <w:trHeight w:val="450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tabs>
                <w:tab w:val="clear" w:pos="420"/>
                <w:tab w:val="left" w:pos="420"/>
              </w:tabs>
              <w:ind w:left="425" w:hanging="425"/>
              <w:jc w:val="center"/>
              <w:textAlignment w:val="center"/>
              <w:rPr>
                <w:rFonts w:ascii="宋体" w:eastAsia="宋体" w:cs="宋体" w:hAnsi="宋体" w:hint="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家用及类似场所用过电流保护断路器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KMCB   1P  C16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2024.3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浙江开控电气有限公司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2024年2季度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不合格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运行短路能力试验</w:t>
            </w:r>
          </w:p>
        </w:tc>
      </w:tr>
      <w:tr>
        <w:trPr>
          <w:trHeight w:val="450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tabs>
                <w:tab w:val="clear" w:pos="420"/>
                <w:tab w:val="left" w:pos="420"/>
              </w:tabs>
              <w:ind w:left="425" w:hanging="425"/>
              <w:jc w:val="center"/>
              <w:textAlignment w:val="center"/>
              <w:rPr>
                <w:rFonts w:ascii="宋体" w:eastAsia="宋体" w:cs="宋体" w:hAnsi="宋体" w:hint="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家用及类似场所用过电流保护断路器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DZ47-63   1P  C10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2024.2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亘电电气有限公司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2024年2季度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不合格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运行短路能力试验</w:t>
            </w:r>
          </w:p>
        </w:tc>
      </w:tr>
      <w:tr>
        <w:trPr>
          <w:trHeight w:val="450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tabs>
                <w:tab w:val="clear" w:pos="420"/>
                <w:tab w:val="left" w:pos="420"/>
              </w:tabs>
              <w:ind w:left="425" w:hanging="425"/>
              <w:jc w:val="center"/>
              <w:textAlignment w:val="center"/>
              <w:rPr>
                <w:rFonts w:ascii="宋体" w:eastAsia="宋体" w:cs="宋体" w:hAnsi="宋体" w:hint="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家用及类似场所用过电流保护断路器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RDB1-63(DZ47-63)   1P  C20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2024.4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浙江如德电气有限公司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2024年2季度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不合格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运行短路能力试验</w:t>
            </w:r>
          </w:p>
        </w:tc>
      </w:tr>
      <w:tr>
        <w:trPr>
          <w:trHeight w:val="450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tabs>
                <w:tab w:val="clear" w:pos="420"/>
                <w:tab w:val="left" w:pos="420"/>
              </w:tabs>
              <w:ind w:left="425" w:hanging="425"/>
              <w:jc w:val="center"/>
              <w:textAlignment w:val="center"/>
              <w:rPr>
                <w:rFonts w:ascii="宋体" w:eastAsia="宋体" w:cs="宋体" w:hAnsi="宋体" w:hint="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家用及类似场所用过电流保护断路器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DZ47-63   2P   C16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2024.4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浙江涵成电气有限公司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024年2季度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不合格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运行短路能力试验</w:t>
            </w:r>
          </w:p>
        </w:tc>
      </w:tr>
    </w:tbl>
    <w:p>
      <w:pPr>
        <w:keepNext w:val="0"/>
        <w:keepLines w:val="0"/>
        <w:widowControl/>
        <w:suppressLineNumbers w:val="0"/>
        <w:jc w:val="center"/>
        <w:textAlignment w:val="center"/>
      </w:pPr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Times New Roman">
    <w:panose1 w:val="02020603050405020304"/>
    <w:charset w:val="00"/>
    <w:family w:val="auto"/>
    <w:pitch w:val="variable"/>
    <w:sig w:usb0="00000A87" w:usb1="00000000" w:usb2="00000000" w:usb3="00000000" w:csb0="400001BF" w:csb1="DFF7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mc="http://schemas.openxmlformats.org/markup-compatibility/2006" xmlns:w14="http://schemas.microsoft.com/office/word/2010/wordml">
  <w:abstractNum w:abstractNumId="0">
    <w:nsid w:val="BFC3EB34"/>
    <w:multiLevelType w:val="singleLevel"/>
    <w:tmpl w:val="BFC3EB34"/>
    <w:lvl w:ilvl="0">
      <w:start w:val="1"/>
      <w:numFmt w:val="decimal"/>
      <w:lvlRestart w:val="0"/>
      <w:lvlText w:val="%1"/>
      <w:lvlJc w:val="left"/>
      <w:pPr>
        <w:tabs>
          <w:tab w:val="num" w:pos="420"/>
        </w:tabs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10"/>
  <w:displayBackgroundShape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noPunctuationKerning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ulTrailSpace/>
    <w:doNotExpandShiftReturn/>
    <w:adjustLineHeightInTable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Arial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Times New Roman" w:eastAsia="黑体" w:hAnsi="Times New Roman"/>
      <w:b/>
      <w:bCs/>
      <w:sz w:val="32"/>
      <w:szCs w:val="32"/>
    </w:rPr>
  </w:style>
  <w:style w:type="paragraph" w:styleId="3">
    <w:name w:val="heading 3"/>
    <w:basedOn w:val="0"/>
    <w:next w:val="0"/>
    <w:link w:val="3Char"/>
    <w:pPr>
      <w:keepNext/>
      <w:keepLines/>
      <w:widowControl w:val="0"/>
      <w:spacing w:before="260" w:beforeAutospacing="0" w:after="260" w:afterAutospacing="0" w:line="413" w:lineRule="auto"/>
      <w:jc w:val="both"/>
      <w:outlineLvl w:val="2"/>
    </w:pPr>
    <w:rPr>
      <w:rFonts w:ascii="Times New Roman" w:eastAsia="宋体" w:cs="Times New Roman" w:hAnsi="Times New Roman"/>
      <w:b/>
      <w:kern w:val="0"/>
      <w:sz w:val="32"/>
      <w:szCs w:val="20"/>
      <w:lang w:val="en-US" w:eastAsia="zh-CN" w:bidi="ar-SA"/>
    </w:rPr>
  </w:style>
  <w:style w:type="character" w:customStyle="1" w:styleId="3Char">
    <w:name w:val="heading 3 Char"/>
    <w:basedOn w:val="10"/>
    <w:link w:val="3"/>
    <w:rPr>
      <w:rFonts w:ascii="Times New Roman" w:eastAsia="宋体" w:cs="Times New Roman" w:hAnsi="Times New Roman"/>
      <w:b/>
      <w:kern w:val="0"/>
      <w:sz w:val="32"/>
      <w:szCs w:val="20"/>
      <w:lang w:val="en-US" w:eastAsia="zh-CN" w:bidi="ar-SA"/>
    </w:rPr>
  </w:style>
  <w:style w:type="character" w:default="1" w:styleId="10">
    <w:name w:val="Default Paragraph Font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customXml" Target="../customXml/item1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ustomData xmlns="http://www.yozosoft.com.cn/officeDocument/2016/customData">
  <customProps>
    <docPr revisions="3 0 5 0 0 0 1 0 0 0 3000 0 1 1 1 1"/>
    <sectPr/>
  </customProps>
</customData>
</file>

<file path=customXml/itemProps1.xml><?xml version="1.0" encoding="utf-8"?>
<ds:datastoreItem xmlns:ds="http://schemas.openxmlformats.org/officeDocument/2006/customXml" ds:itemID="{2898308F-21F9-4122-81A7-7B12F7657871}">
  <ds:schemaRefs>
    <ds:schemaRef ds:uri="http://www.yozosoft.com.cn/officeDocument/2016/customData"/>
  </ds:schemaRefs>
</ds:datastoreItem>
</file>

<file path=docProps/app.xml><?xml version="1.0" encoding="utf-8"?>
<Properties xmlns="http://schemas.openxmlformats.org/officeDocument/2006/extended-properties">
  <Template>Normal.eit</Template>
  <TotalTime>4</TotalTime>
  <Application>Yozo_Office27021597764231179</Application>
  <Pages>4</Pages>
  <Words>0</Words>
  <Characters>3669</Characters>
  <Lines>0</Lines>
  <Paragraphs>5</Paragraphs>
  <CharactersWithSpaces>4892</CharactersWithSpaces>
  <Company>Yozosoft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User274</dc:creator>
  <cp:lastModifiedBy>Administrator</cp:lastModifiedBy>
  <cp:revision>1</cp:revision>
  <dcterms:created xsi:type="dcterms:W3CDTF">2021-05-08T07:28:00Z</dcterms:created>
  <dcterms:modified xsi:type="dcterms:W3CDTF">2024-09-30T02:23:52Z</dcterms:modified>
</cp:coreProperties>
</file>