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汕头市澄海区佳缔玩具厂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益智玩具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D2010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-202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277495</wp:posOffset>
                  </wp:positionV>
                  <wp:extent cx="3978275" cy="2981325"/>
                  <wp:effectExtent l="19050" t="0" r="3175" b="0"/>
                  <wp:wrapNone/>
                  <wp:docPr id="2" name="图片 1" descr="C:\Users\Administrator\Desktop\处理中\关于开展缺陷消费品召回工作的通知\0d54059006a00f0109601d8bcb026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C:\Users\Administrator\Desktop\处理中\关于开展缺陷消费品召回工作的通知\0d54059006a00f0109601d8bcb026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8275" cy="2981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产品外观为游戏机造型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玩具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缺少可更换电池的安全使用注意事项或警示说明、使用说明书。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无法给消费者提供正确的指引，会令消费者使用不当造成伤害事故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2.在澄海玩具协会网站上及在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实体店铺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告知消费者具体召回事宜，为购买到缺陷产品的消费者提供免费更换/退货等服务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汕头市澄海区佳缔玩具厂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1.召回服务热线：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0754—88545860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2.召回公告发布网站：澄海玩具协会网站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8A583F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BC1623"/>
    <w:rsid w:val="00BD10F7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FF08437"/>
    <w:rsid w:val="7F2B3637"/>
    <w:rsid w:val="7FF3B8B5"/>
    <w:rsid w:val="F7B576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87</Words>
  <Characters>502</Characters>
  <Lines>4</Lines>
  <Paragraphs>1</Paragraphs>
  <TotalTime>9</TotalTime>
  <ScaleCrop>false</ScaleCrop>
  <LinksUpToDate>false</LinksUpToDate>
  <CharactersWithSpaces>588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2022-05-13T09:34:00Z</dcterms:created>
  <dc:creator>张豪哲</dc:creator>
  <cp:lastModifiedBy>admin</cp:lastModifiedBy>
  <dcterms:modified xsi:type="dcterms:W3CDTF">2024-08-08T10:58:19Z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98C283056D9DCFF78215A366B67037E8</vt:lpwstr>
  </property>
</Properties>
</file>