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50" w:afterLines="50" w:line="360" w:lineRule="auto"/>
        <w:jc w:val="center"/>
        <w:rPr>
          <w:rFonts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32"/>
          <w:szCs w:val="32"/>
        </w:rPr>
        <w:t>不合格项目说明</w:t>
      </w:r>
    </w:p>
    <w:p>
      <w:pPr>
        <w:spacing w:line="360" w:lineRule="auto"/>
        <w:ind w:firstLine="600" w:firstLineChars="200"/>
        <w:rPr>
          <w:rFonts w:hint="eastAsia" w:ascii="仿宋_GB2312" w:hAnsi="仿宋_GB2312" w:eastAsia="仿宋_GB2312" w:cs="仿宋_GB2312"/>
          <w:sz w:val="30"/>
          <w:szCs w:val="30"/>
          <w:highlight w:val="none"/>
          <w:lang w:val="en-US" w:eastAsia="zh-CN"/>
        </w:rPr>
      </w:pPr>
      <w:r>
        <w:rPr>
          <w:rFonts w:hint="eastAsia" w:ascii="仿宋_GB2312" w:hAnsi="仿宋_GB2312" w:eastAsia="仿宋_GB2312" w:cs="仿宋_GB2312"/>
          <w:sz w:val="30"/>
          <w:szCs w:val="30"/>
          <w:highlight w:val="none"/>
          <w:lang w:val="en-US" w:eastAsia="zh-CN"/>
        </w:rPr>
        <w:t>一、镉</w:t>
      </w:r>
    </w:p>
    <w:p>
      <w:pPr>
        <w:spacing w:line="360" w:lineRule="auto"/>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镉（cadmium）是一种蓄积性的重金属元素，主要损害肾脏、骨骼和消化系统。人体通过食物摄人镉之后，大约50%的镉都分布在肾脏中，15%分布在肝脏中，20%分布在肌肉中，而骨骼中镉的分布是极少量的。由于镉排泄缓慢，可对肾脏和肝脏造成巨大伤害，还可以造成骨质疏松和软化，日本因镉中毒出现过―痛痛病‖。此外，镉干扰膳食中铁的吸收和加速红细胞破坏，可引起贫血；甚至会侵害到免疫系统，继而引发肿瘤。儿童对镉暴露更敏感，长期低剂量镉暴露，不仅影响肾脏和骨骼的正常发育，还会影响免疫系统的正常功能与发育，并对高级神经活动如学习、记忆有损害作用。</w:t>
      </w:r>
    </w:p>
    <w:p>
      <w:pPr>
        <w:spacing w:line="360" w:lineRule="auto"/>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中国居民膳食镉暴露的主要来源是谷物和蔬菜，而肉类和水产品（包括海产品）是中国沿海几个地区人群镉污染的主要来源。造成镉污染的主要原因有：含镉的废水等污染农作物和饲料，对食品造成镉污染；玻璃、陶瓷类容器或食品包装材料中含有的镉迁移至食品中，造成食品的镉污染</w:t>
      </w:r>
    </w:p>
    <w:p>
      <w:pPr>
        <w:spacing w:line="360" w:lineRule="auto"/>
        <w:ind w:firstLine="600" w:firstLineChars="200"/>
        <w:rPr>
          <w:rFonts w:hint="eastAsia" w:ascii="仿宋_GB2312" w:hAnsi="仿宋_GB2312" w:eastAsia="仿宋_GB2312" w:cs="仿宋_GB2312"/>
          <w:sz w:val="30"/>
          <w:szCs w:val="30"/>
          <w:highlight w:val="none"/>
          <w:lang w:val="en-US" w:eastAsia="zh-CN"/>
        </w:rPr>
      </w:pPr>
      <w:r>
        <w:rPr>
          <w:rFonts w:hint="eastAsia" w:ascii="仿宋_GB2312" w:hAnsi="仿宋_GB2312" w:eastAsia="仿宋_GB2312" w:cs="仿宋_GB2312"/>
          <w:sz w:val="30"/>
          <w:szCs w:val="30"/>
          <w:highlight w:val="none"/>
          <w:lang w:val="en-US" w:eastAsia="zh-CN"/>
        </w:rPr>
        <w:t>二、铅</w:t>
      </w:r>
    </w:p>
    <w:p>
      <w:pPr>
        <w:spacing w:line="360" w:lineRule="auto"/>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铅（</w:t>
      </w:r>
      <w:r>
        <w:rPr>
          <w:rFonts w:hint="default" w:ascii="仿宋_GB2312" w:hAnsi="仿宋_GB2312" w:eastAsia="仿宋_GB2312" w:cs="仿宋_GB2312"/>
          <w:sz w:val="30"/>
          <w:szCs w:val="30"/>
          <w:lang w:val="en-US" w:eastAsia="zh-CN"/>
        </w:rPr>
        <w:t>lead</w:t>
      </w:r>
      <w:r>
        <w:rPr>
          <w:rFonts w:hint="eastAsia" w:ascii="仿宋_GB2312" w:hAnsi="仿宋_GB2312" w:eastAsia="仿宋_GB2312" w:cs="仿宋_GB2312"/>
          <w:sz w:val="30"/>
          <w:szCs w:val="30"/>
          <w:lang w:val="en-US" w:eastAsia="zh-CN"/>
        </w:rPr>
        <w:t>）是常见重金属污染物，是一种严重危害人体健康的重金属元素，人体中理想的含铅量为零。人体多通过摄取食物、饮用自来水等方式把铅带入人体，进入人体的铅</w:t>
      </w:r>
      <w:r>
        <w:rPr>
          <w:rFonts w:hint="default" w:ascii="仿宋_GB2312" w:hAnsi="仿宋_GB2312" w:eastAsia="仿宋_GB2312" w:cs="仿宋_GB2312"/>
          <w:sz w:val="30"/>
          <w:szCs w:val="30"/>
          <w:lang w:val="en-US" w:eastAsia="zh-CN"/>
        </w:rPr>
        <w:t>90%</w:t>
      </w:r>
      <w:r>
        <w:rPr>
          <w:rFonts w:hint="eastAsia" w:ascii="仿宋_GB2312" w:hAnsi="仿宋_GB2312" w:eastAsia="仿宋_GB2312" w:cs="仿宋_GB2312"/>
          <w:sz w:val="30"/>
          <w:szCs w:val="30"/>
          <w:lang w:val="en-US" w:eastAsia="zh-CN"/>
        </w:rPr>
        <w:t>储存在骨骼，</w:t>
      </w:r>
      <w:r>
        <w:rPr>
          <w:rFonts w:hint="default" w:ascii="仿宋_GB2312" w:hAnsi="仿宋_GB2312" w:eastAsia="仿宋_GB2312" w:cs="仿宋_GB2312"/>
          <w:sz w:val="30"/>
          <w:szCs w:val="30"/>
          <w:lang w:val="en-US" w:eastAsia="zh-CN"/>
        </w:rPr>
        <w:t>10%</w:t>
      </w:r>
      <w:r>
        <w:rPr>
          <w:rFonts w:hint="eastAsia" w:ascii="仿宋_GB2312" w:hAnsi="仿宋_GB2312" w:eastAsia="仿宋_GB2312" w:cs="仿宋_GB2312"/>
          <w:sz w:val="30"/>
          <w:szCs w:val="30"/>
          <w:lang w:val="en-US" w:eastAsia="zh-CN"/>
        </w:rPr>
        <w:t>随血液循环流动而分布到全身各组织和器官。铅是蓄积性的重金属，只有当人体中铅含量达到一定程度时，才会引发身体的不适，在长期摄入铅后，会对机体的血液系统、神经系统产生损害，尤其对儿童生长和智力发育的影响较大。职业性铅中毒多为慢性中毒，可影响神经、造血、消化、泌尿、生殖和发育、心血管、内分泌、免疫、骨骼等各类器官。</w:t>
      </w:r>
    </w:p>
    <w:p>
      <w:pPr>
        <w:spacing w:line="360" w:lineRule="auto"/>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铅的污染来源分为直接污染和间接污染。直接污染是指食品在生产过程中直接接触铅或者由于生产工艺的原因直接加入含铅的原料，涉及到食品制作工艺及盛装食品的器皿：马口铁、陶瓷和搪瓷等材料制成的食品容器常含有较多的铅；含铅罐头食品、皮蛋及爆米花等食品的生产也易存在这种情况。间接污染是指食品原材料在生长、生产过程中通过土壤、空气、水等途径导致铅污染，例如含铅的废水废渣排放污染水体和土壤后，进而污染食物；含铅农药的使用也可造成农作物的铅污染。</w:t>
      </w:r>
    </w:p>
    <w:p>
      <w:pPr>
        <w:numPr>
          <w:ilvl w:val="0"/>
          <w:numId w:val="0"/>
        </w:numPr>
        <w:spacing w:line="360" w:lineRule="auto"/>
        <w:ind w:firstLine="600" w:firstLineChars="200"/>
        <w:rPr>
          <w:rFonts w:hint="eastAsia"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highlight w:val="none"/>
          <w:lang w:val="en-US" w:eastAsia="zh-CN"/>
        </w:rPr>
        <w:t>三、噻虫胺</w:t>
      </w:r>
    </w:p>
    <w:p>
      <w:pPr>
        <w:numPr>
          <w:ilvl w:val="0"/>
          <w:numId w:val="0"/>
        </w:numPr>
        <w:spacing w:line="360" w:lineRule="auto"/>
        <w:ind w:firstLine="600"/>
        <w:rPr>
          <w:rFonts w:hint="default" w:ascii="仿宋_GB2312" w:hAnsi="仿宋_GB2312" w:eastAsia="仿宋_GB2312" w:cs="仿宋_GB2312"/>
          <w:color w:val="000000"/>
          <w:kern w:val="0"/>
          <w:sz w:val="30"/>
          <w:szCs w:val="30"/>
          <w:lang w:val="en-US" w:eastAsia="zh-CN" w:bidi="ar"/>
        </w:rPr>
      </w:pPr>
      <w:r>
        <w:rPr>
          <w:rFonts w:hint="eastAsia" w:ascii="仿宋_GB2312" w:hAnsi="仿宋_GB2312" w:eastAsia="仿宋_GB2312" w:cs="仿宋_GB2312"/>
          <w:color w:val="auto"/>
          <w:sz w:val="30"/>
          <w:szCs w:val="30"/>
          <w:lang w:val="en-US" w:eastAsia="zh-CN"/>
        </w:rPr>
        <w:t>噻虫胺（clothianidin），烟碱类杀虫剂，具有触杀、胃毒作用，具有根内吸活性和层间传导性。土壤处理、叶面喷施和种子处理，防治水稻、玉米、油菜、果树和蔬菜、柑橘的刺吸式和咀嚼式害虫，如飞虱、椿象、蚜虫和烟粉虱。雌雄大鼠急性经口 LD50&gt; 5000mg/kg，急性毒性分级为微毒。急性中毒可出现恶心、呕吐、头痛、乏力、躁动、抽搐等。食用食品一般不会导致噻虫胺的急性中毒，但长期食用噻虫胺超标的食品，对人体健康也有一定影响。</w:t>
      </w:r>
      <w:bookmarkStart w:id="0" w:name="_GoBack"/>
      <w:bookmarkEnd w:id="0"/>
    </w:p>
    <w:p>
      <w:pPr>
        <w:keepNext w:val="0"/>
        <w:keepLines w:val="0"/>
        <w:widowControl/>
        <w:suppressLineNumbers w:val="0"/>
        <w:ind w:firstLine="600" w:firstLineChars="200"/>
        <w:jc w:val="left"/>
        <w:rPr>
          <w:rFonts w:hint="default" w:ascii="仿宋_GB2312" w:hAnsi="仿宋_GB2312" w:eastAsia="仿宋_GB2312" w:cs="仿宋_GB2312"/>
          <w:color w:val="000000"/>
          <w:kern w:val="0"/>
          <w:sz w:val="30"/>
          <w:szCs w:val="30"/>
          <w:highlight w:val="none"/>
          <w:lang w:val="en-US" w:eastAsia="zh-CN" w:bidi="ar"/>
        </w:rPr>
      </w:pPr>
      <w:r>
        <w:rPr>
          <w:rFonts w:hint="eastAsia" w:ascii="仿宋_GB2312" w:hAnsi="仿宋_GB2312" w:eastAsia="仿宋_GB2312" w:cs="仿宋_GB2312"/>
          <w:color w:val="000000"/>
          <w:kern w:val="0"/>
          <w:sz w:val="30"/>
          <w:szCs w:val="30"/>
          <w:highlight w:val="none"/>
          <w:lang w:val="en-US" w:eastAsia="zh-CN" w:bidi="ar"/>
        </w:rPr>
        <w:t>四、恩诺沙星</w:t>
      </w:r>
    </w:p>
    <w:p>
      <w:pPr>
        <w:keepNext w:val="0"/>
        <w:keepLines w:val="0"/>
        <w:widowControl/>
        <w:suppressLineNumbers w:val="0"/>
        <w:ind w:firstLine="600" w:firstLineChars="200"/>
        <w:jc w:val="left"/>
        <w:rPr>
          <w:rFonts w:hint="eastAsia" w:ascii="仿宋_GB2312" w:hAnsi="仿宋_GB2312" w:eastAsia="仿宋_GB2312" w:cs="仿宋_GB2312"/>
          <w:color w:val="000000"/>
          <w:kern w:val="0"/>
          <w:sz w:val="30"/>
          <w:szCs w:val="30"/>
          <w:lang w:val="en-US" w:eastAsia="zh-CN" w:bidi="ar"/>
        </w:rPr>
      </w:pPr>
      <w:r>
        <w:rPr>
          <w:rFonts w:hint="eastAsia" w:ascii="仿宋_GB2312" w:hAnsi="仿宋_GB2312" w:eastAsia="仿宋_GB2312" w:cs="仿宋_GB2312"/>
          <w:color w:val="000000"/>
          <w:kern w:val="0"/>
          <w:sz w:val="30"/>
          <w:szCs w:val="30"/>
          <w:lang w:val="en-US" w:eastAsia="zh-CN" w:bidi="ar"/>
        </w:rPr>
        <w:t>恩诺沙星属第三代喹诺酮类药。是一类人工合成的广谱抗菌药，用于治疗动物的皮肤感染、呼吸道感染等，是动物专属用药。大鼠急性经口毒性为实际无毒级，无遗传毒性、无致畸性和致癌性，主要引起耳廓软骨的变性性改变和睾丸毒性（精子形态学改变、生精小管萎缩等），并可造成雄性大鼠不育。</w:t>
      </w:r>
    </w:p>
    <w:p>
      <w:pPr>
        <w:keepNext w:val="0"/>
        <w:keepLines w:val="0"/>
        <w:widowControl/>
        <w:suppressLineNumbers w:val="0"/>
        <w:ind w:firstLine="600" w:firstLineChars="200"/>
        <w:jc w:val="left"/>
        <w:rPr>
          <w:rFonts w:hint="eastAsia" w:ascii="仿宋_GB2312" w:hAnsi="仿宋_GB2312" w:eastAsia="仿宋_GB2312" w:cs="仿宋_GB2312"/>
          <w:color w:val="000000"/>
          <w:kern w:val="0"/>
          <w:sz w:val="30"/>
          <w:szCs w:val="30"/>
          <w:lang w:val="en-US" w:eastAsia="zh-CN" w:bidi="ar"/>
        </w:rPr>
      </w:pPr>
      <w:r>
        <w:rPr>
          <w:rFonts w:hint="eastAsia" w:ascii="仿宋_GB2312" w:hAnsi="仿宋_GB2312" w:eastAsia="仿宋_GB2312" w:cs="仿宋_GB2312"/>
          <w:color w:val="000000"/>
          <w:kern w:val="0"/>
          <w:sz w:val="30"/>
          <w:szCs w:val="30"/>
          <w:lang w:val="en-US" w:eastAsia="zh-CN" w:bidi="ar"/>
        </w:rPr>
        <w:t>长期使用或者过度使用可能导致在人体中蓄积，进而对人体机能产生危害，还可能使人体产生耐药性菌株。</w:t>
      </w:r>
    </w:p>
    <w:p>
      <w:pPr>
        <w:keepNext w:val="0"/>
        <w:keepLines w:val="0"/>
        <w:widowControl/>
        <w:numPr>
          <w:ilvl w:val="0"/>
          <w:numId w:val="0"/>
        </w:numPr>
        <w:suppressLineNumbers w:val="0"/>
        <w:ind w:firstLine="600" w:firstLineChars="200"/>
        <w:jc w:val="left"/>
        <w:rPr>
          <w:rFonts w:hint="eastAsia" w:ascii="仿宋_GB2312" w:hAnsi="仿宋_GB2312" w:eastAsia="仿宋_GB2312" w:cs="仿宋_GB2312"/>
          <w:color w:val="000000"/>
          <w:kern w:val="0"/>
          <w:sz w:val="30"/>
          <w:szCs w:val="30"/>
          <w:lang w:val="en-US" w:eastAsia="zh-CN" w:bidi="ar"/>
        </w:rPr>
      </w:pPr>
    </w:p>
    <w:p>
      <w:pPr>
        <w:keepNext w:val="0"/>
        <w:keepLines w:val="0"/>
        <w:widowControl/>
        <w:suppressLineNumbers w:val="0"/>
        <w:ind w:firstLine="600" w:firstLineChars="200"/>
        <w:jc w:val="left"/>
        <w:rPr>
          <w:rFonts w:hint="default" w:ascii="仿宋_GB2312" w:hAnsi="仿宋_GB2312" w:eastAsia="仿宋_GB2312" w:cs="仿宋_GB2312"/>
          <w:color w:val="000000"/>
          <w:kern w:val="0"/>
          <w:sz w:val="30"/>
          <w:szCs w:val="30"/>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NjZDA3M2I4OWE3Y2QzY2UwNDgwMjQ0NWE3ZjgxYzYifQ=="/>
  </w:docVars>
  <w:rsids>
    <w:rsidRoot w:val="00172A27"/>
    <w:rsid w:val="000A0060"/>
    <w:rsid w:val="000E26A5"/>
    <w:rsid w:val="00151F37"/>
    <w:rsid w:val="00161AC7"/>
    <w:rsid w:val="00162952"/>
    <w:rsid w:val="001E4F93"/>
    <w:rsid w:val="0025646E"/>
    <w:rsid w:val="00280452"/>
    <w:rsid w:val="0036755F"/>
    <w:rsid w:val="00401016"/>
    <w:rsid w:val="004D3D90"/>
    <w:rsid w:val="00502C32"/>
    <w:rsid w:val="005145EB"/>
    <w:rsid w:val="00543EBC"/>
    <w:rsid w:val="005F0420"/>
    <w:rsid w:val="005F07DE"/>
    <w:rsid w:val="005F6D86"/>
    <w:rsid w:val="006477F7"/>
    <w:rsid w:val="006A5652"/>
    <w:rsid w:val="0071084E"/>
    <w:rsid w:val="007618DA"/>
    <w:rsid w:val="007746DC"/>
    <w:rsid w:val="00785C1D"/>
    <w:rsid w:val="007E1537"/>
    <w:rsid w:val="00806D94"/>
    <w:rsid w:val="00814612"/>
    <w:rsid w:val="008301D4"/>
    <w:rsid w:val="00856077"/>
    <w:rsid w:val="0085703A"/>
    <w:rsid w:val="0087278C"/>
    <w:rsid w:val="00894287"/>
    <w:rsid w:val="00897B1A"/>
    <w:rsid w:val="008B7844"/>
    <w:rsid w:val="008F06C9"/>
    <w:rsid w:val="00963981"/>
    <w:rsid w:val="009918FE"/>
    <w:rsid w:val="00A665AA"/>
    <w:rsid w:val="00AA0B3C"/>
    <w:rsid w:val="00AA4387"/>
    <w:rsid w:val="00AD0697"/>
    <w:rsid w:val="00BE4E3C"/>
    <w:rsid w:val="00C05175"/>
    <w:rsid w:val="00C108CB"/>
    <w:rsid w:val="00C3607B"/>
    <w:rsid w:val="00C36DE1"/>
    <w:rsid w:val="00C4203D"/>
    <w:rsid w:val="00C707E5"/>
    <w:rsid w:val="00C72DDF"/>
    <w:rsid w:val="00C75528"/>
    <w:rsid w:val="00C80CB4"/>
    <w:rsid w:val="00CC04FA"/>
    <w:rsid w:val="00D12D6C"/>
    <w:rsid w:val="00D46B55"/>
    <w:rsid w:val="00DD3EEC"/>
    <w:rsid w:val="00DF6BA8"/>
    <w:rsid w:val="00E226F0"/>
    <w:rsid w:val="00E33996"/>
    <w:rsid w:val="00E52F43"/>
    <w:rsid w:val="00E84087"/>
    <w:rsid w:val="00EA25F7"/>
    <w:rsid w:val="00F07ADA"/>
    <w:rsid w:val="00F26CBB"/>
    <w:rsid w:val="00F37B16"/>
    <w:rsid w:val="00F61BC1"/>
    <w:rsid w:val="00FA76BA"/>
    <w:rsid w:val="00FE5835"/>
    <w:rsid w:val="00FF7D43"/>
    <w:rsid w:val="03183E9E"/>
    <w:rsid w:val="03643418"/>
    <w:rsid w:val="038E44EE"/>
    <w:rsid w:val="05320AE8"/>
    <w:rsid w:val="05825EA0"/>
    <w:rsid w:val="07320E29"/>
    <w:rsid w:val="0D554FDF"/>
    <w:rsid w:val="0FB703BB"/>
    <w:rsid w:val="13772B51"/>
    <w:rsid w:val="13904D58"/>
    <w:rsid w:val="154C6CC8"/>
    <w:rsid w:val="172C58EA"/>
    <w:rsid w:val="1767373D"/>
    <w:rsid w:val="18177127"/>
    <w:rsid w:val="1A501008"/>
    <w:rsid w:val="1B8D1A63"/>
    <w:rsid w:val="1BF472D2"/>
    <w:rsid w:val="1D0B4AE4"/>
    <w:rsid w:val="1D1241EB"/>
    <w:rsid w:val="1D9A07EC"/>
    <w:rsid w:val="1DD561D6"/>
    <w:rsid w:val="1EE90E23"/>
    <w:rsid w:val="1F6756BA"/>
    <w:rsid w:val="215A597C"/>
    <w:rsid w:val="255B14B0"/>
    <w:rsid w:val="267C6FD9"/>
    <w:rsid w:val="27842355"/>
    <w:rsid w:val="2836206D"/>
    <w:rsid w:val="28871B2B"/>
    <w:rsid w:val="293D082F"/>
    <w:rsid w:val="2B1727A7"/>
    <w:rsid w:val="2D045C51"/>
    <w:rsid w:val="2E151F6D"/>
    <w:rsid w:val="2E7A3895"/>
    <w:rsid w:val="30CB4F2A"/>
    <w:rsid w:val="31C47426"/>
    <w:rsid w:val="3201364D"/>
    <w:rsid w:val="336A048B"/>
    <w:rsid w:val="346D7E23"/>
    <w:rsid w:val="349F7CF6"/>
    <w:rsid w:val="37DC1CD5"/>
    <w:rsid w:val="39054A08"/>
    <w:rsid w:val="3BFE5D07"/>
    <w:rsid w:val="3F6D5427"/>
    <w:rsid w:val="3F702A77"/>
    <w:rsid w:val="3FCE474E"/>
    <w:rsid w:val="42624B5A"/>
    <w:rsid w:val="42AC4D90"/>
    <w:rsid w:val="42AE33A9"/>
    <w:rsid w:val="43357D57"/>
    <w:rsid w:val="43CF24D0"/>
    <w:rsid w:val="44A95E6F"/>
    <w:rsid w:val="462F1D4E"/>
    <w:rsid w:val="499666D2"/>
    <w:rsid w:val="4A9B2890"/>
    <w:rsid w:val="4DF75A14"/>
    <w:rsid w:val="50A26DC8"/>
    <w:rsid w:val="51352455"/>
    <w:rsid w:val="55EE7172"/>
    <w:rsid w:val="578F1924"/>
    <w:rsid w:val="57B1125F"/>
    <w:rsid w:val="59E77B81"/>
    <w:rsid w:val="5AE7385C"/>
    <w:rsid w:val="5E0B5726"/>
    <w:rsid w:val="5E8C28B6"/>
    <w:rsid w:val="601D2513"/>
    <w:rsid w:val="60952315"/>
    <w:rsid w:val="619278D6"/>
    <w:rsid w:val="61B4415E"/>
    <w:rsid w:val="636D3943"/>
    <w:rsid w:val="64A907A2"/>
    <w:rsid w:val="655044D8"/>
    <w:rsid w:val="6676605F"/>
    <w:rsid w:val="667804E3"/>
    <w:rsid w:val="674D04C7"/>
    <w:rsid w:val="690D19E7"/>
    <w:rsid w:val="69272876"/>
    <w:rsid w:val="6B300C61"/>
    <w:rsid w:val="6B5443AD"/>
    <w:rsid w:val="6C495EC4"/>
    <w:rsid w:val="6CB37403"/>
    <w:rsid w:val="6D323AF2"/>
    <w:rsid w:val="6D445B80"/>
    <w:rsid w:val="6DF61D51"/>
    <w:rsid w:val="6FD60CEB"/>
    <w:rsid w:val="70931C05"/>
    <w:rsid w:val="741D72F1"/>
    <w:rsid w:val="74771C08"/>
    <w:rsid w:val="785B3B62"/>
    <w:rsid w:val="7A180BAA"/>
    <w:rsid w:val="7A3F4B33"/>
    <w:rsid w:val="7C27427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uiPriority="99" w:name="header" w:locked="1"/>
    <w:lsdException w:uiPriority="99" w:name="footer" w:locked="1"/>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99" w:semiHidden="0" w:name="Strong"/>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5">
    <w:name w:val="Default Paragraph Font"/>
    <w:semiHidden/>
    <w:qFormat/>
    <w:uiPriority w:val="99"/>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autoRedefine/>
    <w:qFormat/>
    <w:uiPriority w:val="99"/>
    <w:pPr>
      <w:spacing w:beforeAutospacing="1" w:afterAutospacing="1"/>
      <w:jc w:val="left"/>
    </w:pPr>
    <w:rPr>
      <w:rFonts w:cs="Times New Roman"/>
      <w:kern w:val="0"/>
      <w:sz w:val="24"/>
    </w:rPr>
  </w:style>
  <w:style w:type="table" w:styleId="4">
    <w:name w:val="Table Grid"/>
    <w:basedOn w:val="3"/>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6">
    <w:name w:val="Strong"/>
    <w:basedOn w:val="5"/>
    <w:autoRedefine/>
    <w:qFormat/>
    <w:uiPriority w:val="99"/>
    <w:rPr>
      <w:rFonts w:cs="Times New Roman"/>
      <w:b/>
    </w:rPr>
  </w:style>
  <w:style w:type="character" w:customStyle="1" w:styleId="7">
    <w:name w:val="font11"/>
    <w:basedOn w:val="5"/>
    <w:qFormat/>
    <w:uiPriority w:val="99"/>
    <w:rPr>
      <w:rFonts w:ascii="黑体" w:hAnsi="宋体" w:eastAsia="黑体" w:cs="黑体"/>
      <w:color w:val="000000"/>
      <w:sz w:val="32"/>
      <w:szCs w:val="32"/>
      <w:u w:val="none"/>
    </w:rPr>
  </w:style>
  <w:style w:type="character" w:customStyle="1" w:styleId="8">
    <w:name w:val="font01"/>
    <w:basedOn w:val="5"/>
    <w:autoRedefine/>
    <w:qFormat/>
    <w:uiPriority w:val="99"/>
    <w:rPr>
      <w:rFonts w:ascii="黑体" w:hAnsi="宋体" w:eastAsia="黑体" w:cs="黑体"/>
      <w:color w:val="000000"/>
      <w:sz w:val="32"/>
      <w:szCs w:val="3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Pages>3</Pages>
  <Words>7937</Words>
  <Characters>8422</Characters>
  <Lines>0</Lines>
  <Paragraphs>0</Paragraphs>
  <TotalTime>185</TotalTime>
  <ScaleCrop>false</ScaleCrop>
  <LinksUpToDate>false</LinksUpToDate>
  <CharactersWithSpaces>8507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2019-11-27T07:42:00Z</dcterms:created>
  <dc:creator>lenovo</dc:creator>
  <cp:lastModifiedBy>「Lisa」</cp:lastModifiedBy>
  <dcterms:modified xsi:type="dcterms:W3CDTF">2024-07-10T09:55:48Z</dcterms:modified>
  <dc:title>附件：</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4DA2D70ED51B488384B2E15A3590C591</vt:lpwstr>
  </property>
</Properties>
</file>