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overflowPunct w:val="0"/>
        <w:spacing w:line="56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36"/>
          <w:szCs w:val="36"/>
        </w:rPr>
        <w:t>本次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抽检</w:t>
      </w:r>
      <w:r>
        <w:rPr>
          <w:rFonts w:hint="eastAsia" w:ascii="宋体" w:hAnsi="宋体" w:eastAsia="宋体" w:cs="宋体"/>
          <w:sz w:val="36"/>
          <w:szCs w:val="36"/>
        </w:rPr>
        <w:t>项目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一、饼干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安全国家标准 饼干》（GB 7100）、《食品安全国家标准 食品添加剂使用标准》（GB 2760）等标准。</w:t>
      </w:r>
    </w:p>
    <w:p>
      <w:pPr>
        <w:pStyle w:val="3"/>
        <w:widowControl w:val="0"/>
        <w:numPr>
          <w:ilvl w:val="0"/>
          <w:numId w:val="1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抽检项目</w:t>
      </w:r>
    </w:p>
    <w:p>
      <w:pPr>
        <w:pStyle w:val="3"/>
        <w:widowControl w:val="0"/>
        <w:numPr>
          <w:ilvl w:val="0"/>
          <w:numId w:val="2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饼干抽检项目包括二氧化硫残留量、山梨酸及其钾盐(以山梨酸计)、甜蜜素(以环己基氨基磺酸计)、糖精钠(以糖精计)、脱氢乙酸及其钠盐(以脱氢乙酸计)、苯甲酸及其钠盐(以苯甲酸计)、过氧化值(以脂肪计)、酸价(以脂肪计)(KOH)、铝的残留量(干样品，以Al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二、餐饮食品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消毒餐(饮)具》（GB 14934）、《食品安全国家标准 食品添加剂使用标准》（GB 2760）等标准。</w:t>
      </w:r>
    </w:p>
    <w:p>
      <w:pPr>
        <w:pStyle w:val="3"/>
        <w:widowControl w:val="0"/>
        <w:numPr>
          <w:ilvl w:val="0"/>
          <w:numId w:val="3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抽检项目</w:t>
      </w:r>
    </w:p>
    <w:p>
      <w:pPr>
        <w:pStyle w:val="3"/>
        <w:widowControl w:val="0"/>
        <w:numPr>
          <w:ilvl w:val="0"/>
          <w:numId w:val="4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馒头花卷(自制)抽检项目包括山梨酸及其钾盐(以山梨酸计)、甜蜜素(以环己基氨基磺酸计)、糖精钠(以糖精计)、脱氢乙酸及其钠盐(以脱氢乙酸计)、苯甲酸及其钠盐(以苯甲酸计)。</w:t>
      </w:r>
    </w:p>
    <w:p>
      <w:pPr>
        <w:pStyle w:val="3"/>
        <w:widowControl w:val="0"/>
        <w:numPr>
          <w:ilvl w:val="0"/>
          <w:numId w:val="4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复用餐饮具(餐馆自行消毒)抽检项目包括大肠菌群、阴离子合成洗涤剂(以十二烷基苯磺酸钠计)。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三、茶叶及相关制品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食品中农药最大残留限量》（GB 2763）、《食品安全国家标准 食品中污染物限量》（GB 2762）等标准。</w:t>
      </w:r>
    </w:p>
    <w:p>
      <w:pPr>
        <w:pStyle w:val="3"/>
        <w:widowControl w:val="0"/>
        <w:numPr>
          <w:ilvl w:val="0"/>
          <w:numId w:val="5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抽检项目</w:t>
      </w:r>
    </w:p>
    <w:p>
      <w:pPr>
        <w:pStyle w:val="3"/>
        <w:widowControl w:val="0"/>
        <w:numPr>
          <w:ilvl w:val="0"/>
          <w:numId w:val="6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绿茶、红茶、乌龙茶、黄茶、白茶、黑茶、花茶、袋泡茶、紧压茶抽检项目包括三氯杀螨醇、乙酰甲胺磷、克百威、吡虫啉、日落黄、柠檬黄、氰戊菊酯和S-氰戊菊酯、灭多威、甲拌磷、联苯菊酯、草甘膦、铅(以Pb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四、调味品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食品添加剂使用标准》（GB 2760）、《食品安全国家标准 食品中污染物限量》（GB 2762）、《食品中可能违法添加的非食用物质和易滥用的食品添加剂品种名单（第五批）》（整顿办函〔2011〕1号）、《食品中可能违法添加的非食用物质和易滥用的食品添加剂品种名单(第一批)》（食品整治办[2008]3号）、《鸡精调味料》（SB/T 10371）、《调味料酒》（SB/T 10416）、《谷氨酸钠(味精)》（GB/T 8967）等标准。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7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辣椒、花椒、辣椒粉、花椒粉抽检项目包括二氧化硫残留量、日落黄、柠檬黄、罗丹明B、胭脂红、脱氢乙酸及其钠盐(以脱氢乙酸计)、苏丹红、铅(以Pb计)。</w:t>
      </w:r>
    </w:p>
    <w:p>
      <w:pPr>
        <w:pStyle w:val="3"/>
        <w:widowControl w:val="0"/>
        <w:numPr>
          <w:ilvl w:val="0"/>
          <w:numId w:val="7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火锅底料、麻辣烫底料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抽检项目包括可待因、吗啡、山梨酸及其钾盐(以山梨酸计)、罂粟碱、脱氢乙酸及其钠盐(以脱氢乙酸计)、苯甲酸及其钠盐(以苯甲酸计)、那可丁。</w:t>
      </w:r>
    </w:p>
    <w:p>
      <w:pPr>
        <w:pStyle w:val="3"/>
        <w:widowControl w:val="0"/>
        <w:numPr>
          <w:ilvl w:val="0"/>
          <w:numId w:val="7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鸡粉、鸡精调味料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抽检项目包括呈味核苷酸二钠、大肠菌群、甜蜜素(以环己基氨基磺酸计)、糖精钠(以糖精计)、菌落总数、谷氨酸钠、铅(以Pb计)。</w:t>
      </w:r>
    </w:p>
    <w:p>
      <w:pPr>
        <w:pStyle w:val="3"/>
        <w:widowControl w:val="0"/>
        <w:numPr>
          <w:ilvl w:val="0"/>
          <w:numId w:val="7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料酒抽检项目包括三氯蔗糖、山梨酸及其钾盐(以山梨酸计)、氨基酸态氮(以氮计)、甜蜜素(以环己基氨基磺酸计)、糖精钠(以糖精计)、脱氢乙酸及其钠盐(以脱氢乙酸计)、苯甲酸及其钠盐(以苯甲酸计)。</w:t>
      </w:r>
    </w:p>
    <w:p>
      <w:pPr>
        <w:pStyle w:val="3"/>
        <w:widowControl w:val="0"/>
        <w:numPr>
          <w:ilvl w:val="0"/>
          <w:numId w:val="7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味精抽检项目包括谷氨酸钠。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五、糕点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食品添加剂使用标准》（GB 2760）、《食品安全国家标准 糕点、面包》（GB 7099）等标准。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8"/>
        </w:numPr>
        <w:wordWrap/>
        <w:adjustRightInd/>
        <w:snapToGrid w:val="0"/>
        <w:spacing w:line="600" w:lineRule="exact"/>
        <w:ind w:left="-10" w:leftChars="0" w:firstLine="640" w:firstLineChars="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糕点抽检项目包括喹啉黄、山梨酸及其钾盐(以山梨酸计)、日落黄、柠檬黄、糖精钠(以糖精计)、脱氢乙酸及其钠盐(以脱氢乙酸计)、苯甲酸及其钠盐(以苯甲酸计)、过氧化值(以脂肪计)、酸价(以脂肪计)(KOH)、铝的残留量(干样品，以Al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六、酒类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抽检依据《黄酒》（GB/T 13662）、《食品安全国家标准 食品添加剂使用标准》（GB 2760）等标准。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9"/>
        </w:numPr>
        <w:wordWrap/>
        <w:adjustRightInd/>
        <w:snapToGrid w:val="0"/>
        <w:spacing w:line="600" w:lineRule="exact"/>
        <w:ind w:left="-10" w:leftChars="0" w:firstLine="640" w:firstLineChars="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黄酒抽检项目包括山梨酸及其钾盐(以山梨酸计)、氨基酸态氮、甜蜜素(以环己基氨基磺酸计)、糖精钠(以糖精计)、苯甲酸及其钠盐(以苯甲酸计)、酒精度。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七、粮食加工品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食品中污染物限量》（GB 2762）标准。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10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其他谷物碾磨加工品抽检项目包括铅(以Pb计)、铬(以Cr计)。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八、乳制品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食品添加剂使用标准》（GB 2760）、《食品安全国家标准 灭菌乳》（GB 25190）、《食品安全国家标准 发酵乳》（GB 19302）、《关于三聚氰胺在食品中的限量值的公告》（卫生部、工业和信息化部、农业部、工商总局、质检总局公告2011年第10号）、《食品安全国家标准 食品中污染物限量》（GB 2762）等标准。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11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灭菌乳抽检项目包括三聚氰胺、丙二醇、商业无菌、总固体、脂肪、蔗糖、蛋白质、酸度、铅(以Pb计)、非脂乳固体。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九、食糖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食品添加剂使用标准》（GB 2760）、《食品安全国家标准 食糖》（GB 13104）、《冰糖》（GB/T 35883）等标准。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12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冰糖抽检项目包括二氧化硫残留量、干燥失重、色值、蔗糖分、螨、还原糖分。</w:t>
      </w:r>
    </w:p>
    <w:p>
      <w:pPr>
        <w:pStyle w:val="3"/>
        <w:widowControl w:val="0"/>
        <w:numPr>
          <w:ilvl w:val="0"/>
          <w:numId w:val="12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绵白糖抽检项目包括二氧化硫残留量、螨。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十、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食用农产品</w:t>
      </w:r>
    </w:p>
    <w:p>
      <w:pPr>
        <w:widowControl w:val="0"/>
        <w:numPr>
          <w:numId w:val="0"/>
        </w:numPr>
        <w:wordWrap/>
        <w:adjustRightInd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（一）抽检依据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抽检</w:t>
      </w:r>
      <w:r>
        <w:rPr>
          <w:rFonts w:hint="eastAsia" w:ascii="仿宋" w:hAnsi="仿宋" w:eastAsia="仿宋" w:cs="仿宋"/>
          <w:bCs/>
          <w:sz w:val="32"/>
          <w:szCs w:val="32"/>
        </w:rPr>
        <w:t>依据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《食品安全国家标准 食品中污染物限量》（GB 2762）、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eastAsia="zh-CN"/>
        </w:rPr>
        <w:t>《食品安全国家标准 食品中农药最大残留限量》（GB 276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eastAsia="zh-CN"/>
        </w:rPr>
        <w:t>）、《食品安全国家标准 鲜(冻)畜、禽产品》（GB 2707）、《食品安全国家标准 食品中兽药最大残留限量》（GB 31650）、《食品安全国家标准 食品中41种兽药最大残留限量》（GB 31650.1）、农业农村部公告 第250号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）抽检</w:t>
      </w:r>
      <w:r>
        <w:rPr>
          <w:rFonts w:hint="eastAsia" w:ascii="仿宋" w:hAnsi="仿宋" w:eastAsia="仿宋" w:cs="仿宋"/>
          <w:bCs/>
          <w:sz w:val="32"/>
          <w:szCs w:val="32"/>
        </w:rPr>
        <w:t>项目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菠菜抽检项目包括毒死蜱、氟虫腈、氧乐果、氯氟氰菊酯和高效氯氟氰菊酯、氯氰菊酯和高效氯氰菊酯、铅(以Pb计)、铬(以Cr计)、镉(以Cd计)、阿维菌素。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草莓抽检项目包括乙酰甲胺磷、克百威、吡虫啉、多菌灵、戊菌唑、敌敌畏、氧乐果、烯酰吗啉、阿维菌素。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橙抽检项目包括2、4-滴和2、4-滴钠盐、三唑磷、丙溴磷、克百威、氯唑磷、水胺硫磷、联苯菊酯、苯醚甲环唑。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大白菜抽检项目包括乐果、吡虫啉、毒死蜱、氟虫腈、甲拌磷、甲胺磷、镉(以Cd计)、阿维菌素。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番茄抽检项目包括噻虫嗪、敌敌畏、毒死蜱、氯氟氰菊酯和高效氯氟氰菊酯、烯酰吗啉、甲拌磷、腐霉利、镉(以Cd计)。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柑、橘抽检项目包括2、4-滴和2、4-滴钠盐、三唑磷、丙溴磷、克百威、氯氟氰菊酯和高效氯氟氰菊酯、水胺硫磷、甲拌磷、联苯菊酯、苯醚甲环唑。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胡萝卜抽检项目包括乙酰甲胺磷、噻虫胺、毒死蜱、氟虫腈、氯氟氰菊酯和高效氯氟氰菊酯、甲拌磷、铅(以Pb计)。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火龙果抽检项目包括乙酰甲胺磷、克百威（包含克百威及其3-羟基克百威）、氟虫腈、氧乐果、甲胺磷。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鸡肉抽检项目包括五氯酚酸钠(以五氯酚计)、呋喃唑酮代谢物、呋喃它酮代谢物、呋喃西林代谢物、尼卡巴嗪、恩诺沙星、挥发性盐基氮、氧氟沙星、甲氧苄啶。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姜抽检项目包括吡虫啉、噻虫嗪、噻虫胺、毒死蜱、氧乐果、氯唑磷、氯氟氰菊酯和高效氯氟氰菊酯、氯氰菊酯和高效氯氰菊酯、铅(以Pb计)、镉(以Cd计)。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结球甘蓝抽检项目包括三唑磷、乐果、克百威、噻虫嗪、毒死蜱、灭线磷、甲基异柳磷、甲胺磷。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辣椒抽检项目包括倍硫磷、克百威、吡虫啉、啶虫脒、噻虫嗪、噻虫胺、毒死蜱、甲拌磷、甲氨基阿维菌素苯甲酸盐、镉(以Cd计)。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梨抽检项目包括克百威、咪鲜胺和咪鲜胺锰盐、多菌灵、敌敌畏、毒死蜱、氧乐果、氯氟氰菊酯和高效氯氟氰菊酯、苯醚甲环唑。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荔枝抽检项目包括吡唑醚菌酯、多菌灵、毒死蜱、氧乐果、氯氟氰菊酯和高效氯氟氰菊酯、氯氰菊酯和高效氯氰菊酯、苯醚甲环唑、除虫脲。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芒果抽检项目包括乙酰甲胺磷、吡唑醚菌酯、吡虫啉、噻虫胺、多菌灵、戊唑醇、氧乐果、苯醚甲环唑。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猕猴桃抽检项目包括多菌灵、敌敌畏、氧乐果、氯吡脲。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柠檬抽检项目包括乙螨唑、克百威、多菌灵、氯唑磷、水胺硫磷、联苯菊酯。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苹果抽检项目包括三氯杀螨醇、克百威、啶虫脒、敌敌畏、毒死蜱、氧乐果、甲拌磷。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普通白菜抽检项目包括吡虫啉、啶虫脒、毒死蜱、氟虫腈、氧乐果、氯氟氰菊酯和高效氯氟氰菊酯、甲氨基阿维菌素苯甲酸盐、镉(以Cd计)、阿维菌素。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茄子抽检项目包括克百威）噻虫嗪、噻虫胺、毒死蜱、氧乐果、甲拌磷、甲氨基阿维菌素苯甲酸盐、甲胺磷、镉(以Cd计)。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芹菜抽检项目包括噻虫胺、毒死蜱、氧乐果、氯氟氰菊酯和高效氯氟氰菊酯、甲拌磷、腈菌唑、苯醚甲环唑、铅(以Pb计)、镉(以Cd计)。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山药抽检项目包括克百威、咪鲜胺和咪鲜胺锰盐、毒死蜱、氯氟氰菊酯和高效氯氟氰菊酯、涕灭威、铅(以Pb计)。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桃抽检项目包括克百威、吡虫啉、多菌灵、敌敌畏、氟硅唑、氧乐果、溴氰菊酯、甲胺磷、苯醚甲环唑。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甜瓜类抽检项目包括乙酰甲胺磷、克百威、氧乐果、烯酰吗啉。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甜椒抽检项目包括倍硫磷、吡唑醚菌酯、吡虫啉、噻虫嗪、噻虫胺、毒死蜱、镉(以Cd计)、阿维菌素。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西瓜抽检项目包括乙酰甲胺磷、克百威、噻虫嗪、氧乐果、苯醚甲环唑。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鲜食用菌抽检项目包括咪鲜胺和咪鲜胺锰盐、氯氟氰菊酯和高效氯氟氰菊酯、氯氰菊酯和高效氯氰菊酯、百菌清、镉(以Cd计)、除虫脲。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香蕉抽检项目包括吡唑醚菌酯、吡虫啉、噻虫嗪、噻虫胺、多菌灵、氟虫腈、甲拌磷、百菌清、腈苯唑、苯醚甲环唑。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油麦菜抽检项目包括啶虫脒、噻虫嗪、毒死蜱、氟虫腈、氧乐果、水胺硫磷、甲氨基阿维菌素苯甲酸盐、腈菌唑、阿维菌素。</w:t>
      </w:r>
    </w:p>
    <w:p>
      <w:pPr>
        <w:pStyle w:val="3"/>
        <w:widowControl w:val="0"/>
        <w:numPr>
          <w:ilvl w:val="0"/>
          <w:numId w:val="13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油桃抽检项目包括克百威、噻虫胺、多菌灵、敌敌畏、氧乐果、甲胺磷、苯醚甲环唑。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十一、食用油、油脂及其制品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食品添加剂使用标准》（GB 2760）、《食品安全国家标准 食品中污染物限量》（GB 2762）、《食品安全国家标准 植物油》（GB 2716）、食品企业标准等标准。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1.其他食用植物油抽检项目包括溶剂残留量、特丁基对苯二酚(TBHQ)、脂肪、苯并[a]芘、过氧化值、酸价(KOH)、铅(以Pb计)。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2.大豆油抽检项目包括溶剂残留量、特丁基对苯二酚(TBHQ)、脂肪、苯并(a)芘、过氧化值、酸价(KOH)、铅(以Pb计)。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十二、蔬菜制品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抽检依据食品企业标准《食品安全国家标准 食品添加剂使用标准》（GB 2760）、《食品安全国家标准 食品中污染物限量》（GB 2762）等标准。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14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蔬菜干制品抽检项目包括二氧化硫残留量、山梨酸及其钾盐(以山梨酸计)、日落黄、柠檬黄、苯甲酸及其钠盐(以苯甲酸计)、铅(以Pb计)。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十三、水果制品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食品添加剂使用标准》（GB 2760）、《食品安全国家标准 食品中污染物限量》（GB 2762）等标准。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15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蜜饯类、凉果类、果脯类、话化类、果糕类抽检项目包括二氧化硫残留量、山梨酸及其钾盐(以山梨酸计)、日落黄、柠檬黄、甜蜜素(以环己基氨基磺酸计)、糖精钠(以糖精计)、胭脂红、脱氢乙酸及其钠盐(以脱氢乙酸计)、苋菜红、苯甲酸及其钠盐(以苯甲酸计)、铅(以Pb计)。</w:t>
      </w:r>
    </w:p>
    <w:p>
      <w:pPr>
        <w:pStyle w:val="3"/>
        <w:widowControl w:val="0"/>
        <w:numPr>
          <w:ilvl w:val="0"/>
          <w:numId w:val="15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水果干制品(含干枸杞)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抽检项目包括二氧化硫残留量、山梨酸及其钾盐(以山梨酸计)、糖精钠(以糖精计)、铅(以Pb计)。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十四、速冻食品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速冻面米与调制食品》（GB 19295）、《食品安全国家标准 食品添加剂使用标准》（GB 2760）、《食品安全国家标准 食品中污染物限量》（GB 2762）、《食品中可能违法添加的非食用物质和易滥用的食品添加剂品种名单（第五批）》（整顿办函〔2011〕1号）等标准。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16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速冻调理肉制品抽检项目包括日落黄、柠檬黄、氯霉素、过氧化值(以脂肪计)、铅(以Pb计)、铬(以Cr计)。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十五、饮料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（一）抽检依据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抽检依据《食品安全国家标准 食品添加剂使用标准》（GB 2760）、《植物蛋白饮料 杏仁露》（GB/T 31324）等标准。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（二）抽检项目</w:t>
      </w:r>
    </w:p>
    <w:p>
      <w:pPr>
        <w:pStyle w:val="3"/>
        <w:widowControl w:val="0"/>
        <w:numPr>
          <w:ilvl w:val="0"/>
          <w:numId w:val="17"/>
        </w:numPr>
        <w:wordWrap/>
        <w:adjustRightInd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蛋白饮料抽检项目包括山梨酸及其钾盐(以山梨酸计)、脱氢乙酸及其钠盐(以脱氢乙酸计)、苯甲酸及其钠盐(以苯甲酸计)、蛋白质。</w:t>
      </w:r>
    </w:p>
    <w:p>
      <w:pPr>
        <w:pStyle w:val="3"/>
        <w:widowControl w:val="0"/>
        <w:numPr>
          <w:numId w:val="0"/>
        </w:numPr>
        <w:wordWrap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 w:val="0"/>
        <w:spacing w:line="600" w:lineRule="exact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37152983">
    <w:nsid w:val="5B9F17D7"/>
    <w:multiLevelType w:val="singleLevel"/>
    <w:tmpl w:val="5B9F17D7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17121543">
    <w:nsid w:val="36AA2A07"/>
    <w:multiLevelType w:val="singleLevel"/>
    <w:tmpl w:val="36AA2A07"/>
    <w:lvl w:ilvl="0" w:tentative="1">
      <w:start w:val="1"/>
      <w:numFmt w:val="decimal"/>
      <w:lvlText w:val="%1."/>
      <w:lvlJc w:val="left"/>
      <w:pPr>
        <w:ind w:left="415" w:hanging="425"/>
      </w:pPr>
      <w:rPr>
        <w:rFonts w:hint="default"/>
      </w:rPr>
    </w:lvl>
  </w:abstractNum>
  <w:abstractNum w:abstractNumId="1206766452">
    <w:nsid w:val="47EDCB74"/>
    <w:multiLevelType w:val="singleLevel"/>
    <w:tmpl w:val="47EDCB74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084690490">
    <w:nsid w:val="7C41DA3A"/>
    <w:multiLevelType w:val="singleLevel"/>
    <w:tmpl w:val="7C41DA3A"/>
    <w:lvl w:ilvl="0" w:tentative="1">
      <w:start w:val="1"/>
      <w:numFmt w:val="decimal"/>
      <w:lvlText w:val="%1."/>
      <w:lvlJc w:val="left"/>
      <w:pPr>
        <w:ind w:left="415" w:hanging="425"/>
      </w:pPr>
      <w:rPr>
        <w:rFonts w:hint="default"/>
      </w:rPr>
    </w:lvl>
  </w:abstractNum>
  <w:abstractNum w:abstractNumId="4055482460">
    <w:nsid w:val="F1B9C05C"/>
    <w:multiLevelType w:val="singleLevel"/>
    <w:tmpl w:val="F1B9C05C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249010306">
    <w:nsid w:val="FD42C082"/>
    <w:multiLevelType w:val="singleLevel"/>
    <w:tmpl w:val="FD42C082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0866970">
    <w:nsid w:val="0865759A"/>
    <w:multiLevelType w:val="singleLevel"/>
    <w:tmpl w:val="0865759A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872892993">
    <w:nsid w:val="E6D7A841"/>
    <w:multiLevelType w:val="singleLevel"/>
    <w:tmpl w:val="E6D7A841"/>
    <w:lvl w:ilvl="0" w:tentative="1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847218660">
    <w:nsid w:val="E54FE5E4"/>
    <w:multiLevelType w:val="singleLevel"/>
    <w:tmpl w:val="E54FE5E4"/>
    <w:lvl w:ilvl="0" w:tentative="1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301478701">
    <w:nsid w:val="C4C8912D"/>
    <w:multiLevelType w:val="singleLevel"/>
    <w:tmpl w:val="C4C8912D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200602126">
    <w:nsid w:val="BEC5500E"/>
    <w:multiLevelType w:val="singleLevel"/>
    <w:tmpl w:val="BEC5500E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815167273">
    <w:nsid w:val="A7CC0B29"/>
    <w:multiLevelType w:val="singleLevel"/>
    <w:tmpl w:val="A7CC0B29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793060123">
    <w:nsid w:val="A67AB71B"/>
    <w:multiLevelType w:val="singleLevel"/>
    <w:tmpl w:val="A67AB71B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317397559">
    <w:nsid w:val="8A20AE37"/>
    <w:multiLevelType w:val="singleLevel"/>
    <w:tmpl w:val="8A20AE37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913351356">
    <w:nsid w:val="ADA636BC"/>
    <w:multiLevelType w:val="singleLevel"/>
    <w:tmpl w:val="ADA636BC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859425550">
    <w:nsid w:val="AA6F5F0E"/>
    <w:multiLevelType w:val="singleLevel"/>
    <w:tmpl w:val="AA6F5F0E"/>
    <w:lvl w:ilvl="0" w:tentative="1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455091667">
    <w:nsid w:val="56BAEFD3"/>
    <w:multiLevelType w:val="singleLevel"/>
    <w:tmpl w:val="56BAEFD3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872892993"/>
  </w:num>
  <w:num w:numId="2">
    <w:abstractNumId w:val="3200602126"/>
  </w:num>
  <w:num w:numId="3">
    <w:abstractNumId w:val="2859425550"/>
  </w:num>
  <w:num w:numId="4">
    <w:abstractNumId w:val="2913351356"/>
  </w:num>
  <w:num w:numId="5">
    <w:abstractNumId w:val="3847218660"/>
  </w:num>
  <w:num w:numId="6">
    <w:abstractNumId w:val="2793060123"/>
  </w:num>
  <w:num w:numId="7">
    <w:abstractNumId w:val="2815167273"/>
  </w:num>
  <w:num w:numId="8">
    <w:abstractNumId w:val="2084690490"/>
  </w:num>
  <w:num w:numId="9">
    <w:abstractNumId w:val="917121543"/>
  </w:num>
  <w:num w:numId="10">
    <w:abstractNumId w:val="3301478701"/>
  </w:num>
  <w:num w:numId="11">
    <w:abstractNumId w:val="2317397559"/>
  </w:num>
  <w:num w:numId="12">
    <w:abstractNumId w:val="1206766452"/>
  </w:num>
  <w:num w:numId="13">
    <w:abstractNumId w:val="1537152983"/>
  </w:num>
  <w:num w:numId="14">
    <w:abstractNumId w:val="1455091667"/>
  </w:num>
  <w:num w:numId="15">
    <w:abstractNumId w:val="4055482460"/>
  </w:num>
  <w:num w:numId="16">
    <w:abstractNumId w:val="140866970"/>
  </w:num>
  <w:num w:numId="17">
    <w:abstractNumId w:val="424901030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paragraph" w:customStyle="1" w:styleId="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4477</Words>
  <Characters>4753</Characters>
  <Lines>0</Lines>
  <Paragraphs>0</Paragraphs>
  <TotalTime>0</TotalTime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2020-08-12T07:24:00Z</dcterms:created>
  <dc:creator>涿鹿</dc:creator>
  <cp:lastModifiedBy>Administrator</cp:lastModifiedBy>
  <dcterms:modified xsi:type="dcterms:W3CDTF">2024-06-05T01:48:53Z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F0A11BB836714EF9A37778257BFD2BAC_13</vt:lpwstr>
  </property>
</Properties>
</file>