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94" w:lineRule="exact"/>
        <w:jc w:val="center"/>
        <w:rPr>
          <w:rFonts w:ascii="方正小标宋简体" w:hAnsi="微软雅黑" w:eastAsia="方正小标宋简体" w:cs="微软雅黑"/>
          <w:sz w:val="40"/>
          <w:szCs w:val="32"/>
        </w:rPr>
      </w:pPr>
      <w:r>
        <w:rPr>
          <w:rFonts w:hint="eastAsia" w:ascii="方正小标宋简体" w:hAnsi="微软雅黑" w:eastAsia="方正小标宋简体" w:cs="微软雅黑"/>
          <w:sz w:val="40"/>
          <w:szCs w:val="32"/>
        </w:rPr>
        <w:t>消费品召回计划</w:t>
      </w:r>
    </w:p>
    <w:tbl>
      <w:tblPr>
        <w:tblStyle w:val="5"/>
        <w:tblpPr w:leftFromText="180" w:rightFromText="180" w:vertAnchor="text" w:horzAnchor="margin" w:tblpXSpec="center" w:tblpY="292"/>
        <w:tblW w:w="5081"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527"/>
        <w:gridCol w:w="679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生产者名称</w:t>
            </w:r>
          </w:p>
        </w:tc>
        <w:tc>
          <w:tcPr>
            <w:tcW w:w="3645" w:type="pct"/>
            <w:shd w:val="clear" w:color="auto" w:fill="FFFFFF"/>
            <w:tcMar>
              <w:top w:w="0" w:type="dxa"/>
              <w:left w:w="108" w:type="dxa"/>
              <w:bottom w:w="0" w:type="dxa"/>
              <w:right w:w="108" w:type="dxa"/>
            </w:tcMar>
            <w:vAlign w:val="center"/>
          </w:tcPr>
          <w:p>
            <w:pPr>
              <w:widowControl/>
              <w:spacing w:line="300" w:lineRule="atLeast"/>
              <w:rPr>
                <w:rFonts w:hint="default" w:ascii="Times New Roman" w:hAnsi="Times New Roman" w:eastAsia="仿宋_GB2312" w:cs="Times New Roman"/>
                <w:color w:val="333333"/>
                <w:sz w:val="32"/>
                <w:szCs w:val="32"/>
              </w:rPr>
            </w:pPr>
            <w:r>
              <w:rPr>
                <w:rFonts w:hint="default" w:ascii="Times New Roman" w:hAnsi="Times New Roman" w:eastAsia="仿宋_GB2312" w:cs="Times New Roman"/>
                <w:kern w:val="0"/>
                <w:sz w:val="32"/>
                <w:szCs w:val="32"/>
              </w:rPr>
              <w:t>汕头市澄海区洛臣玩具厂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产品名称</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弹射枪玩具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品牌</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洛臣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涉及数量</w:t>
            </w:r>
          </w:p>
        </w:tc>
        <w:tc>
          <w:tcPr>
            <w:tcW w:w="3645" w:type="pct"/>
            <w:shd w:val="clear" w:color="auto" w:fill="FFFFFF"/>
            <w:tcMar>
              <w:top w:w="0" w:type="dxa"/>
              <w:left w:w="108" w:type="dxa"/>
              <w:bottom w:w="0" w:type="dxa"/>
              <w:right w:w="108" w:type="dxa"/>
            </w:tcMar>
            <w:vAlign w:val="center"/>
          </w:tcPr>
          <w:p>
            <w:pPr>
              <w:widowControl/>
              <w:snapToGrid w:val="0"/>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color w:val="auto"/>
                <w:sz w:val="32"/>
                <w:szCs w:val="32"/>
                <w:lang w:val="en-US" w:eastAsia="zh-CN"/>
              </w:rPr>
              <w:t>150</w:t>
            </w:r>
            <w:r>
              <w:rPr>
                <w:rFonts w:hint="eastAsia" w:ascii="Times New Roman" w:hAnsi="Times New Roman" w:eastAsia="仿宋_GB2312" w:cs="Times New Roman"/>
                <w:color w:val="auto"/>
                <w:sz w:val="32"/>
                <w:szCs w:val="32"/>
                <w:lang w:val="en-US" w:eastAsia="zh-CN"/>
              </w:rPr>
              <w:t>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型号/规格</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LC64D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生产起止日期</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2021-5-22至2021-6-5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pacing w:val="-2"/>
                <w:kern w:val="0"/>
                <w:sz w:val="32"/>
                <w:szCs w:val="32"/>
                <w:shd w:val="clear" w:color="auto" w:fill="FFFFFF"/>
              </w:rPr>
            </w:pPr>
            <w:r>
              <w:rPr>
                <w:rFonts w:ascii="Times New Roman" w:hAnsi="Times New Roman" w:eastAsia="仿宋_GB2312" w:cs="Times New Roman"/>
                <w:spacing w:val="-2"/>
                <w:kern w:val="0"/>
                <w:sz w:val="32"/>
                <w:szCs w:val="32"/>
                <w:shd w:val="clear" w:color="auto" w:fill="FFFFFF"/>
              </w:rPr>
              <w:t>生产批号/批次</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color w:val="333333"/>
                <w:sz w:val="32"/>
                <w:szCs w:val="32"/>
                <w:shd w:val="clear" w:color="auto" w:fill="FFFFFF"/>
              </w:rPr>
              <w:t>202106</w:t>
            </w:r>
            <w:r>
              <w:rPr>
                <w:rFonts w:hint="default" w:ascii="Times New Roman" w:hAnsi="Times New Roman" w:eastAsia="仿宋_GB2312" w:cs="Times New Roman"/>
                <w:color w:val="333333"/>
                <w:sz w:val="32"/>
                <w:szCs w:val="32"/>
                <w:shd w:val="clear" w:color="auto" w:fill="FFFFFF"/>
                <w:lang w:val="en-US" w:eastAsia="zh-CN"/>
              </w:rPr>
              <w:t>05</w:t>
            </w:r>
            <w:r>
              <w:rPr>
                <w:rFonts w:hint="default" w:ascii="Times New Roman" w:hAnsi="Times New Roman" w:eastAsia="仿宋_GB2312" w:cs="Times New Roman"/>
                <w:color w:val="333333"/>
                <w:sz w:val="32"/>
                <w:szCs w:val="32"/>
                <w:shd w:val="clear" w:color="auto" w:fill="FFFFFF"/>
              </w:rPr>
              <w:t>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63"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产品描述及外观照片</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kern w:val="0"/>
                <w:sz w:val="32"/>
                <w:szCs w:val="32"/>
                <w:shd w:val="clear" w:color="auto" w:fill="FFFFFF"/>
                <w:lang w:val="en-US"/>
              </w:rPr>
            </w:pPr>
            <w:r>
              <w:rPr>
                <w:rFonts w:hint="default" w:ascii="Times New Roman" w:hAnsi="Times New Roman" w:eastAsia="仿宋_GB2312" w:cs="Times New Roman"/>
                <w:kern w:val="0"/>
                <w:sz w:val="32"/>
                <w:szCs w:val="32"/>
                <w:shd w:val="clear" w:color="auto" w:fill="FFFFFF"/>
              </w:rPr>
              <w:drawing>
                <wp:anchor distT="0" distB="0" distL="114300" distR="114300" simplePos="0" relativeHeight="251659264" behindDoc="0" locked="0" layoutInCell="1" allowOverlap="1">
                  <wp:simplePos x="0" y="0"/>
                  <wp:positionH relativeFrom="column">
                    <wp:posOffset>138430</wp:posOffset>
                  </wp:positionH>
                  <wp:positionV relativeFrom="paragraph">
                    <wp:posOffset>357505</wp:posOffset>
                  </wp:positionV>
                  <wp:extent cx="1398270" cy="1112520"/>
                  <wp:effectExtent l="0" t="0" r="11430" b="11430"/>
                  <wp:wrapNone/>
                  <wp:docPr id="12811831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183120" name="图片 2"/>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398270" cy="1112520"/>
                          </a:xfrm>
                          <a:prstGeom prst="rect">
                            <a:avLst/>
                          </a:prstGeom>
                        </pic:spPr>
                      </pic:pic>
                    </a:graphicData>
                  </a:graphic>
                </wp:anchor>
              </w:drawing>
            </w:r>
            <w:r>
              <w:rPr>
                <w:rFonts w:hint="eastAsia" w:ascii="Times New Roman" w:hAnsi="Times New Roman" w:eastAsia="仿宋_GB2312" w:cs="Times New Roman"/>
                <w:kern w:val="0"/>
                <w:sz w:val="32"/>
                <w:szCs w:val="32"/>
                <w:shd w:val="clear" w:color="auto" w:fill="FFFFFF"/>
                <w:lang w:val="en-US" w:eastAsia="zh-CN"/>
              </w:rPr>
              <w:t>弹射枪玩具</w:t>
            </w:r>
          </w:p>
          <w:p>
            <w:pPr>
              <w:widowControl/>
              <w:spacing w:line="594" w:lineRule="exact"/>
              <w:rPr>
                <w:rFonts w:hint="default" w:ascii="Times New Roman" w:hAnsi="Times New Roman" w:eastAsia="仿宋_GB2312" w:cs="Times New Roman"/>
                <w:kern w:val="0"/>
                <w:sz w:val="32"/>
                <w:szCs w:val="32"/>
                <w:shd w:val="clear" w:color="auto" w:fill="FFFFFF"/>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15"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存在的缺陷</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1.用于玩具中的塑料袋的厚度过薄，且未能按照GB6675.2-2014标准要求进行打孔。</w:t>
            </w:r>
          </w:p>
          <w:p>
            <w:pPr>
              <w:widowControl/>
              <w:spacing w:line="594" w:lineRule="exact"/>
              <w:rPr>
                <w:rFonts w:hint="eastAsia"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rPr>
              <w:t>2.弹射物是小零件</w:t>
            </w:r>
            <w:r>
              <w:rPr>
                <w:rFonts w:hint="eastAsia" w:ascii="Times New Roman" w:hAnsi="Times New Roman" w:eastAsia="仿宋_GB2312" w:cs="Times New Roman"/>
                <w:color w:val="auto"/>
                <w:kern w:val="0"/>
                <w:sz w:val="32"/>
                <w:szCs w:val="32"/>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可能导致的后果</w:t>
            </w:r>
          </w:p>
        </w:tc>
        <w:tc>
          <w:tcPr>
            <w:tcW w:w="3645"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1.塑料袋一旦覆盖在儿童脸部，容易吸附住口鼻位置，可能导致窒息危险。</w:t>
            </w:r>
          </w:p>
          <w:p>
            <w:pPr>
              <w:widowControl/>
              <w:spacing w:line="594" w:lineRule="exact"/>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2.弹射物是小零件，可能被儿童误吞，导致窒息危险。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2"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避免损害发生的应急处置方式</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r>
              <w:rPr>
                <w:rFonts w:hint="eastAsia" w:ascii="Times New Roman" w:hAnsi="Times New Roman" w:eastAsia="仿宋_GB2312" w:cs="Times New Roman"/>
                <w:sz w:val="32"/>
                <w:szCs w:val="28"/>
              </w:rPr>
              <w:t>消费者立即暂停使用有缺陷的产品，联系我厂或者经销商进行处理</w:t>
            </w:r>
            <w:r>
              <w:rPr>
                <w:rFonts w:hint="eastAsia" w:ascii="Times New Roman" w:hAnsi="Times New Roman" w:eastAsia="仿宋_GB2312" w:cs="Times New Roman"/>
                <w:sz w:val="32"/>
                <w:szCs w:val="28"/>
                <w:lang w:eastAsia="zh-CN"/>
              </w:rPr>
              <w:t>。</w:t>
            </w:r>
            <w:r>
              <w:rPr>
                <w:rFonts w:ascii="Times New Roman" w:hAnsi="Times New Roman" w:eastAsia="仿宋_GB2312" w:cs="Times New Roman"/>
                <w:sz w:val="32"/>
                <w:szCs w:val="28"/>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14"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具体召回措施</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1.通知销售商立即停止销售缺陷产品，对库存产品退回；</w:t>
            </w:r>
          </w:p>
          <w:p>
            <w:pPr>
              <w:widowControl/>
              <w:spacing w:line="594" w:lineRule="exact"/>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val="en-US" w:eastAsia="zh-CN"/>
              </w:rPr>
              <w:t>2.</w:t>
            </w:r>
            <w:r>
              <w:rPr>
                <w:rFonts w:hint="default" w:ascii="Times New Roman" w:hAnsi="Times New Roman" w:eastAsia="仿宋_GB2312" w:cs="Times New Roman"/>
                <w:color w:val="auto"/>
                <w:kern w:val="0"/>
                <w:sz w:val="32"/>
                <w:szCs w:val="32"/>
              </w:rPr>
              <w:t>在</w:t>
            </w:r>
            <w:r>
              <w:rPr>
                <w:rFonts w:hint="eastAsia" w:ascii="Times New Roman" w:hAnsi="Times New Roman" w:eastAsia="仿宋_GB2312" w:cs="Times New Roman"/>
                <w:color w:val="auto"/>
                <w:kern w:val="0"/>
                <w:sz w:val="32"/>
                <w:szCs w:val="32"/>
                <w:lang w:val="en-US" w:eastAsia="zh-CN"/>
              </w:rPr>
              <w:t>本公司官方微博</w:t>
            </w:r>
            <w:r>
              <w:rPr>
                <w:rFonts w:hint="default" w:ascii="Times New Roman" w:hAnsi="Times New Roman" w:eastAsia="仿宋_GB2312" w:cs="Times New Roman"/>
                <w:color w:val="auto"/>
                <w:kern w:val="0"/>
                <w:sz w:val="32"/>
                <w:szCs w:val="32"/>
                <w:lang w:eastAsia="zh-CN"/>
              </w:rPr>
              <w:t>和</w:t>
            </w:r>
            <w:r>
              <w:rPr>
                <w:rFonts w:hint="default" w:ascii="Times New Roman" w:hAnsi="Times New Roman" w:eastAsia="仿宋_GB2312" w:cs="Times New Roman"/>
                <w:color w:val="auto"/>
                <w:kern w:val="0"/>
                <w:sz w:val="32"/>
                <w:szCs w:val="32"/>
              </w:rPr>
              <w:t>经销商实体店铺处发布召回公告，告知消费者具体召回事宜，免费为消费者更换一盒全新的符合安全要求的弹射枪玩具产品或者退货</w:t>
            </w:r>
            <w:r>
              <w:rPr>
                <w:rFonts w:hint="default" w:ascii="Times New Roman" w:hAnsi="Times New Roman" w:eastAsia="仿宋_GB2312" w:cs="Times New Roman"/>
                <w:color w:val="auto"/>
                <w:kern w:val="0"/>
                <w:sz w:val="32"/>
                <w:szCs w:val="32"/>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48"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召回负责机构</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kern w:val="0"/>
                <w:sz w:val="32"/>
                <w:szCs w:val="32"/>
              </w:rPr>
              <w:t>汕头市澄海区洛臣玩具厂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48"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召回联系方式</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sz w:val="32"/>
                <w:szCs w:val="28"/>
                <w:lang w:val="en-US" w:eastAsia="zh-CN"/>
              </w:rPr>
              <w:t>1.</w:t>
            </w:r>
            <w:r>
              <w:rPr>
                <w:rFonts w:hint="eastAsia" w:ascii="Times New Roman" w:hAnsi="Times New Roman" w:eastAsia="仿宋_GB2312" w:cs="Times New Roman"/>
                <w:sz w:val="32"/>
                <w:szCs w:val="28"/>
              </w:rPr>
              <w:t>召回联系人及服务热线：</w:t>
            </w:r>
            <w:r>
              <w:rPr>
                <w:rFonts w:hint="default" w:ascii="Times New Roman" w:hAnsi="Times New Roman" w:eastAsia="仿宋_GB2312" w:cs="Times New Roman"/>
                <w:color w:val="auto"/>
                <w:kern w:val="0"/>
                <w:sz w:val="32"/>
                <w:szCs w:val="32"/>
              </w:rPr>
              <w:t>蔡旭</w:t>
            </w:r>
            <w:r>
              <w:rPr>
                <w:rFonts w:hint="default" w:ascii="Times New Roman" w:hAnsi="Times New Roman" w:eastAsia="仿宋_GB2312" w:cs="Times New Roman"/>
                <w:color w:val="auto"/>
                <w:kern w:val="0"/>
                <w:sz w:val="32"/>
                <w:szCs w:val="32"/>
                <w:lang w:eastAsia="zh-CN"/>
              </w:rPr>
              <w:t>裕，</w:t>
            </w:r>
            <w:r>
              <w:rPr>
                <w:rFonts w:hint="default" w:ascii="Times New Roman" w:hAnsi="Times New Roman" w:eastAsia="仿宋_GB2312" w:cs="Times New Roman"/>
                <w:color w:val="auto"/>
                <w:kern w:val="0"/>
                <w:sz w:val="32"/>
                <w:szCs w:val="32"/>
              </w:rPr>
              <w:t>0754-85731796</w:t>
            </w:r>
            <w:r>
              <w:rPr>
                <w:rFonts w:hint="default" w:ascii="Times New Roman" w:hAnsi="Times New Roman" w:eastAsia="仿宋_GB2312" w:cs="Times New Roman"/>
                <w:color w:val="auto"/>
                <w:kern w:val="0"/>
                <w:sz w:val="32"/>
                <w:szCs w:val="32"/>
                <w:lang w:eastAsia="zh-CN"/>
              </w:rPr>
              <w:t>，</w:t>
            </w:r>
          </w:p>
          <w:p>
            <w:pPr>
              <w:widowControl/>
              <w:spacing w:line="594" w:lineRule="exact"/>
              <w:rPr>
                <w:rFonts w:hint="default"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lang w:val="en-US" w:eastAsia="zh-CN"/>
              </w:rPr>
              <w:t>2.</w:t>
            </w:r>
            <w:r>
              <w:rPr>
                <w:rFonts w:hint="default" w:ascii="Times New Roman" w:hAnsi="Times New Roman" w:eastAsia="仿宋_GB2312" w:cs="Times New Roman"/>
                <w:color w:val="auto"/>
                <w:kern w:val="0"/>
                <w:sz w:val="32"/>
                <w:szCs w:val="32"/>
              </w:rPr>
              <w:t>召回</w:t>
            </w:r>
            <w:r>
              <w:rPr>
                <w:rFonts w:hint="eastAsia" w:ascii="Times New Roman" w:hAnsi="Times New Roman" w:eastAsia="仿宋_GB2312" w:cs="Times New Roman"/>
                <w:color w:val="auto"/>
                <w:kern w:val="0"/>
                <w:sz w:val="32"/>
                <w:szCs w:val="32"/>
                <w:lang w:val="en-US" w:eastAsia="zh-CN"/>
              </w:rPr>
              <w:t>发布网站</w:t>
            </w:r>
            <w:r>
              <w:rPr>
                <w:rFonts w:hint="default"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val="en-US" w:eastAsia="zh-CN"/>
              </w:rPr>
              <w:t>新</w:t>
            </w:r>
            <w:bookmarkStart w:id="0" w:name="_GoBack"/>
            <w:bookmarkEnd w:id="0"/>
            <w:r>
              <w:rPr>
                <w:rFonts w:hint="eastAsia" w:ascii="Times New Roman" w:hAnsi="Times New Roman" w:eastAsia="仿宋_GB2312" w:cs="Times New Roman"/>
                <w:color w:val="auto"/>
                <w:kern w:val="0"/>
                <w:sz w:val="32"/>
                <w:szCs w:val="32"/>
                <w:lang w:val="en-US" w:eastAsia="zh-CN"/>
              </w:rPr>
              <w:t>浪微博（汕头市澄海区洛臣玩具厂，</w:t>
            </w:r>
            <w:r>
              <w:rPr>
                <w:rFonts w:hint="default" w:ascii="Times New Roman" w:hAnsi="Times New Roman" w:eastAsia="仿宋_GB2312" w:cs="Times New Roman"/>
                <w:color w:val="auto"/>
                <w:kern w:val="0"/>
                <w:sz w:val="32"/>
                <w:szCs w:val="32"/>
              </w:rPr>
              <w:t>https://weibo.com/u/7908693068</w:t>
            </w:r>
            <w:r>
              <w:rPr>
                <w:rFonts w:hint="eastAsia" w:ascii="Times New Roman" w:hAnsi="Times New Roman" w:eastAsia="仿宋_GB2312" w:cs="Times New Roman"/>
                <w:color w:val="auto"/>
                <w:kern w:val="0"/>
                <w:sz w:val="32"/>
                <w:szCs w:val="32"/>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61"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召回进度安排</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集中召回时间计划在 2024年</w:t>
            </w:r>
            <w:r>
              <w:rPr>
                <w:rFonts w:hint="default" w:ascii="Times New Roman" w:hAnsi="Times New Roman" w:eastAsia="仿宋_GB2312" w:cs="Times New Roman"/>
                <w:color w:val="auto"/>
                <w:kern w:val="0"/>
                <w:sz w:val="32"/>
                <w:szCs w:val="32"/>
                <w:lang w:val="en-US" w:eastAsia="zh-CN"/>
              </w:rPr>
              <w:t>3</w:t>
            </w:r>
            <w:r>
              <w:rPr>
                <w:rFonts w:hint="default" w:ascii="Times New Roman" w:hAnsi="Times New Roman" w:eastAsia="仿宋_GB2312" w:cs="Times New Roman"/>
                <w:color w:val="auto"/>
                <w:kern w:val="0"/>
                <w:sz w:val="32"/>
                <w:szCs w:val="32"/>
              </w:rPr>
              <w:t>月</w:t>
            </w:r>
            <w:r>
              <w:rPr>
                <w:rFonts w:hint="eastAsia" w:ascii="Times New Roman" w:hAnsi="Times New Roman" w:eastAsia="仿宋_GB2312" w:cs="Times New Roman"/>
                <w:color w:val="auto"/>
                <w:kern w:val="0"/>
                <w:sz w:val="32"/>
                <w:szCs w:val="32"/>
                <w:lang w:val="en-US" w:eastAsia="zh-CN"/>
              </w:rPr>
              <w:t>29</w:t>
            </w:r>
            <w:r>
              <w:rPr>
                <w:rFonts w:hint="default" w:ascii="Times New Roman" w:hAnsi="Times New Roman" w:eastAsia="仿宋_GB2312" w:cs="Times New Roman"/>
                <w:color w:val="auto"/>
                <w:kern w:val="0"/>
                <w:sz w:val="32"/>
                <w:szCs w:val="32"/>
              </w:rPr>
              <w:t>日至2024年</w:t>
            </w:r>
            <w:r>
              <w:rPr>
                <w:rFonts w:hint="default" w:ascii="Times New Roman" w:hAnsi="Times New Roman" w:eastAsia="仿宋_GB2312" w:cs="Times New Roman"/>
                <w:color w:val="auto"/>
                <w:kern w:val="0"/>
                <w:sz w:val="32"/>
                <w:szCs w:val="32"/>
                <w:lang w:val="en-US" w:eastAsia="zh-CN"/>
              </w:rPr>
              <w:t>6</w:t>
            </w:r>
            <w:r>
              <w:rPr>
                <w:rFonts w:hint="default" w:ascii="Times New Roman" w:hAnsi="Times New Roman" w:eastAsia="仿宋_GB2312" w:cs="Times New Roman"/>
                <w:color w:val="auto"/>
                <w:kern w:val="0"/>
                <w:sz w:val="32"/>
                <w:szCs w:val="32"/>
              </w:rPr>
              <w:t>月</w:t>
            </w:r>
            <w:r>
              <w:rPr>
                <w:rFonts w:hint="eastAsia" w:ascii="Times New Roman" w:hAnsi="Times New Roman" w:eastAsia="仿宋_GB2312" w:cs="Times New Roman"/>
                <w:color w:val="auto"/>
                <w:kern w:val="0"/>
                <w:sz w:val="32"/>
                <w:szCs w:val="32"/>
                <w:lang w:val="en-US" w:eastAsia="zh-CN"/>
              </w:rPr>
              <w:t>30</w:t>
            </w:r>
            <w:r>
              <w:rPr>
                <w:rFonts w:hint="default" w:ascii="Times New Roman" w:hAnsi="Times New Roman" w:eastAsia="仿宋_GB2312" w:cs="Times New Roman"/>
                <w:color w:val="auto"/>
                <w:kern w:val="0"/>
                <w:sz w:val="32"/>
                <w:szCs w:val="32"/>
              </w:rPr>
              <w:t>日（具体以实际进度安排为准）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9"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其他需要报告的内容</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kern w:val="0"/>
                <w:sz w:val="32"/>
                <w:szCs w:val="32"/>
                <w:shd w:val="clear" w:color="auto" w:fill="FFFFFF"/>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4"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其他信息</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shd w:val="clear" w:color="auto" w:fill="FFFFFF"/>
              </w:rPr>
              <w:t>相关用户也可以登录广东省市场监督管理局网站“政务公开-重点领域信息公开-召回”栏目，或拨打广东省市场监督管理局缺陷产品召回热线电话（020-35671348）了解更多信息。</w:t>
            </w:r>
          </w:p>
        </w:tc>
      </w:tr>
    </w:tbl>
    <w:p>
      <w:pPr>
        <w:widowControl/>
        <w:jc w:val="left"/>
        <w:rPr>
          <w:rFonts w:ascii="仿宋_GB2312" w:eastAsia="仿宋_GB2312"/>
          <w:sz w:val="32"/>
        </w:rPr>
      </w:pPr>
    </w:p>
    <w:sectPr>
      <w:pgSz w:w="11906" w:h="16838"/>
      <w:pgMar w:top="1985"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0YmE1MDE3MGM2OTUwZjEzNmIxNzdlZTJmZGQxMDUifQ=="/>
    <w:docVar w:name="KSO_WPS_MARK_KEY" w:val="e63e3757-1f0a-4ab2-a30e-0187b9b7900d"/>
  </w:docVars>
  <w:rsids>
    <w:rsidRoot w:val="00381FCB"/>
    <w:rsid w:val="000276BB"/>
    <w:rsid w:val="00065D90"/>
    <w:rsid w:val="00086E7C"/>
    <w:rsid w:val="000E7B54"/>
    <w:rsid w:val="00110CE5"/>
    <w:rsid w:val="001414E5"/>
    <w:rsid w:val="0017413E"/>
    <w:rsid w:val="001C20AE"/>
    <w:rsid w:val="00230AC0"/>
    <w:rsid w:val="00290C04"/>
    <w:rsid w:val="00293E3D"/>
    <w:rsid w:val="002B618C"/>
    <w:rsid w:val="002B6E93"/>
    <w:rsid w:val="002D30AF"/>
    <w:rsid w:val="002E6045"/>
    <w:rsid w:val="00307BBB"/>
    <w:rsid w:val="003347AA"/>
    <w:rsid w:val="003714C0"/>
    <w:rsid w:val="00381FCB"/>
    <w:rsid w:val="003E389C"/>
    <w:rsid w:val="003F117F"/>
    <w:rsid w:val="00444711"/>
    <w:rsid w:val="00492841"/>
    <w:rsid w:val="004B0DAF"/>
    <w:rsid w:val="004B13E5"/>
    <w:rsid w:val="0052033A"/>
    <w:rsid w:val="00533EDB"/>
    <w:rsid w:val="00553E45"/>
    <w:rsid w:val="00567824"/>
    <w:rsid w:val="005A714A"/>
    <w:rsid w:val="005B23FA"/>
    <w:rsid w:val="005C1593"/>
    <w:rsid w:val="005C19BE"/>
    <w:rsid w:val="006259D2"/>
    <w:rsid w:val="00653069"/>
    <w:rsid w:val="006F1BE2"/>
    <w:rsid w:val="00747D56"/>
    <w:rsid w:val="00796879"/>
    <w:rsid w:val="007A2319"/>
    <w:rsid w:val="007B19DE"/>
    <w:rsid w:val="008464AB"/>
    <w:rsid w:val="00866083"/>
    <w:rsid w:val="009160D6"/>
    <w:rsid w:val="00924018"/>
    <w:rsid w:val="00944794"/>
    <w:rsid w:val="00944979"/>
    <w:rsid w:val="0097754B"/>
    <w:rsid w:val="00A52C30"/>
    <w:rsid w:val="00A60A4A"/>
    <w:rsid w:val="00A67234"/>
    <w:rsid w:val="00AC06A7"/>
    <w:rsid w:val="00AC3156"/>
    <w:rsid w:val="00AC3E78"/>
    <w:rsid w:val="00AD16B5"/>
    <w:rsid w:val="00B02C3F"/>
    <w:rsid w:val="00B3737A"/>
    <w:rsid w:val="00B61B91"/>
    <w:rsid w:val="00B8374E"/>
    <w:rsid w:val="00BB00A8"/>
    <w:rsid w:val="00C57A4E"/>
    <w:rsid w:val="00C850A4"/>
    <w:rsid w:val="00CB782B"/>
    <w:rsid w:val="00CE463B"/>
    <w:rsid w:val="00D03EE7"/>
    <w:rsid w:val="00D25C56"/>
    <w:rsid w:val="00D50677"/>
    <w:rsid w:val="00D6241B"/>
    <w:rsid w:val="00DB13E8"/>
    <w:rsid w:val="00DB6253"/>
    <w:rsid w:val="00E16854"/>
    <w:rsid w:val="00E42AF9"/>
    <w:rsid w:val="00E77A79"/>
    <w:rsid w:val="00E91FC0"/>
    <w:rsid w:val="00EA15F4"/>
    <w:rsid w:val="00EC2165"/>
    <w:rsid w:val="00ED2479"/>
    <w:rsid w:val="00EE4941"/>
    <w:rsid w:val="00FB3781"/>
    <w:rsid w:val="00FF2D3F"/>
    <w:rsid w:val="050A4233"/>
    <w:rsid w:val="0A63D38C"/>
    <w:rsid w:val="19C73008"/>
    <w:rsid w:val="2E3B13C2"/>
    <w:rsid w:val="370159FF"/>
    <w:rsid w:val="7F4DA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spacing w:line="578" w:lineRule="auto"/>
      <w:jc w:val="left"/>
      <w:outlineLvl w:val="0"/>
    </w:pPr>
    <w:rPr>
      <w:rFonts w:ascii="Calibri" w:hAnsi="Calibri" w:eastAsia="宋体" w:cs="Times New Roman"/>
      <w:b/>
      <w:bCs/>
      <w:kern w:val="44"/>
      <w:sz w:val="28"/>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字符"/>
    <w:basedOn w:val="6"/>
    <w:link w:val="2"/>
    <w:qFormat/>
    <w:uiPriority w:val="0"/>
    <w:rPr>
      <w:rFonts w:ascii="Calibri" w:hAnsi="Calibri" w:eastAsia="宋体" w:cs="Times New Roman"/>
      <w:b/>
      <w:bCs/>
      <w:kern w:val="44"/>
      <w:sz w:val="28"/>
      <w:szCs w:val="44"/>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ml-10"/>
    <w:basedOn w:val="6"/>
    <w:qFormat/>
    <w:uiPriority w:val="0"/>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3</Pages>
  <Words>647</Words>
  <Characters>767</Characters>
  <Lines>6</Lines>
  <Paragraphs>1</Paragraphs>
  <TotalTime>2</TotalTime>
  <ScaleCrop>false</ScaleCrop>
  <LinksUpToDate>false</LinksUpToDate>
  <CharactersWithSpaces>770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2022-05-12T17:34:00Z</dcterms:created>
  <dc:creator>张豪哲</dc:creator>
  <cp:lastModifiedBy>余健铭</cp:lastModifiedBy>
  <dcterms:modified xsi:type="dcterms:W3CDTF">2024-03-14T08:51:55Z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FF1E11927C7444A8A7E3CC937FFE8D4C_13</vt:lpwstr>
  </property>
</Properties>
</file>