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Lines="0" w:beforeAutospacing="0" w:after="120" w:afterLines="0" w:afterAutospacing="0" w:line="600" w:lineRule="exact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Lines="0" w:beforeAutospacing="0" w:afterLines="0" w:afterAutospacing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2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2"/>
          <w:kern w:val="2"/>
          <w:sz w:val="44"/>
          <w:szCs w:val="44"/>
          <w:lang w:val="en-US" w:eastAsia="zh-CN" w:bidi="ar"/>
        </w:rPr>
        <w:t>关于部分抽检项目的说明</w:t>
      </w:r>
    </w:p>
    <w:bookmarkEnd w:id="0"/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tabs>
          <w:tab w:val="left" w:pos="0"/>
        </w:tabs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一、恩诺沙星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lang w:val="en-US" w:eastAsia="zh-CN" w:bidi="ar"/>
        </w:rPr>
        <w:t>恩诺沙星属于氟喹诺酮类药物，是一类人工合成的广谱抗菌药，用于治疗动物的皮肤感染、呼吸道感染等。长期食用恩诺沙星残留超标的食品，可能导致在人体中蓄积，进而对人体机能产生影响，可能使人体产生耐药性菌株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不合格的原因可能是部分养殖户或销售运输者过度追求利益，为了保证养殖和销售水产品的成活率，在养殖或销售运输过程无视休药期，违规加大用药量；也可能是饲料中含有兽药或使用被兽药污染的水源养殖，引起兽药积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tabs>
          <w:tab w:val="left" w:pos="0"/>
        </w:tabs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二、磺胺类（总量）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napToGrid/>
        <w:spacing w:before="0" w:beforeAutospacing="0" w:after="0" w:line="600" w:lineRule="exact"/>
        <w:ind w:leftChars="0" w:right="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</w:rPr>
        <w:t>磺胺类药物是一类人工合成的抑菌药，其具有抗菌谱广、性质稳定、便于贮存、吸收迅速等优点，用于动物疫病治疗。长期大量摄入磺胺类药物残留超标的食品，可能在人体内蓄积，不利健康，可引起过敏反应和耐药性菌株的产生。磺胺类（总量）残留量超标的原因，可能是在养殖过程中为快速控制疫病而违规加大用药量，也可能是不遵守休药期规定，致使上市销售产品中的药物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tabs>
          <w:tab w:val="left" w:pos="0"/>
        </w:tabs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三、日落黄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日落黄是一种常见的人工合成着色剂，在食品生产中应用广泛。如果长期摄入日落黄超标的食品，可能会对人体健康造成伤害。本次抽检2批次奶茶（自制）不符合《食品安全国家标准 食品添加剂使用标准》（GB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2760-2014）的要求。标准中明确规定茶饮料不得使用日落黄作为着色剂。不合格的原因可能是餐饮经营者为改善产品外观色泽，吸引消费者，超范围使用食品添加剂，也可能是经营企业对使用的原料审查不严格。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tabs>
          <w:tab w:val="left" w:pos="0"/>
        </w:tabs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四、菌落总数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000000"/>
          <w:kern w:val="2"/>
          <w:sz w:val="32"/>
          <w:szCs w:val="32"/>
          <w:lang w:val="en-US" w:eastAsia="zh-CN" w:bidi="ar"/>
        </w:rPr>
        <w:t>菌落总数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是指示性微生物指标，并非致病菌指标，作为食品被微生物污染程度的标志，反映食品在生产过程中的卫生状况和预测食品耐保藏性。一般来讲，食品中菌落总数数量越多，食品腐败变质的速度就越快。如果食品的菌落总数严重超标，将会破坏食品的营养成分，使食品失去食用价值；还会加速食品的腐败变质，可能影响人体健康。餐饮食品中菌落总数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不合格的原因可能是未按要求严格控制食品加工场所的卫生条件，也可能是对餐饮食品的储存方式不当。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/>
        <w:spacing w:after="0" w:line="600" w:lineRule="exact"/>
        <w:ind w:left="0" w:leftChars="0" w:firstLine="0" w:firstLineChars="0"/>
        <w:textAlignment w:val="auto"/>
        <w:rPr>
          <w:rFonts w:hint="default" w:ascii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85494"/>
    <w:rsid w:val="26D8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keepNext w:val="0"/>
      <w:keepLines w:val="0"/>
      <w:widowControl w:val="0"/>
      <w:suppressLineNumbers w:val="0"/>
      <w:adjustRightInd w:val="0"/>
      <w:spacing w:after="120" w:afterAutospacing="0"/>
      <w:ind w:left="0" w:leftChars="0" w:firstLine="88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2024-02-04T07:32:00Z</dcterms:created>
  <dc:creator>胡翌婧</dc:creator>
  <cp:lastModifiedBy>胡翌婧</cp:lastModifiedBy>
  <dcterms:modified xsi:type="dcterms:W3CDTF">2024-02-04T07:36:46Z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F970C9A3F6D44FF9ACF1666DBC123466</vt:lpwstr>
  </property>
</Properties>
</file>