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0" w:after="140"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关于部分检验项目的说明</w:t>
      </w:r>
    </w:p>
    <w:p>
      <w:pPr>
        <w:pStyle w:val="4"/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</w:p>
    <w:p>
      <w:pPr>
        <w:pStyle w:val="4"/>
        <w:shd w:val="clear" w:color="auto" w:fill="FFFFFF"/>
        <w:spacing w:before="150" w:after="150" w:line="435" w:lineRule="atLeas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一、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大肠菌群</w:t>
      </w:r>
    </w:p>
    <w:p>
      <w:pPr>
        <w:pStyle w:val="9"/>
        <w:spacing w:line="480" w:lineRule="auto"/>
        <w:ind w:firstLine="628" w:firstLineChars="200"/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18"/>
          <w:lang w:val="en-US" w:eastAsia="zh-CN" w:bidi="ar-SA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18"/>
          <w:lang w:val="en-US" w:eastAsia="zh-CN" w:bidi="ar-SA"/>
        </w:rPr>
        <w:t>大肠菌群是指一群能在36℃,24小时内发酵乳糖产酸产气、需氧和兼性厌氧的革兰阴性无芽胞杆菌，它主要包括肠杆菌科的大肠埃希氏菌、枸椽酸杆菌、克雷伯氏菌和阴沟肠杆菌。餐具检出大肠菌群超标，反映该餐饮店的消毒卫生状况不达标，原因可能是：（1）餐饮具清洗不彻底。（2）消毒餐饮具用消毒液未达到规定浓度，餐饮具干热消毒时未达到规定温度，以及消毒时间未达到规定要求。</w:t>
      </w:r>
    </w:p>
    <w:p>
      <w:pPr>
        <w:pStyle w:val="4"/>
        <w:shd w:val="clear" w:color="auto" w:fill="FFFFFF"/>
        <w:spacing w:before="150" w:after="150" w:line="435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18"/>
          <w:lang w:val="en-US" w:eastAsia="zh-CN" w:bidi="ar-SA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2"/>
          <w:sz w:val="32"/>
          <w:szCs w:val="18"/>
          <w:lang w:val="en-US" w:eastAsia="zh-CN" w:bidi="ar-SA"/>
        </w:rPr>
        <w:t>如果食用大肠菌群严重超标的食物，可能引起腹泻等肠胃感染性疾病，甚至食物中毒。</w:t>
      </w:r>
    </w:p>
    <w:p>
      <w:pPr>
        <w:pStyle w:val="4"/>
        <w:shd w:val="clear" w:color="auto" w:fill="FFFFFF"/>
        <w:spacing w:before="150" w:after="150" w:line="435" w:lineRule="atLeast"/>
        <w:ind w:firstLine="640" w:firstLineChars="200"/>
        <w:rPr>
          <w:rFonts w:ascii="黑体" w:hAnsi="黑体" w:eastAsia="黑体" w:cs="黑体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 w:bidi="ar"/>
        </w:rPr>
        <w:t>二</w:t>
      </w: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、</w:t>
      </w:r>
      <w:r>
        <w:rPr>
          <w:rFonts w:hint="eastAsia" w:ascii="黑体" w:hAnsi="黑体" w:eastAsia="黑体"/>
          <w:color w:val="333333"/>
          <w:sz w:val="32"/>
          <w:szCs w:val="32"/>
        </w:rPr>
        <w:t>噻虫胺</w:t>
      </w:r>
    </w:p>
    <w:p>
      <w:pPr>
        <w:pStyle w:val="2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噻虫胺属新烟碱类杀虫剂，具有内吸性、触杀和胃毒作用，对姜蛆等有较好防效。噻虫胺残留量超标的原因，可能是为快速控制虫害，加大用药量或未遵守采摘间隔期规定，致使上市销售的产品中残留量超标。</w:t>
      </w:r>
    </w:p>
    <w:p>
      <w:pPr>
        <w:pStyle w:val="4"/>
        <w:shd w:val="clear" w:color="auto" w:fill="FFFFFF"/>
        <w:spacing w:before="150" w:after="150" w:line="435" w:lineRule="atLeas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少量的残留不会引起人体急性中毒，但长期食用噻虫胺超标的食品，对人体健康可能有一定影响。</w:t>
      </w:r>
    </w:p>
    <w:p>
      <w:pPr>
        <w:pStyle w:val="4"/>
        <w:shd w:val="clear" w:color="auto" w:fill="FFFFFF"/>
        <w:spacing w:before="150" w:after="150" w:line="435" w:lineRule="atLeast"/>
        <w:ind w:firstLine="640" w:firstLineChars="200"/>
        <w:rPr>
          <w:rFonts w:ascii="黑体" w:hAnsi="黑体" w:eastAsia="黑体" w:cs="黑体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 w:bidi="ar"/>
        </w:rPr>
        <w:t>三</w:t>
      </w: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、氧乐果</w:t>
      </w:r>
      <w:bookmarkStart w:id="0" w:name="_GoBack"/>
      <w:bookmarkEnd w:id="0"/>
    </w:p>
    <w:p>
      <w:pPr>
        <w:pStyle w:val="2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氧乐果属于有机磷类农药，其高效、高毒，并较强的内吸、触杀和胃毒作用，广谱性等特点被广泛用于杀虫、杀螨剂。氧乐果残留量超标的原因，可能是农户对使用农药的安全间隔期不了解，从而违规使用农药。</w:t>
      </w:r>
    </w:p>
    <w:p>
      <w:pPr>
        <w:pStyle w:val="2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当人体摄入一定量氧乐果，可抑制体内胆碱酯酶活性，轻者表现有头痛、头晕、多汗、流涎、视力模糊、呕吐和胸闷；中度中毒出现肌束震颤、瞳孔缩小、呼吸困难等；重者出现肺水肿、脑水肿。</w:t>
      </w:r>
    </w:p>
    <w:p>
      <w:pPr>
        <w:spacing w:line="600" w:lineRule="exact"/>
        <w:ind w:firstLine="640" w:firstLineChars="200"/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NzE1MmQ2YmEzNjc1MzZmMDE1ODhhYjQzNmMyNTgifQ=="/>
  </w:docVars>
  <w:rsids>
    <w:rsidRoot w:val="00000000"/>
    <w:rsid w:val="033318FB"/>
    <w:rsid w:val="049A5719"/>
    <w:rsid w:val="0673262E"/>
    <w:rsid w:val="0A230FA1"/>
    <w:rsid w:val="0CB17F49"/>
    <w:rsid w:val="0F0A35B1"/>
    <w:rsid w:val="12813535"/>
    <w:rsid w:val="137A3D6D"/>
    <w:rsid w:val="17A8065F"/>
    <w:rsid w:val="18870E7A"/>
    <w:rsid w:val="1A2075DC"/>
    <w:rsid w:val="1F5B7DF6"/>
    <w:rsid w:val="1FA96395"/>
    <w:rsid w:val="2494733A"/>
    <w:rsid w:val="2BCB4A35"/>
    <w:rsid w:val="2C2B75F0"/>
    <w:rsid w:val="2D3E4C5E"/>
    <w:rsid w:val="2FED0D5F"/>
    <w:rsid w:val="31EE7C52"/>
    <w:rsid w:val="36826B69"/>
    <w:rsid w:val="373014E4"/>
    <w:rsid w:val="38B53D6E"/>
    <w:rsid w:val="39227A97"/>
    <w:rsid w:val="3D26685B"/>
    <w:rsid w:val="3E296C94"/>
    <w:rsid w:val="3E2B3C27"/>
    <w:rsid w:val="3FC931F5"/>
    <w:rsid w:val="41874C6F"/>
    <w:rsid w:val="427968F6"/>
    <w:rsid w:val="45EE2148"/>
    <w:rsid w:val="46017776"/>
    <w:rsid w:val="4B3E2C64"/>
    <w:rsid w:val="4F55070F"/>
    <w:rsid w:val="52A93ADD"/>
    <w:rsid w:val="55627089"/>
    <w:rsid w:val="570E4B08"/>
    <w:rsid w:val="57190D8C"/>
    <w:rsid w:val="59EB3031"/>
    <w:rsid w:val="5C38048B"/>
    <w:rsid w:val="5C3E2097"/>
    <w:rsid w:val="5DCA750A"/>
    <w:rsid w:val="5F3A47C9"/>
    <w:rsid w:val="5FB56252"/>
    <w:rsid w:val="6031465A"/>
    <w:rsid w:val="63B94AF2"/>
    <w:rsid w:val="6510194F"/>
    <w:rsid w:val="668F70BD"/>
    <w:rsid w:val="67A530E3"/>
    <w:rsid w:val="6A2E62C7"/>
    <w:rsid w:val="6D593733"/>
    <w:rsid w:val="7BF13F19"/>
    <w:rsid w:val="7CA67C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sz w:val="24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Style1"/>
    <w:qFormat/>
    <w:uiPriority w:val="0"/>
    <w:pPr>
      <w:spacing w:after="120"/>
      <w:jc w:val="both"/>
    </w:pPr>
    <w:rPr>
      <w:rFonts w:ascii="Calibri" w:hAnsi="Calibri" w:eastAsia="Times New Roman" w:cs="Times New Roman"/>
      <w:color w:val="000000"/>
      <w:spacing w:val="-3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dcterms:modified xsi:type="dcterms:W3CDTF">2023-11-15T03:01:59Z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CC7E419B0E2C486982251C116CA8096E_12</vt:lpwstr>
  </property>
</Properties>
</file>