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3</w:t>
      </w:r>
    </w:p>
    <w:p>
      <w:pPr>
        <w:widowControl/>
        <w:spacing w:line="54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部分不合格检验项目小知识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outlineLvl w:val="9"/>
        <w:rPr>
          <w:rFonts w:hint="eastAsia" w:eastAsia="黑体" w:cs="Times New Roman"/>
          <w:color w:val="000000"/>
          <w:sz w:val="32"/>
          <w:szCs w:val="32"/>
          <w:highlight w:val="none"/>
          <w:shd w:val="clear" w:color="auto" w:fill="FFFFFF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黑体" w:cs="Times New Roman"/>
          <w:color w:val="000000"/>
          <w:sz w:val="32"/>
          <w:szCs w:val="32"/>
          <w:highlight w:val="none"/>
          <w:shd w:val="clear" w:color="auto" w:fill="FFFFFF"/>
          <w:lang w:val="en-US" w:eastAsia="zh-CN" w:bidi="ar"/>
        </w:rPr>
      </w:pPr>
      <w:r>
        <w:rPr>
          <w:rFonts w:hint="eastAsia" w:eastAsia="黑体" w:cs="Times New Roman"/>
          <w:color w:val="000000"/>
          <w:sz w:val="32"/>
          <w:szCs w:val="32"/>
          <w:highlight w:val="none"/>
          <w:shd w:val="clear" w:color="auto" w:fill="FFFFFF"/>
          <w:lang w:val="en-US" w:eastAsia="zh-CN" w:bidi="ar"/>
        </w:rPr>
        <w:t>一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highlight w:val="none"/>
          <w:shd w:val="clear" w:color="auto" w:fill="FFFFFF"/>
          <w:lang w:val="en-US" w:eastAsia="zh-CN" w:bidi="ar"/>
        </w:rPr>
        <w:t>、咪鲜胺和咪鲜胺锰盐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1"/>
          <w:highlight w:val="none"/>
          <w:lang w:val="en-US" w:eastAsia="zh-CN" w:bidi="ar"/>
        </w:rPr>
        <w:t>咪鲜胺是一种广谱高效杀菌剂，少量的农药残留不会引起人体急性中毒，但长期食用咪鲜胺超标的食品，对人体健康可能有一定影响。《食品安全国家标准 食品中农药最大残留限量》（GB 2763</w:t>
      </w:r>
      <w:r>
        <w:rPr>
          <w:rFonts w:hint="eastAsia" w:ascii="Times New Roman" w:hAnsi="Times New Roman" w:eastAsia="仿宋_GB2312" w:cs="Times New Roman"/>
          <w:kern w:val="0"/>
          <w:sz w:val="32"/>
          <w:szCs w:val="31"/>
          <w:highlight w:val="none"/>
          <w:lang w:val="en-US" w:eastAsia="zh-CN" w:bidi="ar"/>
        </w:rPr>
        <w:t>—</w:t>
      </w:r>
      <w:r>
        <w:rPr>
          <w:rFonts w:hint="default" w:ascii="Times New Roman" w:hAnsi="Times New Roman" w:eastAsia="仿宋_GB2312" w:cs="Times New Roman"/>
          <w:kern w:val="0"/>
          <w:sz w:val="32"/>
          <w:szCs w:val="31"/>
          <w:highlight w:val="none"/>
          <w:lang w:val="en-US" w:eastAsia="zh-CN" w:bidi="ar"/>
        </w:rPr>
        <w:t>20</w:t>
      </w:r>
      <w:r>
        <w:rPr>
          <w:rFonts w:hint="eastAsia" w:ascii="Times New Roman" w:hAnsi="Times New Roman" w:eastAsia="仿宋_GB2312" w:cs="Times New Roman"/>
          <w:kern w:val="0"/>
          <w:sz w:val="32"/>
          <w:szCs w:val="31"/>
          <w:highlight w:val="none"/>
          <w:lang w:val="en-US" w:eastAsia="zh-CN" w:bidi="ar"/>
        </w:rPr>
        <w:t>21</w:t>
      </w:r>
      <w:r>
        <w:rPr>
          <w:rFonts w:hint="default" w:ascii="Times New Roman" w:hAnsi="Times New Roman" w:eastAsia="仿宋_GB2312" w:cs="Times New Roman"/>
          <w:kern w:val="0"/>
          <w:sz w:val="32"/>
          <w:szCs w:val="31"/>
          <w:highlight w:val="none"/>
          <w:lang w:val="en-US" w:eastAsia="zh-CN" w:bidi="ar"/>
        </w:rPr>
        <w:t>）中规定，咪鲜胺和咪鲜胺锰盐在</w:t>
      </w:r>
      <w:r>
        <w:rPr>
          <w:rFonts w:hint="eastAsia" w:ascii="Times New Roman" w:hAnsi="Times New Roman" w:eastAsia="仿宋_GB2312" w:cs="Times New Roman"/>
          <w:kern w:val="0"/>
          <w:sz w:val="32"/>
          <w:szCs w:val="31"/>
          <w:highlight w:val="none"/>
          <w:lang w:val="en-US" w:eastAsia="zh-CN" w:bidi="ar"/>
        </w:rPr>
        <w:t>山药</w:t>
      </w:r>
      <w:r>
        <w:rPr>
          <w:rFonts w:hint="default" w:ascii="Times New Roman" w:hAnsi="Times New Roman" w:eastAsia="仿宋_GB2312" w:cs="Times New Roman"/>
          <w:kern w:val="0"/>
          <w:sz w:val="32"/>
          <w:szCs w:val="31"/>
          <w:highlight w:val="none"/>
          <w:lang w:val="en-US" w:eastAsia="zh-CN" w:bidi="ar"/>
        </w:rPr>
        <w:t>中的最大残留限量值为</w:t>
      </w:r>
      <w:r>
        <w:rPr>
          <w:rFonts w:hint="eastAsia" w:ascii="Times New Roman" w:hAnsi="Times New Roman" w:eastAsia="仿宋_GB2312" w:cs="Times New Roman"/>
          <w:kern w:val="0"/>
          <w:sz w:val="32"/>
          <w:szCs w:val="31"/>
          <w:highlight w:val="none"/>
          <w:lang w:val="en-US" w:eastAsia="zh-CN" w:bidi="ar"/>
        </w:rPr>
        <w:t>0.3</w:t>
      </w:r>
      <w:r>
        <w:rPr>
          <w:rFonts w:hint="default" w:ascii="Times New Roman" w:hAnsi="Times New Roman" w:eastAsia="仿宋_GB2312" w:cs="Times New Roman"/>
          <w:kern w:val="0"/>
          <w:sz w:val="32"/>
          <w:szCs w:val="31"/>
          <w:highlight w:val="none"/>
          <w:lang w:val="en-US" w:eastAsia="zh-CN" w:bidi="ar"/>
        </w:rPr>
        <w:t>mg/kg。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val="en-US"/>
        </w:rPr>
      </w:pPr>
      <w:r>
        <w:rPr>
          <w:rFonts w:hint="eastAsia" w:eastAsia="黑体" w:cs="Times New Roman"/>
          <w:sz w:val="32"/>
          <w:szCs w:val="32"/>
          <w:highlight w:val="none"/>
          <w:lang w:val="en-US" w:eastAsia="zh-CN"/>
        </w:rPr>
        <w:t>二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  <w:t>噻虫胺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  <w:t xml:space="preserve">   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 xml:space="preserve">    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1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噻虫胺属新烟碱类杀虫剂，具有内吸性、触杀和胃毒作用，对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姜蛆、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蚜虫、斑潜蝇等有较好防效。少量的残留不会引起人体急性中毒，但长期食用噻虫胺超标的食品，对人体健康可能有一定影响。《食品安全国家标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准 食品中农药最大残留限量》（GB 2763</w:t>
      </w:r>
      <w:r>
        <w:rPr>
          <w:rFonts w:hint="eastAsia" w:ascii="Times New Roman" w:hAnsi="Times New Roman" w:eastAsia="仿宋_GB2312" w:cs="Times New Roman"/>
          <w:kern w:val="0"/>
          <w:sz w:val="32"/>
          <w:szCs w:val="31"/>
          <w:highlight w:val="none"/>
          <w:lang w:val="en-US" w:eastAsia="zh-CN" w:bidi="ar"/>
        </w:rPr>
        <w:t>—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2021）中规定，噻虫胺在</w:t>
      </w:r>
      <w:r>
        <w:rPr>
          <w:rFonts w:hint="eastAsia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芹菜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中的最大残留限量值为0.0</w:t>
      </w:r>
      <w:r>
        <w:rPr>
          <w:rFonts w:hint="eastAsia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4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mg/kg</w:t>
      </w:r>
      <w:r>
        <w:rPr>
          <w:rFonts w:hint="eastAsia" w:eastAsia="仿宋_GB2312" w:cs="Times New Roman"/>
          <w:kern w:val="2"/>
          <w:sz w:val="32"/>
          <w:szCs w:val="32"/>
          <w:highlight w:val="none"/>
          <w:lang w:val="en-US" w:eastAsia="zh-CN" w:bidi="ar-S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0OTBkOTU0Y2I2MTliNTgyNjMxZjY1OTE3Y2YzZWQifQ=="/>
  </w:docVars>
  <w:rsids>
    <w:rsidRoot w:val="0EC0387B"/>
    <w:rsid w:val="00C93A4C"/>
    <w:rsid w:val="0EC0387B"/>
    <w:rsid w:val="2C782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after="120"/>
      <w:ind w:left="420" w:leftChars="200"/>
    </w:p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4">
    <w:name w:val="Body Text First Indent 2"/>
    <w:basedOn w:val="2"/>
    <w:next w:val="1"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山东省工商局</Company>
  <Pages>1</Pages>
  <Words>280</Words>
  <Characters>309</Characters>
  <Lines>0</Lines>
  <Paragraphs>0</Paragraphs>
  <TotalTime>82</TotalTime>
  <ScaleCrop>false</ScaleCrop>
  <LinksUpToDate>false</LinksUpToDate>
  <CharactersWithSpaces>321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2023-10-23T03:15:00Z</dcterms:created>
  <dc:creator>lenovo</dc:creator>
  <cp:lastModifiedBy>lkg</cp:lastModifiedBy>
  <dcterms:modified xsi:type="dcterms:W3CDTF">2023-11-01T02:11:32Z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BBAD7FC24D894B8D8C5CBA554CD7256F</vt:lpwstr>
  </property>
</Properties>
</file>