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附件3</w:t>
      </w:r>
    </w:p>
    <w:p>
      <w:pPr>
        <w:ind w:firstLine="880" w:firstLineChars="200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本次检验项目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一、畜禽肉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（一）抽检依据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抽检依据是</w:t>
      </w:r>
      <w:r>
        <w:rPr>
          <w:rFonts w:hint="eastAsia" w:ascii="仿宋" w:hAnsi="仿宋" w:eastAsia="仿宋" w:cs="仿宋"/>
          <w:sz w:val="32"/>
          <w:szCs w:val="32"/>
        </w:rPr>
        <w:t xml:space="preserve"> GB 31650-2019《食品安全国家标准 食品中兽药最大残留限量》，农业农村部公告 第250号《食品动物中禁止使用的药品及其他化合物清单》等标准。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（二）检测项目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五氯酚酸钠（以五氯酚计）、*氯霉素 、*磺胺类（总量）、克伦特罗、莱克多巴胺、沙丁胺醇、氟苯尼考、呋喃唑酮代谢物、呋喃西林代谢物、恩诺沙星、氧氟沙星、培氟沙星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二、豆芽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（一）抽检依据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抽检依据是</w:t>
      </w:r>
      <w:r>
        <w:rPr>
          <w:rFonts w:hint="eastAsia" w:ascii="仿宋" w:hAnsi="仿宋" w:eastAsia="仿宋" w:cs="仿宋"/>
          <w:sz w:val="32"/>
          <w:szCs w:val="32"/>
        </w:rPr>
        <w:t xml:space="preserve"> GB 2762-2022《食品安全国家标准 食品中污染物限量》，国家食品药品监督管理总局 农业部 国家卫生和计划生育委员会关于豆芽生产过程中禁止使用6-苄基腺嘌呤等物质的公告（2015 年第 11 号），GB 22556-2008《豆芽卫生标准》等标准。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二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）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检测项目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4-氯苯氧乙酸钠（以4-氯苯氧乙酸计）、*6-苄基腺嘌呤（6-BA）、亚硫酸盐（以SO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vertAlign w:val="subscript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计）、铅（以Pb计）、总汞（以Hg计）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三、蔬菜类</w:t>
      </w:r>
    </w:p>
    <w:p>
      <w:pPr>
        <w:spacing w:line="360" w:lineRule="auto"/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（一）抽检依据</w:t>
      </w: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抽检依据是</w:t>
      </w:r>
      <w:r>
        <w:rPr>
          <w:rFonts w:hint="eastAsia" w:ascii="仿宋" w:hAnsi="仿宋" w:eastAsia="仿宋" w:cs="仿宋"/>
          <w:sz w:val="32"/>
          <w:szCs w:val="32"/>
        </w:rPr>
        <w:t xml:space="preserve"> GB 2762-2022《食品安全国家标准 食品中污染物限量》，GB 2763-2021《食品安全国家标准 食品中农药最大残留限量》等标准。</w:t>
      </w:r>
    </w:p>
    <w:p>
      <w:pPr>
        <w:spacing w:line="360" w:lineRule="auto"/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（二）检测项目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噻虫嗪、三唑磷、水胺硫磷、戊唑醇、氧乐果、铅（以Pb计）、毒死蜱、腐霉利、镉（以Cd计）、氯氟氰菊酯和高效氯氟氟菊酯、氯氰菊酯和高效氯氰菊酯、乙酰甲胺磷、总砷（以As计）、百菌清、甲氨基阿维菌素苯甲酸盐、甲胺磷、甲基异柳磷、苯醚甲环唑、乐果、噻虫胺、甲拌磷、克百威、敌敌畏、啶虫脒、氟虫腈、阿维菌素、涕灭威、咪鲜胺和咪鲜胺锰盐、甲基对硫磷、联苯菊酯、倍硫磷、灭蝇胺等。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四、水果类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（一）抽检依据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抽检依据是</w:t>
      </w:r>
      <w:r>
        <w:rPr>
          <w:rFonts w:hint="eastAsia" w:ascii="仿宋" w:hAnsi="仿宋" w:eastAsia="仿宋" w:cs="仿宋"/>
          <w:color w:val="C00000"/>
          <w:sz w:val="32"/>
          <w:szCs w:val="32"/>
          <w:lang w:val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GB 2763-2021《食品安全国家标准 食品中农药最大残留限量》等标准。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（二）检测项目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敌敌畏、毒死蜱、氧乐果、甲拌磷、啶虫脒、克百威、水胺硫磷、苯醚甲环唑、氯氟氰菊酯和高效氯氟氰菊酯、氰戊菊酯和S-氰戊菊酯、糖精钠、多菌灵、氟虫腈、甲胺磷、溴氰菊酯、丙溴磷、联苯菊酯、杀扑磷、氯唑磷、乙螨唑、三唑磷、氯氰菊酯和高效氯氰菊酯、已唑醇、腈苯唑、吡虫啉、噻虫胺、噻虫嗪、吡唑醚菌酯、戊唑醇、嘧菌酯、乙酰甲胺磷、烯酰吗啉</w:t>
      </w:r>
      <w:r>
        <w:rPr>
          <w:rFonts w:hint="eastAsia" w:ascii="仿宋" w:hAnsi="仿宋" w:eastAsia="仿宋" w:cs="仿宋"/>
          <w:sz w:val="32"/>
          <w:szCs w:val="32"/>
        </w:rPr>
        <w:t>等。</w:t>
      </w:r>
    </w:p>
    <w:p>
      <w:pPr>
        <w:ind w:left="56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五、生干坚果与籽类食品</w:t>
      </w:r>
    </w:p>
    <w:p>
      <w:pPr>
        <w:ind w:left="56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（一）抽检依据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抽检依据是</w:t>
      </w:r>
      <w:r>
        <w:rPr>
          <w:rFonts w:hint="eastAsia" w:ascii="仿宋" w:hAnsi="仿宋" w:eastAsia="仿宋" w:cs="仿宋"/>
          <w:sz w:val="32"/>
          <w:szCs w:val="32"/>
        </w:rPr>
        <w:t>GB 19300-2014《食品安全国家标准 坚果与籽类食品》，GB 2761-2017《食品安全国家标准 食品中真菌毒素限量》，GB 2762-2022《食品安全国家标准 食品中污染物限量》，GB 2763-2021《食品安全国家标准 食品中农药最大残留限量》等标准。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（二）检测项目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酸价(以脂肪计)、*黄曲霉毒素B1、过氧化值（以脂肪计）、镉（以Cd计）、铅（以Pb计）、嘧菌酯、吡虫啉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六、鲜蛋类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（一）抽检依据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抽检依据是</w:t>
      </w:r>
      <w:r>
        <w:rPr>
          <w:rFonts w:hint="eastAsia" w:ascii="仿宋" w:hAnsi="仿宋" w:eastAsia="仿宋" w:cs="仿宋"/>
          <w:sz w:val="32"/>
          <w:szCs w:val="32"/>
        </w:rPr>
        <w:t>GB 31650-2019《食品安全国家标准 食品中兽药最大残留限量》，农业农村部公告第250号《食品动物中禁止使用的药品及其他化合物清单》，GB 31650.1-2022《食品安全国家标准 食品中41种兽药最大残留限量》等标准。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（二）检测项目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甲硝唑、*地美硝唑、氯霉素、恩诺沙星、沙拉沙星、氧氟沙星、多西环素、氟苯尼考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豆类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（一）抽检依据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抽检依据是GB 2762-2022《食品安全国家标准 食品中污染物限量》，GB 2761-2017《食品安全国家标准 食品中真菌毒素限量》，GB 2763-2021《食品安全国家标准 食品中农药最大残留限量》等标准。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（二）检测项目</w:t>
      </w:r>
    </w:p>
    <w:p>
      <w:pPr>
        <w:pStyle w:val="1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铅（以Pb计）、铬（以Cr计）、吡虫啉、赭曲霉毒素A等。</w:t>
      </w:r>
      <w:r>
        <w:rPr>
          <w:rFonts w:hint="eastAsia" w:ascii="仿宋" w:hAnsi="仿宋" w:eastAsia="仿宋" w:cs="仿宋"/>
          <w:sz w:val="32"/>
          <w:szCs w:val="32"/>
        </w:rPr>
        <w:t>　　</w:t>
      </w:r>
    </w:p>
    <w:p>
      <w:pPr>
        <w:pStyle w:val="10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八、淡水鱼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（一）抽检依据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农业农村部公告 第250号《食品动物中禁止使用的药品及其他化合物清单》，GB 31650.1-2022《食品安全国家标准 食品中41种兽药最大残留限量》，GB 31650-2019《食品安全国家标准 食品中兽药最大残留限量》。</w:t>
      </w:r>
    </w:p>
    <w:p>
      <w:pPr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zh-CN"/>
        </w:rPr>
        <w:t>（二）检测项目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恩诺沙星、*孔雀石绿、*地西泮、*五氯酚酸钠（以五氯酚计）、氧氟沙星、诺氟沙星、培氟沙星、氟苯尼考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6D1E2E-0C00-45B5-887B-2B68EA176D8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8798B15-E574-4F37-B3A6-0C9C6CB3D9D2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8A5275B-52BB-4581-83E6-EB6E4FA606F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yY2ZjYjZlNGM2YjBmMDQ0N2RjYTUyMzM5Y2E2YzIifQ=="/>
  </w:docVars>
  <w:rsids>
    <w:rsidRoot w:val="22C406CC"/>
    <w:rsid w:val="000273CC"/>
    <w:rsid w:val="00047F80"/>
    <w:rsid w:val="000B234F"/>
    <w:rsid w:val="000D2966"/>
    <w:rsid w:val="002E3A27"/>
    <w:rsid w:val="00364A3D"/>
    <w:rsid w:val="00383177"/>
    <w:rsid w:val="003C4C9E"/>
    <w:rsid w:val="004D31BF"/>
    <w:rsid w:val="00641168"/>
    <w:rsid w:val="006D134E"/>
    <w:rsid w:val="008D62DC"/>
    <w:rsid w:val="008E2593"/>
    <w:rsid w:val="00955FA8"/>
    <w:rsid w:val="00C0349B"/>
    <w:rsid w:val="00CB1240"/>
    <w:rsid w:val="00CF1971"/>
    <w:rsid w:val="00DC1E45"/>
    <w:rsid w:val="00F7127C"/>
    <w:rsid w:val="01675739"/>
    <w:rsid w:val="017460A8"/>
    <w:rsid w:val="02C848FD"/>
    <w:rsid w:val="03522419"/>
    <w:rsid w:val="04044454"/>
    <w:rsid w:val="06D373CC"/>
    <w:rsid w:val="06E96B21"/>
    <w:rsid w:val="087A48E9"/>
    <w:rsid w:val="08AB04CB"/>
    <w:rsid w:val="0978340E"/>
    <w:rsid w:val="097C3D4B"/>
    <w:rsid w:val="0C966D5E"/>
    <w:rsid w:val="0CC04897"/>
    <w:rsid w:val="0E2D56C9"/>
    <w:rsid w:val="0E710DAC"/>
    <w:rsid w:val="0E7E40C2"/>
    <w:rsid w:val="0FCB3337"/>
    <w:rsid w:val="102A2753"/>
    <w:rsid w:val="10A818CA"/>
    <w:rsid w:val="113877E1"/>
    <w:rsid w:val="11EE77B0"/>
    <w:rsid w:val="12767ED2"/>
    <w:rsid w:val="12806995"/>
    <w:rsid w:val="12AC429C"/>
    <w:rsid w:val="12F02836"/>
    <w:rsid w:val="13525B1D"/>
    <w:rsid w:val="13BB7B66"/>
    <w:rsid w:val="1415602B"/>
    <w:rsid w:val="153D1BD1"/>
    <w:rsid w:val="15BB011F"/>
    <w:rsid w:val="1656660D"/>
    <w:rsid w:val="17821343"/>
    <w:rsid w:val="19766A09"/>
    <w:rsid w:val="199D506B"/>
    <w:rsid w:val="19AC242B"/>
    <w:rsid w:val="1AC31D27"/>
    <w:rsid w:val="1B8D3B96"/>
    <w:rsid w:val="1BAF1D5E"/>
    <w:rsid w:val="1CAE38CF"/>
    <w:rsid w:val="1E145657"/>
    <w:rsid w:val="20420816"/>
    <w:rsid w:val="215869F4"/>
    <w:rsid w:val="22C406CC"/>
    <w:rsid w:val="232E2103"/>
    <w:rsid w:val="235D6544"/>
    <w:rsid w:val="23667704"/>
    <w:rsid w:val="23BC14BC"/>
    <w:rsid w:val="23C12F77"/>
    <w:rsid w:val="24264BCB"/>
    <w:rsid w:val="24BE74B6"/>
    <w:rsid w:val="253D487F"/>
    <w:rsid w:val="25826736"/>
    <w:rsid w:val="260B2287"/>
    <w:rsid w:val="261C5B04"/>
    <w:rsid w:val="26435EC5"/>
    <w:rsid w:val="26F61189"/>
    <w:rsid w:val="273057F3"/>
    <w:rsid w:val="27BB6F57"/>
    <w:rsid w:val="28047CF0"/>
    <w:rsid w:val="2C063B3A"/>
    <w:rsid w:val="2C466A97"/>
    <w:rsid w:val="2D001BD5"/>
    <w:rsid w:val="2D855015"/>
    <w:rsid w:val="2E4072A5"/>
    <w:rsid w:val="2E447D3C"/>
    <w:rsid w:val="2F794705"/>
    <w:rsid w:val="2FFF10AF"/>
    <w:rsid w:val="30013FBC"/>
    <w:rsid w:val="309A2917"/>
    <w:rsid w:val="30AF64B9"/>
    <w:rsid w:val="31F30B76"/>
    <w:rsid w:val="32110C25"/>
    <w:rsid w:val="328A1321"/>
    <w:rsid w:val="338D067C"/>
    <w:rsid w:val="33CD5020"/>
    <w:rsid w:val="34C74165"/>
    <w:rsid w:val="3700570C"/>
    <w:rsid w:val="3A83468A"/>
    <w:rsid w:val="3AB6680E"/>
    <w:rsid w:val="3D0870C9"/>
    <w:rsid w:val="3D183C93"/>
    <w:rsid w:val="3DCC00F6"/>
    <w:rsid w:val="3E7472B8"/>
    <w:rsid w:val="3ED01E68"/>
    <w:rsid w:val="3F9A6227"/>
    <w:rsid w:val="405D597D"/>
    <w:rsid w:val="4214206C"/>
    <w:rsid w:val="425E26F9"/>
    <w:rsid w:val="42F11657"/>
    <w:rsid w:val="434B5970"/>
    <w:rsid w:val="43653028"/>
    <w:rsid w:val="44872FC9"/>
    <w:rsid w:val="44A818BD"/>
    <w:rsid w:val="44F3240C"/>
    <w:rsid w:val="45482758"/>
    <w:rsid w:val="45D232D4"/>
    <w:rsid w:val="45FB77CB"/>
    <w:rsid w:val="46FD6269"/>
    <w:rsid w:val="47376F28"/>
    <w:rsid w:val="473D3E13"/>
    <w:rsid w:val="47794E4B"/>
    <w:rsid w:val="48515DC8"/>
    <w:rsid w:val="49583186"/>
    <w:rsid w:val="495B6A5D"/>
    <w:rsid w:val="4B1D4687"/>
    <w:rsid w:val="4B425E9C"/>
    <w:rsid w:val="4BDF36EB"/>
    <w:rsid w:val="4CCD2790"/>
    <w:rsid w:val="4D5325E2"/>
    <w:rsid w:val="4DB82445"/>
    <w:rsid w:val="4F111E0D"/>
    <w:rsid w:val="4F530677"/>
    <w:rsid w:val="4FB1539E"/>
    <w:rsid w:val="51693198"/>
    <w:rsid w:val="53DD2C05"/>
    <w:rsid w:val="54115385"/>
    <w:rsid w:val="54422A68"/>
    <w:rsid w:val="54D1276A"/>
    <w:rsid w:val="555313D1"/>
    <w:rsid w:val="55EE10FA"/>
    <w:rsid w:val="55FB55C5"/>
    <w:rsid w:val="57124441"/>
    <w:rsid w:val="574B5296"/>
    <w:rsid w:val="58714B60"/>
    <w:rsid w:val="596C628E"/>
    <w:rsid w:val="59E9553E"/>
    <w:rsid w:val="5A53777D"/>
    <w:rsid w:val="5C182A2D"/>
    <w:rsid w:val="5C4E28F2"/>
    <w:rsid w:val="5C9B6869"/>
    <w:rsid w:val="5D8B722E"/>
    <w:rsid w:val="5E055233"/>
    <w:rsid w:val="5EE017FC"/>
    <w:rsid w:val="5F903222"/>
    <w:rsid w:val="6074044E"/>
    <w:rsid w:val="61005011"/>
    <w:rsid w:val="61691333"/>
    <w:rsid w:val="616D55C9"/>
    <w:rsid w:val="61F47A98"/>
    <w:rsid w:val="625978FB"/>
    <w:rsid w:val="62B11F6F"/>
    <w:rsid w:val="62E90382"/>
    <w:rsid w:val="632A3AC1"/>
    <w:rsid w:val="642E73AF"/>
    <w:rsid w:val="64BB2DB8"/>
    <w:rsid w:val="650C50F9"/>
    <w:rsid w:val="65E240AB"/>
    <w:rsid w:val="665C3E5E"/>
    <w:rsid w:val="67D0240D"/>
    <w:rsid w:val="67FF174E"/>
    <w:rsid w:val="68182006"/>
    <w:rsid w:val="68B12906"/>
    <w:rsid w:val="69894F6A"/>
    <w:rsid w:val="69BF098B"/>
    <w:rsid w:val="69F745C9"/>
    <w:rsid w:val="6A955199"/>
    <w:rsid w:val="6B016B0D"/>
    <w:rsid w:val="6B39476E"/>
    <w:rsid w:val="6C6E48EB"/>
    <w:rsid w:val="6D561607"/>
    <w:rsid w:val="6DDD76B3"/>
    <w:rsid w:val="6E931422"/>
    <w:rsid w:val="6FEC1DAE"/>
    <w:rsid w:val="70716758"/>
    <w:rsid w:val="70DA60AB"/>
    <w:rsid w:val="70E138DD"/>
    <w:rsid w:val="715E0A8A"/>
    <w:rsid w:val="723F4D5F"/>
    <w:rsid w:val="72FF629D"/>
    <w:rsid w:val="73D30F43"/>
    <w:rsid w:val="74C94DB4"/>
    <w:rsid w:val="758147E1"/>
    <w:rsid w:val="788334CC"/>
    <w:rsid w:val="78DA7590"/>
    <w:rsid w:val="790E1ADC"/>
    <w:rsid w:val="79B576B5"/>
    <w:rsid w:val="7A3934B3"/>
    <w:rsid w:val="7B7A6E08"/>
    <w:rsid w:val="7C0B5CB2"/>
    <w:rsid w:val="7E066731"/>
    <w:rsid w:val="7F083059"/>
    <w:rsid w:val="7F56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nhideWhenUsed="0" w:uiPriority="99" w:semiHidden="0" w:name="heading 5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9"/>
    <w:pPr>
      <w:keepNext/>
      <w:keepLines/>
      <w:spacing w:line="360" w:lineRule="auto"/>
      <w:ind w:left="560" w:leftChars="200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6"/>
    <w:qFormat/>
    <w:uiPriority w:val="99"/>
    <w:pPr>
      <w:keepNext/>
      <w:keepLines/>
      <w:spacing w:line="360" w:lineRule="auto"/>
      <w:ind w:left="560" w:leftChars="200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5">
    <w:name w:val="heading 3"/>
    <w:basedOn w:val="1"/>
    <w:next w:val="1"/>
    <w:link w:val="17"/>
    <w:qFormat/>
    <w:uiPriority w:val="99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paragraph" w:styleId="2">
    <w:name w:val="heading 5"/>
    <w:basedOn w:val="1"/>
    <w:next w:val="1"/>
    <w:link w:val="18"/>
    <w:qFormat/>
    <w:uiPriority w:val="99"/>
    <w:pPr>
      <w:keepNext/>
      <w:keepLines/>
      <w:spacing w:line="372" w:lineRule="auto"/>
      <w:outlineLvl w:val="4"/>
    </w:pPr>
    <w:rPr>
      <w:b/>
      <w:bCs/>
      <w:kern w:val="0"/>
      <w:szCs w:val="28"/>
    </w:rPr>
  </w:style>
  <w:style w:type="character" w:default="1" w:styleId="13">
    <w:name w:val="Default Paragraph Font"/>
    <w:semiHidden/>
    <w:qFormat/>
    <w:uiPriority w:val="99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link w:val="19"/>
    <w:qFormat/>
    <w:uiPriority w:val="99"/>
    <w:rPr>
      <w:kern w:val="0"/>
    </w:rPr>
  </w:style>
  <w:style w:type="paragraph" w:styleId="7">
    <w:name w:val="Body Text Indent"/>
    <w:basedOn w:val="1"/>
    <w:link w:val="20"/>
    <w:qFormat/>
    <w:uiPriority w:val="99"/>
    <w:pPr>
      <w:spacing w:after="120"/>
      <w:ind w:left="420" w:leftChars="200"/>
    </w:pPr>
    <w:rPr>
      <w:kern w:val="0"/>
    </w:rPr>
  </w:style>
  <w:style w:type="paragraph" w:styleId="8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9">
    <w:name w:val="head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1"/>
    <w:next w:val="1"/>
    <w:qFormat/>
    <w:uiPriority w:val="99"/>
  </w:style>
  <w:style w:type="paragraph" w:styleId="11">
    <w:name w:val="Body Text First Indent 2"/>
    <w:basedOn w:val="7"/>
    <w:link w:val="21"/>
    <w:qFormat/>
    <w:uiPriority w:val="99"/>
    <w:pPr>
      <w:ind w:firstLine="420" w:firstLineChars="200"/>
    </w:pPr>
  </w:style>
  <w:style w:type="character" w:styleId="14">
    <w:name w:val="page number"/>
    <w:basedOn w:val="13"/>
    <w:qFormat/>
    <w:uiPriority w:val="99"/>
    <w:rPr>
      <w:rFonts w:cs="Times New Roman"/>
    </w:rPr>
  </w:style>
  <w:style w:type="character" w:customStyle="1" w:styleId="15">
    <w:name w:val="Heading 1 Char"/>
    <w:basedOn w:val="13"/>
    <w:link w:val="3"/>
    <w:qFormat/>
    <w:locked/>
    <w:uiPriority w:val="99"/>
    <w:rPr>
      <w:b/>
      <w:kern w:val="44"/>
      <w:sz w:val="44"/>
    </w:rPr>
  </w:style>
  <w:style w:type="character" w:customStyle="1" w:styleId="16">
    <w:name w:val="Heading 2 Char"/>
    <w:basedOn w:val="13"/>
    <w:link w:val="4"/>
    <w:semiHidden/>
    <w:qFormat/>
    <w:locked/>
    <w:uiPriority w:val="99"/>
    <w:rPr>
      <w:rFonts w:ascii="Cambria" w:hAnsi="Cambria" w:eastAsia="宋体"/>
      <w:b/>
      <w:sz w:val="32"/>
    </w:rPr>
  </w:style>
  <w:style w:type="character" w:customStyle="1" w:styleId="17">
    <w:name w:val="Heading 3 Char"/>
    <w:basedOn w:val="13"/>
    <w:link w:val="5"/>
    <w:semiHidden/>
    <w:qFormat/>
    <w:locked/>
    <w:uiPriority w:val="99"/>
    <w:rPr>
      <w:b/>
      <w:sz w:val="32"/>
    </w:rPr>
  </w:style>
  <w:style w:type="character" w:customStyle="1" w:styleId="18">
    <w:name w:val="Heading 5 Char"/>
    <w:basedOn w:val="13"/>
    <w:link w:val="2"/>
    <w:semiHidden/>
    <w:qFormat/>
    <w:locked/>
    <w:uiPriority w:val="99"/>
    <w:rPr>
      <w:b/>
      <w:sz w:val="28"/>
    </w:rPr>
  </w:style>
  <w:style w:type="character" w:customStyle="1" w:styleId="19">
    <w:name w:val="Body Text Char"/>
    <w:basedOn w:val="13"/>
    <w:link w:val="6"/>
    <w:semiHidden/>
    <w:qFormat/>
    <w:locked/>
    <w:uiPriority w:val="99"/>
    <w:rPr>
      <w:sz w:val="24"/>
    </w:rPr>
  </w:style>
  <w:style w:type="character" w:customStyle="1" w:styleId="20">
    <w:name w:val="Body Text Indent Char"/>
    <w:basedOn w:val="13"/>
    <w:link w:val="7"/>
    <w:semiHidden/>
    <w:qFormat/>
    <w:locked/>
    <w:uiPriority w:val="99"/>
    <w:rPr>
      <w:sz w:val="24"/>
    </w:rPr>
  </w:style>
  <w:style w:type="character" w:customStyle="1" w:styleId="21">
    <w:name w:val="Body Text First Indent 2 Char"/>
    <w:basedOn w:val="20"/>
    <w:link w:val="11"/>
    <w:semiHidden/>
    <w:qFormat/>
    <w:locked/>
    <w:uiPriority w:val="99"/>
  </w:style>
  <w:style w:type="character" w:customStyle="1" w:styleId="22">
    <w:name w:val="Footer Char"/>
    <w:basedOn w:val="13"/>
    <w:link w:val="8"/>
    <w:semiHidden/>
    <w:qFormat/>
    <w:locked/>
    <w:uiPriority w:val="99"/>
    <w:rPr>
      <w:sz w:val="18"/>
    </w:rPr>
  </w:style>
  <w:style w:type="character" w:customStyle="1" w:styleId="23">
    <w:name w:val="Header Char"/>
    <w:basedOn w:val="13"/>
    <w:link w:val="9"/>
    <w:qFormat/>
    <w:locked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251</Words>
  <Characters>1433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2020-11-27T09:07:00Z</dcterms:created>
  <dc:creator>夏效斌   18706569010</dc:creator>
  <cp:lastModifiedBy>河津市市场监督管理局</cp:lastModifiedBy>
  <cp:lastPrinted>2023-10-07T02:34:00Z</cp:lastPrinted>
  <dcterms:modified xsi:type="dcterms:W3CDTF">2023-10-07T02:45:35Z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DEDBD96F0529448AA8D2260080D28A96_13</vt:lpwstr>
  </property>
</Properties>
</file>