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部分不合格检验项目小知识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highlight w:val="none"/>
          <w:lang w:eastAsia="zh-CN"/>
        </w:rPr>
      </w:pPr>
    </w:p>
    <w:p>
      <w:pPr>
        <w:widowControl w:val="0"/>
        <w:wordWrap/>
        <w:adjustRightInd/>
        <w:snapToGrid w:val="0"/>
        <w:spacing w:beforeLines="0" w:afterLines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噻虫嗪</w:t>
      </w:r>
    </w:p>
    <w:p>
      <w:pPr>
        <w:widowControl/>
        <w:wordWrap/>
        <w:adjustRightInd/>
        <w:snapToGrid w:val="0"/>
        <w:spacing w:beforeLines="0" w:afterLines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噻虫嗪是烟碱类杀虫剂，具有胃毒、触杀和内吸作用，对蚜虫等有较好防效。少量的残留不会引起人体急性中毒，但长期食用噻虫嗪超标的食品，对人体健康可能有一定影响。《食品安全国家标准 食品中农药最大残留限量》（GB 2763—2021）中规定，噻虫嗪在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葱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中的最大残留限量值为0.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mg/kg。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N/>
        <w:bidi w:val="0"/>
        <w:snapToGrid w:val="0"/>
        <w:spacing w:beforeLines="0" w:after="0" w:afterLines="0"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黑体" w:cs="Times New Roman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szCs w:val="32"/>
          <w:lang w:val="en-US" w:eastAsia="zh-CN"/>
        </w:rPr>
        <w:t>二</w:t>
      </w:r>
      <w:r>
        <w:rPr>
          <w:rFonts w:ascii="Times New Roman" w:hAnsi="Times New Roman" w:eastAsia="黑体" w:cs="Times New Roman"/>
          <w:color w:val="000000"/>
          <w:szCs w:val="32"/>
        </w:rPr>
        <w:t>、</w:t>
      </w:r>
      <w:r>
        <w:rPr>
          <w:rFonts w:hint="default" w:ascii="Times New Roman" w:hAnsi="Times New Roman" w:eastAsia="黑体" w:cs="Times New Roman"/>
          <w:color w:val="000000"/>
          <w:szCs w:val="32"/>
          <w:lang w:val="en-US" w:eastAsia="zh-CN"/>
        </w:rPr>
        <w:t>吡唑醚菌酯</w:t>
      </w:r>
    </w:p>
    <w:p>
      <w:pPr>
        <w:pStyle w:val="2"/>
        <w:snapToGrid w:val="0"/>
        <w:spacing w:beforeLines="0" w:after="0" w:afterLines="0" w:line="560" w:lineRule="exact"/>
        <w:ind w:firstLine="640"/>
        <w:outlineLvl w:val="9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Cs w:val="32"/>
        </w:rPr>
        <w:t>吡唑醚菌酯为杀菌剂，属于甲氧基氨基甲酸酯类，通过抑制菌株的呼吸作用，进而达到杀菌的效果</w:t>
      </w:r>
      <w:r>
        <w:rPr>
          <w:rFonts w:hint="default" w:ascii="Times New Roman" w:hAnsi="Times New Roman" w:eastAsia="仿宋_GB2312" w:cs="Times New Roman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Cs w:val="32"/>
        </w:rPr>
        <w:t>少量的残留不会引起人体急性中毒，但长期食用吡唑醚菌酯超标的食品，对人体健康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可能有</w:t>
      </w:r>
      <w:r>
        <w:rPr>
          <w:rFonts w:hint="default" w:ascii="Times New Roman" w:hAnsi="Times New Roman" w:eastAsia="仿宋_GB2312" w:cs="Times New Roman"/>
          <w:szCs w:val="32"/>
        </w:rPr>
        <w:t>一定影响。《食品安全国家标准 食品中农药最大残留限量》（GB 2763—2021）中规定，吡唑醚菌酯</w:t>
      </w:r>
      <w:r>
        <w:rPr>
          <w:rFonts w:hint="default" w:ascii="Times New Roman" w:hAnsi="Times New Roman" w:eastAsia="仿宋_GB2312" w:cs="Times New Roman"/>
          <w:szCs w:val="32"/>
          <w:highlight w:val="none"/>
        </w:rPr>
        <w:t>在</w:t>
      </w:r>
      <w:r>
        <w:rPr>
          <w:rFonts w:hint="default" w:ascii="Times New Roman" w:hAnsi="Times New Roman" w:eastAsia="仿宋_GB2312" w:cs="Times New Roman"/>
          <w:szCs w:val="32"/>
          <w:highlight w:val="none"/>
          <w:lang w:val="en-US" w:eastAsia="zh-CN"/>
        </w:rPr>
        <w:t>杧果</w:t>
      </w:r>
      <w:r>
        <w:rPr>
          <w:rFonts w:hint="default" w:ascii="Times New Roman" w:hAnsi="Times New Roman" w:eastAsia="仿宋_GB2312" w:cs="Times New Roman"/>
          <w:szCs w:val="32"/>
        </w:rPr>
        <w:t>中的最大残留限量值为0.05mg/kg。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beforeLines="0" w:afterLines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咪鲜胺和咪鲜胺锰盐</w:t>
      </w:r>
    </w:p>
    <w:p>
      <w:pPr>
        <w:widowControl w:val="0"/>
        <w:numPr>
          <w:ilvl w:val="-1"/>
          <w:numId w:val="0"/>
        </w:numPr>
        <w:wordWrap/>
        <w:adjustRightInd/>
        <w:snapToGrid w:val="0"/>
        <w:spacing w:beforeLines="0" w:afterLines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咪鲜胺是一种广谱高效杀菌剂，少量的农药残留不会引起人体急性中毒，但长期食用咪鲜胺超标的食品，对人体健康可能有一定影响。《食品安全国家标准 食品中农药最大残留限量》（GB 2763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—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2021）规定，咪鲜胺和咪鲜胺锰盐</w:t>
      </w:r>
      <w:r>
        <w:rPr>
          <w:rFonts w:hint="eastAsia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在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山药中的最大残留限量为0.3mg/kg。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eastAsia="黑体" w:cs="Times New Roman"/>
          <w:bCs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、铝的残留量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干样品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以Al计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）</w:t>
      </w:r>
    </w:p>
    <w:p>
      <w:pPr>
        <w:pStyle w:val="2"/>
        <w:snapToGrid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含铝食品添加剂（比如钾明矾、铵明矾）可用作膨松剂、稳定剂。按标准使用含铝食品添加剂一般不会对人体健康造成危害，但长期过量摄入铝</w:t>
      </w:r>
      <w:r>
        <w:rPr>
          <w:rFonts w:hint="default" w:ascii="Times New Roman" w:hAnsi="Times New Roman" w:eastAsia="仿宋_GB2312" w:cs="Times New Roman"/>
          <w:szCs w:val="32"/>
          <w:highlight w:val="none"/>
        </w:rPr>
        <w:t>超标的食品</w:t>
      </w:r>
      <w:r>
        <w:rPr>
          <w:rFonts w:hint="default" w:ascii="Times New Roman" w:hAnsi="Times New Roman" w:eastAsia="仿宋_GB2312" w:cs="Times New Roman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spacing w:val="0"/>
          <w:sz w:val="32"/>
          <w:szCs w:val="32"/>
          <w:highlight w:val="none"/>
          <w:shd w:val="clear" w:color="auto" w:fill="auto"/>
        </w:rPr>
        <w:t>可能对人体健康产生一定影响</w:t>
      </w:r>
      <w:r>
        <w:rPr>
          <w:rFonts w:hint="default" w:ascii="Times New Roman" w:hAnsi="Times New Roman" w:eastAsia="仿宋_GB2312" w:cs="Times New Roman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《食品安全国家标准 食品添加剂使用标准》（GB 2760—2014）中规定，明矾（硫酸铝钾或硫酸铝铵）可以在油条等油炸面制品制作过程中使用，但其铝（Al）的最大残留限量值为100mg/kg（干样品，以Al计）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。</w:t>
      </w:r>
    </w:p>
    <w:p>
      <w:pPr>
        <w:pStyle w:val="2"/>
        <w:snapToGrid w:val="0"/>
        <w:spacing w:beforeLines="0" w:after="0" w:afterLines="0" w:afterAutospacing="0" w:line="560" w:lineRule="exact"/>
        <w:ind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042C269"/>
    <w:multiLevelType w:val="singleLevel"/>
    <w:tmpl w:val="D042C26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Yzk4MDYyYjBjMjMwOTk0NmExNzFlY2ZmY2VjNzcifQ=="/>
  </w:docVars>
  <w:rsids>
    <w:rsidRoot w:val="51AC5527"/>
    <w:rsid w:val="09DE179F"/>
    <w:rsid w:val="0C7072A4"/>
    <w:rsid w:val="0D2070E4"/>
    <w:rsid w:val="0F7D7827"/>
    <w:rsid w:val="117F6417"/>
    <w:rsid w:val="12462A44"/>
    <w:rsid w:val="14060658"/>
    <w:rsid w:val="150F10D8"/>
    <w:rsid w:val="1968609A"/>
    <w:rsid w:val="19BE7622"/>
    <w:rsid w:val="24F32E20"/>
    <w:rsid w:val="2A356333"/>
    <w:rsid w:val="2C1D2E2E"/>
    <w:rsid w:val="334D2921"/>
    <w:rsid w:val="36996A33"/>
    <w:rsid w:val="37B314A2"/>
    <w:rsid w:val="399A27D3"/>
    <w:rsid w:val="3A0426E6"/>
    <w:rsid w:val="3D3C54B3"/>
    <w:rsid w:val="41E01B05"/>
    <w:rsid w:val="441077E5"/>
    <w:rsid w:val="49A81674"/>
    <w:rsid w:val="4FBA72E0"/>
    <w:rsid w:val="51AC5527"/>
    <w:rsid w:val="5C995DDD"/>
    <w:rsid w:val="5D0D6309"/>
    <w:rsid w:val="61404DFB"/>
    <w:rsid w:val="61A76DFF"/>
    <w:rsid w:val="61B70C87"/>
    <w:rsid w:val="61EC5343"/>
    <w:rsid w:val="69CF716E"/>
    <w:rsid w:val="6DE94E4F"/>
    <w:rsid w:val="715D1D61"/>
    <w:rsid w:val="76C77A4A"/>
    <w:rsid w:val="77C000D9"/>
    <w:rsid w:val="78E7770B"/>
    <w:rsid w:val="7B5B39F3"/>
    <w:rsid w:val="7E4A29E8"/>
    <w:rsid w:val="7E7F79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1848</Words>
  <Characters>2074</Characters>
  <Lines>0</Lines>
  <Paragraphs>0</Paragraphs>
  <TotalTime>3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2023-05-06T07:43:00Z</dcterms:created>
  <dc:creator>yzr</dc:creator>
  <cp:lastModifiedBy>lenovo</cp:lastModifiedBy>
  <dcterms:modified xsi:type="dcterms:W3CDTF">2023-08-11T06:22:40Z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1FC2D1241DDA45DFA43E9107B2FAA19A_12</vt:lpwstr>
  </property>
</Properties>
</file>