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0" w:lineRule="exact"/>
        <w:jc w:val="left"/>
        <w:rPr>
          <w:rFonts w:ascii="Times New Roman" w:hAnsi="Times New Roman" w:eastAsia="黑体"/>
          <w:color w:val="000000"/>
          <w:highlight w:val="none"/>
        </w:rPr>
      </w:pPr>
      <w:bookmarkStart w:id="0" w:name="_GoBack"/>
      <w:bookmarkEnd w:id="0"/>
      <w:r>
        <w:rPr>
          <w:rFonts w:hint="eastAsia" w:ascii="Times New Roman" w:hAnsi="Times New Roman" w:eastAsia="黑体" w:cs="仿宋"/>
          <w:color w:val="000000"/>
          <w:highlight w:val="none"/>
        </w:rPr>
        <w:t>附件1</w:t>
      </w:r>
    </w:p>
    <w:p>
      <w:pPr>
        <w:shd w:val="clear" w:color="auto" w:fill="FFFFFF"/>
        <w:spacing w:line="590" w:lineRule="exact"/>
        <w:jc w:val="center"/>
        <w:rPr>
          <w:rFonts w:hint="eastAsia" w:ascii="Times New Roman" w:hAnsi="Times New Roman" w:eastAsia="方正小标宋简体" w:cs="仿宋"/>
          <w:color w:val="000000"/>
          <w:sz w:val="44"/>
          <w:szCs w:val="44"/>
          <w:highlight w:val="none"/>
        </w:rPr>
      </w:pPr>
      <w:r>
        <w:rPr>
          <w:rFonts w:hint="eastAsia" w:ascii="Times New Roman" w:hAnsi="Times New Roman" w:eastAsia="方正小标宋简体" w:cs="仿宋"/>
          <w:color w:val="000000"/>
          <w:sz w:val="44"/>
          <w:szCs w:val="44"/>
          <w:highlight w:val="none"/>
        </w:rPr>
        <w:t>本次</w:t>
      </w:r>
      <w:r>
        <w:rPr>
          <w:rFonts w:hint="eastAsia" w:ascii="Times New Roman" w:hAnsi="Times New Roman" w:eastAsia="方正小标宋简体" w:cs="仿宋"/>
          <w:color w:val="000000"/>
          <w:sz w:val="44"/>
          <w:szCs w:val="44"/>
          <w:highlight w:val="none"/>
          <w:lang w:eastAsia="zh-CN"/>
        </w:rPr>
        <w:t>抽检依据和抽检项目</w:t>
      </w:r>
    </w:p>
    <w:p>
      <w:pPr>
        <w:shd w:val="clear" w:color="auto" w:fill="FFFFFF"/>
        <w:spacing w:line="590" w:lineRule="exact"/>
        <w:rPr>
          <w:rFonts w:hint="eastAsia" w:ascii="Times New Roman" w:hAnsi="Times New Roman"/>
          <w:color w:val="000000"/>
          <w:highlight w:val="none"/>
        </w:rPr>
      </w:pPr>
    </w:p>
    <w:p>
      <w:pPr>
        <w:pStyle w:val="7"/>
        <w:numPr>
          <w:ilvl w:val="0"/>
          <w:numId w:val="0"/>
        </w:numPr>
        <w:spacing w:line="600" w:lineRule="exact"/>
        <w:ind w:firstLine="640" w:firstLineChars="200"/>
        <w:rPr>
          <w:rFonts w:hint="eastAsia" w:ascii="Times New Roman" w:hAnsi="Times New Roman" w:eastAsia="黑体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黑体"/>
          <w:color w:val="000000"/>
          <w:sz w:val="32"/>
          <w:szCs w:val="32"/>
          <w:highlight w:val="none"/>
          <w:lang w:eastAsia="zh-CN"/>
        </w:rPr>
        <w:t>一、粮食加工品</w:t>
      </w:r>
    </w:p>
    <w:p>
      <w:pPr>
        <w:spacing w:line="600" w:lineRule="exact"/>
        <w:ind w:left="640"/>
        <w:rPr>
          <w:rFonts w:ascii="Times New Roman" w:hAnsi="Times New Roman" w:eastAsia="黑体"/>
          <w:color w:val="000000"/>
          <w:sz w:val="32"/>
          <w:szCs w:val="32"/>
          <w:highlight w:val="none"/>
        </w:rPr>
      </w:pPr>
      <w:r>
        <w:rPr>
          <w:rFonts w:hint="eastAsia" w:ascii="Times New Roman" w:hAnsi="Times New Roman" w:eastAsia="楷体"/>
          <w:color w:val="000000"/>
          <w:sz w:val="32"/>
          <w:szCs w:val="32"/>
          <w:highlight w:val="none"/>
        </w:rPr>
        <w:t>（一）抽检依据</w:t>
      </w:r>
    </w:p>
    <w:p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</w:rPr>
        <w:t>《食品安全国家标准 食品添加剂使用标准》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eastAsia="zh-CN"/>
        </w:rPr>
        <w:t>（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</w:rPr>
        <w:t>GB 2760-2014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eastAsia="zh-CN"/>
        </w:rPr>
        <w:t>）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</w:rPr>
        <w:t>、《食品安全国家标准 食品中真菌毒素限量》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eastAsia="zh-CN"/>
        </w:rPr>
        <w:t>（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</w:rPr>
        <w:t>GB 2761-2017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eastAsia="zh-CN"/>
        </w:rPr>
        <w:t>）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</w:rPr>
        <w:t>、《食品安全国家标准 食品中污染物限量》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eastAsia="zh-CN"/>
        </w:rPr>
        <w:t>（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</w:rPr>
        <w:t>GB 2762-2017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eastAsia="zh-CN"/>
        </w:rPr>
        <w:t>）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  <w:t>，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eastAsia="zh-CN"/>
        </w:rPr>
        <w:t>原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</w:rPr>
        <w:t>卫生部等7部门《关于撤销食品添加剂过氧化苯甲酰、过氧化钙的公告》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eastAsia="zh-CN"/>
        </w:rPr>
        <w:t>（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</w:rPr>
        <w:t>卫生部公告〔20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  <w:t>11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</w:rPr>
        <w:t>〕第4号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eastAsia="zh-CN"/>
        </w:rPr>
        <w:t>）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</w:rPr>
        <w:t>等标准。</w:t>
      </w:r>
    </w:p>
    <w:p>
      <w:pPr>
        <w:spacing w:line="600" w:lineRule="exact"/>
        <w:ind w:firstLine="640" w:firstLineChars="200"/>
        <w:rPr>
          <w:rFonts w:ascii="Times New Roman" w:hAnsi="Times New Roman" w:eastAsia="楷体"/>
          <w:color w:val="000000"/>
          <w:sz w:val="32"/>
          <w:szCs w:val="32"/>
          <w:highlight w:val="none"/>
        </w:rPr>
      </w:pPr>
      <w:r>
        <w:rPr>
          <w:rFonts w:hint="eastAsia" w:ascii="Times New Roman" w:hAnsi="Times New Roman" w:eastAsia="楷体"/>
          <w:color w:val="000000"/>
          <w:sz w:val="32"/>
          <w:szCs w:val="32"/>
          <w:highlight w:val="none"/>
        </w:rPr>
        <w:t>（二）检验项目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  <w:t>1.大米抽检项目包括苯并[a]芘、镉（以Cd计）、铬（以Cr计）、黄曲霉毒素B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vertAlign w:val="subscript"/>
          <w:lang w:val="en-US" w:eastAsia="zh-CN"/>
        </w:rPr>
        <w:t>1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  <w:t>、铅（以Pb计）、无机砷（以As计）、赭曲霉毒素A、总汞（以Hg计）。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  <w:t>2.挂面抽检项目包括铅（以Pb计）、脱氢乙酸及其钠盐（以脱氢乙酸计）。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  <w:t>3.米粉制品抽检项目包括苯甲酸及其钠盐（以苯甲酸计）、铅（以Pb计）、山梨酸及其钾盐（以山梨酸计）。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  <w:t>4.其他谷物粉类制成品抽检项目包括苯甲酸及其钠盐（以苯甲酸计）、山梨酸及其钾盐（以山梨酸计）、脱氢乙酸及其钠盐（以脱氢乙酸计）。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  <w:t>5.生湿面制品抽检项目包括苯甲酸及其钠盐（以苯甲酸计）、铅（以Pb计）、山梨酸及其钾盐（以山梨酸计）、脱氢乙酸及其钠盐（以脱氢乙酸计）。</w:t>
      </w:r>
    </w:p>
    <w:p>
      <w:pPr>
        <w:spacing w:line="600" w:lineRule="exact"/>
        <w:ind w:firstLine="640" w:firstLineChars="200"/>
        <w:rPr>
          <w:rFonts w:hint="default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  <w:t>6.小麦粉抽检项目包括苯并[a]芘、镉（以Cd计）、铬（以Cr计）、过氧化苯甲酰、滑石粉、黄曲霉毒素B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vertAlign w:val="subscript"/>
          <w:lang w:val="en-US" w:eastAsia="zh-CN"/>
        </w:rPr>
        <w:t>1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  <w:t>、偶氮甲酰胺、铅（以Pb计）、脱氧雪腐镰刀菌烯醇、玉米赤霉烯酮、赭曲霉毒素A、总汞（以Hg计）、总砷（以As计）。</w:t>
      </w:r>
    </w:p>
    <w:p>
      <w:pPr>
        <w:pStyle w:val="7"/>
        <w:numPr>
          <w:ilvl w:val="0"/>
          <w:numId w:val="0"/>
        </w:numPr>
        <w:spacing w:line="600" w:lineRule="exact"/>
        <w:ind w:firstLine="640" w:firstLineChars="200"/>
        <w:rPr>
          <w:rFonts w:hint="eastAsia" w:ascii="Times New Roman" w:hAnsi="Times New Roman" w:eastAsia="黑体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黑体"/>
          <w:color w:val="000000"/>
          <w:sz w:val="32"/>
          <w:szCs w:val="32"/>
          <w:highlight w:val="none"/>
          <w:lang w:val="en-US" w:eastAsia="zh-CN"/>
        </w:rPr>
        <w:t>二</w:t>
      </w:r>
      <w:r>
        <w:rPr>
          <w:rFonts w:hint="eastAsia" w:ascii="Times New Roman" w:hAnsi="Times New Roman" w:eastAsia="黑体"/>
          <w:color w:val="000000"/>
          <w:sz w:val="32"/>
          <w:szCs w:val="32"/>
          <w:highlight w:val="none"/>
          <w:lang w:eastAsia="zh-CN"/>
        </w:rPr>
        <w:t>、食用油、油脂及其制品</w:t>
      </w:r>
    </w:p>
    <w:p>
      <w:pPr>
        <w:spacing w:line="600" w:lineRule="exact"/>
        <w:ind w:left="640"/>
        <w:rPr>
          <w:rFonts w:ascii="Times New Roman" w:hAnsi="Times New Roman" w:eastAsia="黑体"/>
          <w:color w:val="000000"/>
          <w:sz w:val="32"/>
          <w:szCs w:val="32"/>
          <w:highlight w:val="none"/>
        </w:rPr>
      </w:pPr>
      <w:r>
        <w:rPr>
          <w:rFonts w:hint="eastAsia" w:ascii="Times New Roman" w:hAnsi="Times New Roman" w:eastAsia="楷体"/>
          <w:color w:val="000000"/>
          <w:sz w:val="32"/>
          <w:szCs w:val="32"/>
          <w:highlight w:val="none"/>
        </w:rPr>
        <w:t>（一）抽检依据</w:t>
      </w:r>
    </w:p>
    <w:p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</w:rPr>
        <w:t>《食品安全国家标准 植物油》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eastAsia="zh-CN"/>
        </w:rPr>
        <w:t>（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</w:rPr>
        <w:t>GB 2716-2018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eastAsia="zh-CN"/>
        </w:rPr>
        <w:t>）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</w:rPr>
        <w:t>、《食品安全国家标准 食品添加剂使用标准》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eastAsia="zh-CN"/>
        </w:rPr>
        <w:t>（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</w:rPr>
        <w:t>GB 2760-2014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eastAsia="zh-CN"/>
        </w:rPr>
        <w:t>）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</w:rPr>
        <w:t>、《食品安全国家标准 食品中真菌毒素限量》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eastAsia="zh-CN"/>
        </w:rPr>
        <w:t>（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</w:rPr>
        <w:t>GB 2761-2017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eastAsia="zh-CN"/>
        </w:rPr>
        <w:t>）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</w:rPr>
        <w:t>、《食品安全国家标准 食品中污染物限量》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eastAsia="zh-CN"/>
        </w:rPr>
        <w:t>（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</w:rPr>
        <w:t>GB 2762-2017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eastAsia="zh-CN"/>
        </w:rPr>
        <w:t>）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</w:rPr>
        <w:t>、《花生油》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eastAsia="zh-CN"/>
        </w:rPr>
        <w:t>（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</w:rPr>
        <w:t>GB/T 1534-2017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eastAsia="zh-CN"/>
        </w:rPr>
        <w:t>）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</w:rPr>
        <w:t>、《食用调和油》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eastAsia="zh-CN"/>
        </w:rPr>
        <w:t>（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</w:rPr>
        <w:t>GB/T 40851-2021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eastAsia="zh-CN"/>
        </w:rPr>
        <w:t>）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</w:rPr>
        <w:t>、《食用调和油》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eastAsia="zh-CN"/>
        </w:rPr>
        <w:t>（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</w:rPr>
        <w:t>SB/T 10292-1998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eastAsia="zh-CN"/>
        </w:rPr>
        <w:t>）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</w:rPr>
        <w:t>等标准及产品明示标准和指标的要求。</w:t>
      </w:r>
    </w:p>
    <w:p>
      <w:pPr>
        <w:spacing w:line="600" w:lineRule="exact"/>
        <w:ind w:firstLine="640" w:firstLineChars="200"/>
        <w:rPr>
          <w:rFonts w:ascii="Times New Roman" w:hAnsi="Times New Roman" w:eastAsia="楷体"/>
          <w:color w:val="000000"/>
          <w:sz w:val="32"/>
          <w:szCs w:val="32"/>
          <w:highlight w:val="none"/>
        </w:rPr>
      </w:pPr>
      <w:r>
        <w:rPr>
          <w:rFonts w:hint="eastAsia" w:ascii="Times New Roman" w:hAnsi="Times New Roman" w:eastAsia="楷体"/>
          <w:color w:val="000000"/>
          <w:sz w:val="32"/>
          <w:szCs w:val="32"/>
          <w:highlight w:val="none"/>
        </w:rPr>
        <w:t>（二）检验项目</w:t>
      </w:r>
    </w:p>
    <w:p>
      <w:pPr>
        <w:pStyle w:val="7"/>
        <w:numPr>
          <w:ilvl w:val="0"/>
          <w:numId w:val="0"/>
        </w:num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  <w:t>1.菜籽油抽检项目包括苯并[a]芘、丁基羟基茴香醚（BHA）、二丁基羟基甲苯（BHT）、过氧化值、黄曲霉毒素B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vertAlign w:val="subscript"/>
          <w:lang w:val="en-US" w:eastAsia="zh-CN"/>
        </w:rPr>
        <w:t>1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  <w:t>、铅（以Pb计）、溶剂残留量、酸价（KOH）、特丁基对苯二酚（TBHQ）、乙基麦芽酚、总砷（以As计）。</w:t>
      </w:r>
    </w:p>
    <w:p>
      <w:pPr>
        <w:pStyle w:val="7"/>
        <w:numPr>
          <w:ilvl w:val="0"/>
          <w:numId w:val="0"/>
        </w:num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  <w:t>2.大豆油抽检项目包括苯并[a]芘、丁基羟基茴香醚（BHA）、二丁基羟基甲苯（BHT）、过氧化值、黄曲霉毒素B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vertAlign w:val="subscript"/>
          <w:lang w:val="en-US" w:eastAsia="zh-CN"/>
        </w:rPr>
        <w:t>1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  <w:t>、铅（以Pb计）、溶剂残留量、酸价（KOH）、特丁基对苯二酚（TBHQ）、总砷（以As计）。</w:t>
      </w:r>
    </w:p>
    <w:p>
      <w:pPr>
        <w:pStyle w:val="7"/>
        <w:numPr>
          <w:ilvl w:val="0"/>
          <w:numId w:val="0"/>
        </w:num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  <w:t>3.花生油抽检项目包括苯并[a]芘、丁基羟基茴香醚（BHA）、二丁基羟基甲苯（BHT）、过氧化值、黄曲霉毒素B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vertAlign w:val="subscript"/>
          <w:lang w:val="en-US" w:eastAsia="zh-CN"/>
        </w:rPr>
        <w:t>1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  <w:t>、铅（以Pb计）、溶剂残留量、酸价（KOH）、特丁基对苯二酚（TBHQ）、总砷（以As计）。</w:t>
      </w:r>
    </w:p>
    <w:p>
      <w:pPr>
        <w:pStyle w:val="7"/>
        <w:numPr>
          <w:ilvl w:val="0"/>
          <w:numId w:val="0"/>
        </w:num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  <w:t>4.食用植物调和油抽检项目包括苯并[a]芘、丁基羟基茴香醚（BHA）、二丁基羟基甲苯（BHT）、过氧化值、铅（以Pb计）、溶剂残留量、酸价（KOH）、特丁基对苯二酚（TBHQ）、乙基麦芽酚、总砷（以As计）。</w:t>
      </w:r>
    </w:p>
    <w:p>
      <w:pPr>
        <w:pStyle w:val="7"/>
        <w:numPr>
          <w:ilvl w:val="0"/>
          <w:numId w:val="0"/>
        </w:num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  <w:t>5.玉米油抽检项目包括苯并[a]芘、丁基羟基茴香醚（BHA）、二丁基羟基甲苯（BHT）、过氧化值、黄曲霉毒素B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vertAlign w:val="subscript"/>
          <w:lang w:val="en-US" w:eastAsia="zh-CN"/>
        </w:rPr>
        <w:t>1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  <w:t>、铅（以Pb计）、溶剂残留量、酸价（KOH）、特丁基对苯二酚（TBHQ）、总砷（以As计）。</w:t>
      </w:r>
    </w:p>
    <w:p>
      <w:pPr>
        <w:pStyle w:val="7"/>
        <w:numPr>
          <w:ilvl w:val="0"/>
          <w:numId w:val="0"/>
        </w:num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  <w:t>6.芝麻油抽检项目包括苯并[a]芘、丁基羟基茴香醚（BHA）、二丁基羟基甲苯（BHT）、过氧化值、黄曲霉毒素B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vertAlign w:val="subscript"/>
          <w:lang w:val="en-US" w:eastAsia="zh-CN"/>
        </w:rPr>
        <w:t>1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  <w:t>、铅（以Pb计）、溶剂残留量、酸价（KOH）、特丁基对苯二酚（TBHQ）、乙基麦芽酚、总砷（以As计）。</w:t>
      </w:r>
    </w:p>
    <w:p>
      <w:pPr>
        <w:pStyle w:val="7"/>
        <w:numPr>
          <w:ilvl w:val="0"/>
          <w:numId w:val="0"/>
        </w:numPr>
        <w:spacing w:line="600" w:lineRule="exact"/>
        <w:ind w:firstLine="640" w:firstLineChars="200"/>
        <w:rPr>
          <w:rFonts w:hint="eastAsia" w:ascii="Times New Roman" w:hAnsi="Times New Roman" w:eastAsia="黑体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黑体"/>
          <w:color w:val="000000"/>
          <w:sz w:val="32"/>
          <w:szCs w:val="32"/>
          <w:highlight w:val="none"/>
          <w:lang w:val="en-US" w:eastAsia="zh-CN"/>
        </w:rPr>
        <w:t>三</w:t>
      </w:r>
      <w:r>
        <w:rPr>
          <w:rFonts w:hint="eastAsia" w:ascii="Times New Roman" w:hAnsi="Times New Roman" w:eastAsia="黑体"/>
          <w:color w:val="000000"/>
          <w:sz w:val="32"/>
          <w:szCs w:val="32"/>
          <w:highlight w:val="none"/>
          <w:lang w:eastAsia="zh-CN"/>
        </w:rPr>
        <w:t>、肉制品</w:t>
      </w:r>
    </w:p>
    <w:p>
      <w:pPr>
        <w:spacing w:line="600" w:lineRule="exact"/>
        <w:ind w:left="640"/>
        <w:rPr>
          <w:rFonts w:ascii="Times New Roman" w:hAnsi="Times New Roman" w:eastAsia="黑体"/>
          <w:color w:val="000000"/>
          <w:sz w:val="32"/>
          <w:szCs w:val="32"/>
          <w:highlight w:val="none"/>
        </w:rPr>
      </w:pPr>
      <w:r>
        <w:rPr>
          <w:rFonts w:hint="eastAsia" w:ascii="Times New Roman" w:hAnsi="Times New Roman" w:eastAsia="楷体"/>
          <w:color w:val="000000"/>
          <w:sz w:val="32"/>
          <w:szCs w:val="32"/>
          <w:highlight w:val="none"/>
        </w:rPr>
        <w:t>（一）抽检依据</w:t>
      </w:r>
    </w:p>
    <w:p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</w:rPr>
        <w:t>《食品安全国家标准 熟肉制品》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eastAsia="zh-CN"/>
        </w:rPr>
        <w:t>（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</w:rPr>
        <w:t>GB 2726-2016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eastAsia="zh-CN"/>
        </w:rPr>
        <w:t>）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</w:rPr>
        <w:t>、《食品安全国家标准 腌腊肉制品》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eastAsia="zh-CN"/>
        </w:rPr>
        <w:t>（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</w:rPr>
        <w:t>GB 2730-2015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eastAsia="zh-CN"/>
        </w:rPr>
        <w:t>）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</w:rPr>
        <w:t>、《食品安全国家标准 食品添加剂使用标准》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eastAsia="zh-CN"/>
        </w:rPr>
        <w:t>（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</w:rPr>
        <w:t>GB 2760-2014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eastAsia="zh-CN"/>
        </w:rPr>
        <w:t>）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</w:rPr>
        <w:t>、《食品安全国家标准 食品中污染物限量》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eastAsia="zh-CN"/>
        </w:rPr>
        <w:t>（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</w:rPr>
        <w:t>GB 2762-2017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eastAsia="zh-CN"/>
        </w:rPr>
        <w:t>）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</w:rPr>
        <w:t>、《食品安全国家标准 散装即食食品中致病菌限量》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eastAsia="zh-CN"/>
        </w:rPr>
        <w:t>（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</w:rPr>
        <w:t>GB 31607-2021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eastAsia="zh-CN"/>
        </w:rPr>
        <w:t>）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</w:rPr>
        <w:t>、《酱卤肉制品》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eastAsia="zh-CN"/>
        </w:rPr>
        <w:t>（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</w:rPr>
        <w:t>GB/T 23586-2009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eastAsia="zh-CN"/>
        </w:rPr>
        <w:t>）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</w:rPr>
        <w:t>、食品整治办〔20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  <w:t>08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</w:rPr>
        <w:t>〕3号《食品中可能违法添加的非食用物质和易滥用的食品添加剂品种名单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eastAsia="zh-CN"/>
        </w:rPr>
        <w:t>（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</w:rPr>
        <w:t>第一批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eastAsia="zh-CN"/>
        </w:rPr>
        <w:t>）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</w:rPr>
        <w:t>》、整顿办函〔20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  <w:t>11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</w:rPr>
        <w:t>〕1号《食品中可能违法添加的非食用物质和易滥用的食品添加剂品种名单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eastAsia="zh-CN"/>
        </w:rPr>
        <w:t>（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</w:rPr>
        <w:t>第五批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eastAsia="zh-CN"/>
        </w:rPr>
        <w:t>）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</w:rPr>
        <w:t>》等标准。</w:t>
      </w:r>
    </w:p>
    <w:p>
      <w:pPr>
        <w:spacing w:line="600" w:lineRule="exact"/>
        <w:ind w:firstLine="640" w:firstLineChars="200"/>
        <w:rPr>
          <w:rFonts w:ascii="Times New Roman" w:hAnsi="Times New Roman" w:eastAsia="楷体"/>
          <w:color w:val="000000"/>
          <w:sz w:val="32"/>
          <w:szCs w:val="32"/>
          <w:highlight w:val="none"/>
        </w:rPr>
      </w:pPr>
      <w:r>
        <w:rPr>
          <w:rFonts w:hint="eastAsia" w:ascii="Times New Roman" w:hAnsi="Times New Roman" w:eastAsia="楷体"/>
          <w:color w:val="000000"/>
          <w:sz w:val="32"/>
          <w:szCs w:val="32"/>
          <w:highlight w:val="none"/>
        </w:rPr>
        <w:t>（二）检验项目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  <w:t>1.酱卤肉制品抽检项目包括苯甲酸及其钠盐（以苯甲酸计）、大肠菌群、单核细胞增生李斯特氏菌、防腐剂混合使用时各自用量占其最大使用量的比例之和、镉（以Cd计）、铬（以Cr计）、金黄色葡萄球菌、菌落总数、氯霉素、纳他霉素、铅（以Pb计）、沙门氏菌、山梨酸及其钾盐（以山梨酸计）、商业无菌、酸性橙Ⅱ、糖精钠（以糖精计）、脱氢乙酸及其钠盐（以脱氢乙酸计）、亚硝酸盐（以NaNO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vertAlign w:val="subscript"/>
          <w:lang w:val="en-US" w:eastAsia="zh-CN"/>
        </w:rPr>
        <w:t>2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  <w:t>计）、胭脂红、致泻大肠埃希氏菌、总砷（以As计）。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  <w:t>2.熟肉干制品抽检项目包括苯甲酸及其钠盐（以苯甲酸计）、大肠菌群、单核细胞增生李斯特氏菌、防腐剂混合使用时各自用量占其最大使用量的比例之和、镉（以Cd计）、铬（以Cr计）、金黄色葡萄球菌、菌落总数、氯霉素、铅（以Pb计）、沙门氏菌、山梨酸及其钾盐（以山梨酸计）、脱氢乙酸及其钠盐（以脱氢乙酸计）、胭脂红、致泻大肠埃希氏菌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  <w:t>3.熏烧烤肉制品抽检项目包括苯并[a]芘、苯甲酸及其钠盐（以苯甲酸计）、大肠菌群、单核细胞增生李斯特氏菌、金黄色葡萄球菌、菌落总数、氯霉素、纳他霉素、铅（以Pb计）、沙门氏菌、山梨酸及其钾盐（以山梨酸计）、亚硝酸盐（以NaNO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vertAlign w:val="subscript"/>
          <w:lang w:val="en-US" w:eastAsia="zh-CN"/>
        </w:rPr>
        <w:t>2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  <w:t>计）、胭脂红、致泻大肠埃希氏菌。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  <w:t>4.熏煮香肠火腿制品抽检项目包括苯甲酸及其钠盐（以苯甲酸计）、大肠菌群、单核细胞增生李斯特氏菌、防腐剂混合使用时各自用量占其最大使用量的比例之和、金黄色葡萄球菌、菌落总数、氯霉素、纳他霉素、铅（以Pb计）、沙门氏菌、山梨酸及其钾盐（以山梨酸计）、脱氢乙酸及其钠盐（以脱氢乙酸计）、亚硝酸盐（以NaNO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vertAlign w:val="subscript"/>
          <w:lang w:val="en-US" w:eastAsia="zh-CN"/>
        </w:rPr>
        <w:t>2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  <w:t>计）、胭脂红、致泻大肠埃希氏菌。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  <w:t>5.调理肉制品（非速冻）抽检项目包括苯甲酸及其钠盐（以苯甲酸计）、铬（以Cr计）、氯霉素、铅（以Pb计）、山梨酸及其钾盐（以山梨酸计）、脱氢乙酸及其钠盐（以脱氢乙酸计）。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  <w:t>6.腌腊肉制品抽检项目包括苯甲酸及其钠盐（以苯甲酸计）、过氧化值（以脂肪计）、氯霉素、铅（以Pb计）、山梨酸及其钾盐（以山梨酸计）、亚硝酸盐（以NaNO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vertAlign w:val="subscript"/>
          <w:lang w:val="en-US" w:eastAsia="zh-CN"/>
        </w:rPr>
        <w:t>2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  <w:t>计）、胭脂红、总砷（以As计）。</w:t>
      </w:r>
    </w:p>
    <w:p>
      <w:pPr>
        <w:pStyle w:val="7"/>
        <w:numPr>
          <w:ilvl w:val="0"/>
          <w:numId w:val="0"/>
        </w:numPr>
        <w:spacing w:line="600" w:lineRule="exact"/>
        <w:ind w:firstLine="640" w:firstLineChars="200"/>
        <w:rPr>
          <w:rFonts w:hint="eastAsia" w:ascii="Times New Roman" w:hAnsi="Times New Roman" w:eastAsia="黑体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黑体"/>
          <w:color w:val="000000"/>
          <w:sz w:val="32"/>
          <w:szCs w:val="32"/>
          <w:highlight w:val="none"/>
          <w:lang w:val="en-US" w:eastAsia="zh-CN"/>
        </w:rPr>
        <w:t>四</w:t>
      </w:r>
      <w:r>
        <w:rPr>
          <w:rFonts w:hint="eastAsia" w:ascii="Times New Roman" w:hAnsi="Times New Roman" w:eastAsia="黑体"/>
          <w:color w:val="000000"/>
          <w:sz w:val="32"/>
          <w:szCs w:val="32"/>
          <w:highlight w:val="none"/>
          <w:lang w:eastAsia="zh-CN"/>
        </w:rPr>
        <w:t>、水果制品</w:t>
      </w:r>
    </w:p>
    <w:p>
      <w:pPr>
        <w:spacing w:line="600" w:lineRule="exact"/>
        <w:ind w:left="640"/>
        <w:rPr>
          <w:rFonts w:ascii="Times New Roman" w:hAnsi="Times New Roman" w:eastAsia="黑体"/>
          <w:color w:val="000000"/>
          <w:sz w:val="32"/>
          <w:szCs w:val="32"/>
          <w:highlight w:val="none"/>
        </w:rPr>
      </w:pPr>
      <w:r>
        <w:rPr>
          <w:rFonts w:hint="eastAsia" w:ascii="Times New Roman" w:hAnsi="Times New Roman" w:eastAsia="楷体"/>
          <w:color w:val="000000"/>
          <w:sz w:val="32"/>
          <w:szCs w:val="32"/>
          <w:highlight w:val="none"/>
        </w:rPr>
        <w:t>（一）抽检依据</w:t>
      </w:r>
    </w:p>
    <w:p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</w:rPr>
        <w:t>《食品安全国家标准 蜜饯》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eastAsia="zh-CN"/>
        </w:rPr>
        <w:t>（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</w:rPr>
        <w:t>GB 14884-2016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eastAsia="zh-CN"/>
        </w:rPr>
        <w:t>）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</w:rPr>
        <w:t>、《食品安全国家标准 食品添加剂使用标准》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eastAsia="zh-CN"/>
        </w:rPr>
        <w:t>（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</w:rPr>
        <w:t>GB 2760-2014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eastAsia="zh-CN"/>
        </w:rPr>
        <w:t>）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</w:rPr>
        <w:t>、《食品安全国家标准 食品中污染物限量》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eastAsia="zh-CN"/>
        </w:rPr>
        <w:t>（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</w:rPr>
        <w:t>GB 2762-2017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eastAsia="zh-CN"/>
        </w:rPr>
        <w:t>）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</w:rPr>
        <w:t>、《食品安全国家标准 食品中农药最大残留限量》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eastAsia="zh-CN"/>
        </w:rPr>
        <w:t>（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</w:rPr>
        <w:t>GB 2763-2021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eastAsia="zh-CN"/>
        </w:rPr>
        <w:t>）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</w:rPr>
        <w:t>、《果酱》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eastAsia="zh-CN"/>
        </w:rPr>
        <w:t>（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</w:rPr>
        <w:t>GB/T 22474-2008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eastAsia="zh-CN"/>
        </w:rPr>
        <w:t>）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</w:rPr>
        <w:t>等标准及产品明示标准和指标的要求。</w:t>
      </w:r>
    </w:p>
    <w:p>
      <w:pPr>
        <w:spacing w:line="600" w:lineRule="exact"/>
        <w:ind w:firstLine="640" w:firstLineChars="200"/>
        <w:rPr>
          <w:rFonts w:ascii="Times New Roman" w:hAnsi="Times New Roman" w:eastAsia="楷体"/>
          <w:color w:val="000000"/>
          <w:sz w:val="32"/>
          <w:szCs w:val="32"/>
          <w:highlight w:val="none"/>
        </w:rPr>
      </w:pPr>
      <w:r>
        <w:rPr>
          <w:rFonts w:hint="eastAsia" w:ascii="Times New Roman" w:hAnsi="Times New Roman" w:eastAsia="楷体"/>
          <w:color w:val="000000"/>
          <w:sz w:val="32"/>
          <w:szCs w:val="32"/>
          <w:highlight w:val="none"/>
        </w:rPr>
        <w:t>（二）检验项目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  <w:t>1.果酱抽检项目包括大肠菌群、菌落总数、霉菌、铅（以Pb计）、商业无菌、脱氢乙酸及其钠盐（以脱氢乙酸计）。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  <w:t>2.蜜饯类、凉果类、果脯类、话化类、果糕类抽检项目包括苯甲酸及其钠盐（以苯甲酸计）、大肠菌群、二氧化硫残留量、防腐剂混合使用时各自用量占其最大使用量的比例之和、菌落总数、亮蓝、霉菌、柠檬黄、铅（以Pb计）、日落黄、山梨酸及其钾盐（以山梨酸计）、糖精钠（以糖精计）、甜蜜素（以环己基氨基磺酸计）、脱氢乙酸及其钠盐（以脱氢乙酸计）、苋菜红、相同色泽着色剂混合使用时各自用量占其最大使用量的比例之和、胭脂红、乙二胺四乙酸二钠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  <w:t>3.水果干制品（含干枸杞） 抽检项目包括苯甲酸及其钠盐（以苯甲酸计）、吡虫啉、大肠菌群、啶虫脒、毒死蜱、二氧化硫残留量、菌落总数、克百威、氯氰菊酯和高效氯氰菊酯、霉菌、铅（以Pb计）、炔螨特、山梨酸及其钾盐（以山梨酸计）、糖精钠（以糖精计）、脱氢乙酸及其钠盐（以脱氢乙酸计）。</w:t>
      </w:r>
    </w:p>
    <w:p>
      <w:pPr>
        <w:pStyle w:val="7"/>
        <w:numPr>
          <w:ilvl w:val="0"/>
          <w:numId w:val="0"/>
        </w:numPr>
        <w:spacing w:line="600" w:lineRule="exact"/>
        <w:ind w:left="640" w:leftChars="0"/>
        <w:rPr>
          <w:rFonts w:hint="eastAsia" w:ascii="Times New Roman" w:hAnsi="Times New Roman" w:eastAsia="黑体"/>
          <w:color w:val="000000"/>
          <w:sz w:val="32"/>
          <w:szCs w:val="32"/>
          <w:highlight w:val="none"/>
          <w:lang w:eastAsia="zh-CN"/>
        </w:rPr>
      </w:pPr>
      <w:r>
        <w:rPr>
          <w:rFonts w:hint="eastAsia" w:ascii="Times New Roman" w:hAnsi="Times New Roman" w:eastAsia="黑体"/>
          <w:color w:val="000000"/>
          <w:sz w:val="32"/>
          <w:szCs w:val="32"/>
          <w:highlight w:val="none"/>
          <w:lang w:eastAsia="zh-CN"/>
        </w:rPr>
        <w:t>五、食用农产品</w:t>
      </w:r>
    </w:p>
    <w:p>
      <w:pPr>
        <w:spacing w:line="600" w:lineRule="exact"/>
        <w:ind w:firstLine="640" w:firstLineChars="200"/>
        <w:rPr>
          <w:rFonts w:ascii="Times New Roman" w:hAnsi="Times New Roman" w:eastAsia="楷体"/>
          <w:color w:val="000000"/>
          <w:sz w:val="32"/>
          <w:szCs w:val="32"/>
          <w:highlight w:val="none"/>
        </w:rPr>
      </w:pPr>
      <w:r>
        <w:rPr>
          <w:rFonts w:hint="eastAsia" w:ascii="Times New Roman" w:hAnsi="Times New Roman" w:eastAsia="楷体"/>
          <w:color w:val="000000"/>
          <w:sz w:val="32"/>
          <w:szCs w:val="32"/>
          <w:highlight w:val="none"/>
        </w:rPr>
        <w:t>（一）抽检依据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color w:val="000000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  <w:t>《食品安全国家标准 食品中农药最大残留限量》（GB 2763-2021）、《食品安全国家标准 食品中污染物限量》（GB 2762-2017）、《食品安全国家标准 食品中真菌毒素限量》（GB 2761-2017）、《食品安全国家标准 食品添加剂使用标准》（GB 2760-2014）、《豆芽卫生标准》（GB 22556-2008）、《食品安全国家标准 食品中兽药最大残留限量》（GB 31650-2019）、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《食品安全国家标准 鲜（冻）畜、禽产品》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GB 2707-2016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、农业农村部公告第250号《食品动物中禁止使用的药品及其他化合物清单》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农业部235号公告《动物性食品中兽药最高残留限量》、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eastAsia="zh-CN"/>
        </w:rPr>
        <w:t>整顿办函〔2010〕50号《食品中可能违法添加的非食用物质和易滥用的食品添加剂品种名单（第四批）》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等标准</w:t>
      </w:r>
      <w:r>
        <w:rPr>
          <w:rFonts w:hint="eastAsia" w:ascii="Times New Roman" w:hAnsi="Times New Roman" w:eastAsia="仿宋_GB2312"/>
          <w:color w:val="000000"/>
          <w:sz w:val="32"/>
          <w:szCs w:val="32"/>
          <w:highlight w:val="none"/>
        </w:rPr>
        <w:t>。</w:t>
      </w:r>
    </w:p>
    <w:p>
      <w:pPr>
        <w:spacing w:line="600" w:lineRule="exact"/>
        <w:ind w:firstLine="640" w:firstLineChars="200"/>
        <w:rPr>
          <w:rFonts w:ascii="Times New Roman" w:hAnsi="Times New Roman" w:eastAsia="楷体"/>
          <w:color w:val="000000"/>
          <w:sz w:val="32"/>
          <w:szCs w:val="32"/>
          <w:highlight w:val="none"/>
        </w:rPr>
      </w:pPr>
      <w:r>
        <w:rPr>
          <w:rFonts w:hint="eastAsia" w:ascii="Times New Roman" w:hAnsi="Times New Roman" w:eastAsia="楷体"/>
          <w:color w:val="000000"/>
          <w:sz w:val="32"/>
          <w:szCs w:val="32"/>
          <w:highlight w:val="none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  <w:t>1.菜豆抽检项目包括吡虫啉、多菌灵、甲胺磷、克百威、氯氟氰菊酯和高效氯氟氰菊酯、灭蝇胺、噻虫胺、水胺硫磷、氧乐果。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  <w:t>2.菜薹抽检项目包括镉（以Cd计）、阿维菌素、啶虫脒、氟虫腈、甲胺磷、甲拌磷、甲基异柳磷、克百威、联苯菊酯、氧乐果。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  <w:t>3.姜抽检项目包括铅（以Pb计）、镉（以Cd计）、噻虫胺、噻虫嗪、吡虫啉、甲拌磷、克百威、氯氟氰菊酯和高效氯氟氰菊酯、氯氰菊酯和高效氯氰菊酯、氯唑磷、氧乐果。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  <w:t>4.香蕉抽检项目包括吡虫啉、噻虫胺、腈苯唑、噻虫嗪、苯醚甲环唑、吡唑醚菌酯、多菌灵、氟虫腈、甲拌磷、氟环唑、联苯菊酯、烯唑醇、百菌清。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  <w:t>5.韭菜抽检项目包括铅（以Pb计）、镉（以Cd计）、腐霉利、啶虫脒、阿维菌素、敌敌畏、毒死蜱、多菌灵、二甲戊灵、氟虫腈、甲胺磷、甲拌磷、甲基异柳磷、克百威、乐果、六六六、氯氟氰菊酯和高效氯氟氰菊酯、氯氰菊酯和高效氯氰菊酯、水胺硫磷、辛硫磷、氧乐果、乙酰甲胺磷、异菌脲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  <w:t>6.芹菜抽检项目包括铅（以Pb计）、镉（以Cd计）、毒死蜱、甲拌磷、噻虫胺、氯氟氰菊酯和高效氯氟氰菊酯、阿维菌素、百菌清、苯醚甲环唑、敌敌畏、啶虫脒、二甲戊灵、氟虫腈、甲基异柳磷、腈菌唑、克百威、乐果、氯氰菊酯和高效氯氰菊酯、马拉硫磷、灭蝇胺、噻虫嗪、水胺硫磷、辛硫磷、氧乐果、乙酰甲胺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  <w:t>7.山药抽检项目包括铅（以Pb计）、克百威、氯氟氰菊酯和高效氯氟氰菊酯、涕灭威。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  <w:t>8.豇豆抽检项目包括灭蝇胺、倍硫磷、克百威、水胺硫磷、氧乐果、阿维菌素、啶虫脒、氟虫腈、甲氨基阿维菌素苯甲酸盐、甲胺磷、甲拌磷、甲基异柳磷、氯氟氰菊酯和高效氯氟氰菊酯、氯氰菊酯和高效氯氰菊酯、氯唑磷、灭多威、噻虫胺、噻虫嗪、三唑磷、乙酰甲胺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  <w:t>9.普通白菜抽检项目包括铅（以Pb计）、镉（以Cd计）、氟虫腈、毒死蜱、啶虫脒、阿维菌素、百菌清、吡虫啉、敌敌畏、甲氨基阿维菌素苯甲酸盐、甲胺磷、甲拌磷、甲基异柳磷、克百威、氯氟氰菊酯和高效氯氟氰菊酯、氯氰菊酯和高效氯氰菊酯、水胺硫磷、氧乐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  <w:t>10.黄瓜抽检项目包括阿维菌素、倍硫磷、哒螨灵、敌敌畏、毒死蜱、腐霉利、甲氨基阿维菌素苯甲酸盐、甲拌磷、克百威、噻虫嗪、氧乐果、乙螨唑、异丙威。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  <w:t>11.茄子抽检项目包括镉（以Cd计）、氧乐果、克百威、甲氨基阿维菌素苯甲酸盐、甲胺磷、甲拌磷、甲氰菊酯、噻虫胺、噻虫嗪、霜霉威和霜霉威盐酸盐、水胺硫磷。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  <w:t>12.萝卜抽检项目包括敌敌畏、氧乐果、甲拌磷、氯氟氰菊酯和高效氯氟氰菊酯、噻虫嗪。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  <w:t>13.油麦菜抽检项目包括阿维菌素、啶虫脒、毒死蜱、氟虫腈、甲胺磷、甲拌磷、腈菌唑、克百威、氯氟氰菊酯和高效氯氟氰菊酯、灭多威、噻虫嗪、水胺硫磷、氧乐果、乙酰甲胺磷。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  <w:t>14.结球甘蓝抽检项目包括甲胺磷、甲基异柳磷、克百威、灭线磷、氧乐果、乙酰甲胺磷。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  <w:t>15.甜椒抽检项目包括铅（以Pb计）、镉（以Cd计）、阿维菌素、吡虫啉、啶虫脒、甲胺磷、噻虫胺、水胺硫磷、氧乐果。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  <w:t>16.节瓜抽检项目包括铅（以Pb计）、氯氟氰菊酯和高效氯氟氰菊酯、氧乐果、克百威。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  <w:t>17.橙抽检项目包括克百威、丙溴磷、联苯菊酯、水胺硫磷、三唑磷、2，4-滴和2，4-滴钠盐、多菌灵、杀扑磷、氧乐果、苯醚甲环唑、狄氏剂。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  <w:t>18.苹果抽检项目包括敌敌畏、啶虫脒、毒死蜱、甲拌磷、克百威、氧乐果。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  <w:t>19.柑、橘抽检项目包括2，4-滴和2，4-滴钠盐、丙溴磷、三唑磷、联苯菊酯、克百威、苯醚甲环唑、水胺硫磷、氯氟氰菊酯和高效氯氟氰菊酯、氧乐果、氯唑磷、甲拌磷、狄氏剂、毒死蜱、杀扑磷。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  <w:t>20.火龙果抽检项目包括氟虫腈、甲胺磷、克百威、氧乐果。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  <w:t>21.葡萄抽检项目包括苯醚甲环唑、己唑醇、甲胺磷、克百威、氯氰菊酯和高效氯氰菊酯、嘧霉胺、氰戊菊酯和S-氰戊菊酯、霜霉威和霜霉威盐酸盐、辛硫磷、氧乐果、氯氟氰菊酯和高效氯氟氰菊酯、烯酰吗啉、氟虫腈、氯吡脲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  <w:t>22.枣抽检项目包括多菌灵、氟虫腈、氰戊菊酯和S-氰戊菊酯、氧乐果、糖精钠（以糖精计）。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  <w:t>23.梨抽检项目包括吡虫啉、敌敌畏、毒死蜱、多菌灵、克百威、氯氟氰菊酯和高效氯氟氰菊酯、氧乐果、水胺硫磷、苯醚甲环唑、甲基硫菌灵、咪鲜胺和咪鲜胺锰盐。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  <w:t>24.柚抽检项目包括水胺硫磷、联苯菊酯、氯氟氰菊酯和高效氯氟氰菊酯、氯唑磷、多菌灵。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  <w:t>25.猕猴桃抽检项目包括氯吡脲、多菌灵、敌敌畏、氧乐果。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  <w:t>26.芒果抽检项目包括苯醚甲环唑、多菌灵、嘧菌酯、戊唑醇、氧乐果、吡唑醚菌酯、噻虫胺。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  <w:t>27.豆类抽检项目包括铅（以Pb计）、铬（以Cr计）、赭曲霉毒素A、吡虫啉、2，4-滴和2，4-滴钠盐（限大豆检测）。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  <w:t>28.鸡蛋抽检项目包括甲硝唑、地美硝唑、氟虫腈、氯霉素、呋喃唑酮代谢物。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/>
          <w:color w:val="000000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  <w:t>29.其他禽蛋抽检项目包括氯霉素、呋喃唑酮代谢物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color w:val="000000"/>
          <w:sz w:val="32"/>
          <w:szCs w:val="32"/>
          <w:lang w:val="en-US" w:eastAsia="zh-CN"/>
        </w:rPr>
        <w:t>30.猪肉抽检项目包括五氯酚酸钠（以五氯酚计）、磺胺类（总量）、氯霉素、恩诺沙星、挥发性盐基氮、替米考星、呋喃唑酮代谢物、呋喃西林代谢物、呋喃妥因代谢物、呋喃它酮代谢物、甲氧苄啶、氟苯尼考、多西环素、土霉素、克伦特罗、莱克多巴胺、沙丁胺醇、地塞米松、甲硝唑、喹乙醇、氯丙嗪、土霉素/金霉素/四环素（组合含量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color w:val="000000"/>
          <w:sz w:val="32"/>
          <w:szCs w:val="32"/>
          <w:lang w:val="en-US" w:eastAsia="zh-CN"/>
        </w:rPr>
        <w:t>31.鸭肉抽检项目包括恩诺沙星、呋喃唑酮代谢物、呋喃妥因代谢物、磺胺类（总量）、甲氧苄啶、氯霉素、氟苯尼考、五氯酚酸钠（以五氯酚计）、多西环素、土霉素、甲硝唑、土霉素/金霉素/四环素（组合含量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color w:val="000000"/>
          <w:sz w:val="32"/>
          <w:szCs w:val="32"/>
          <w:lang w:val="en-US" w:eastAsia="zh-CN"/>
        </w:rPr>
        <w:t>32.鸡肉抽检项目包括尼卡巴嗪、甲氧苄啶、恩诺沙星、五氯酚酸钠（以五氯酚计）、氯霉素、挥发性盐基氮、沙拉沙星、替米考星、呋喃唑酮代谢物、呋喃西林代谢物、呋喃它酮代谢物、磺胺类（总量）、氟苯尼考、多西环素、土霉素、金霉素、四环素、甲硝唑、土霉素/金霉素/四环素（组合含量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color w:val="000000"/>
          <w:sz w:val="32"/>
          <w:szCs w:val="32"/>
          <w:lang w:val="en-US" w:eastAsia="zh-CN"/>
        </w:rPr>
        <w:t>33.其他禽副产品抽检项目包括恩诺沙星、呋喃唑酮代谢物、呋喃西林代谢物、呋喃妥因代谢物、氯霉素、五氯酚酸钠（以五氯酚计）。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color w:val="000000"/>
          <w:sz w:val="32"/>
          <w:szCs w:val="32"/>
          <w:lang w:val="en-US" w:eastAsia="zh-CN"/>
        </w:rPr>
        <w:t>34.牛肉抽检项目包括克伦特罗、五氯酚酸钠（以五氯酚计）、挥发性盐基氮、恩诺沙星、呋喃唑酮代谢物、呋喃西林代谢物、磺胺类（总量）、甲氧苄啶、氯霉素、氟苯尼考、多西环素、土霉素、青霉素、莱克多巴胺、沙丁胺醇、地塞米松、林可霉素、土霉素/金霉素/四环素（组合含量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color w:val="000000"/>
          <w:sz w:val="32"/>
          <w:szCs w:val="32"/>
          <w:lang w:val="en-US" w:eastAsia="zh-CN"/>
        </w:rPr>
        <w:t>35.鸡肝抽检项目包括恩诺沙星、替米考星、呋喃唑酮代谢物、呋喃西林代谢物、氯霉素、氟苯尼考、五氯酚酸钠（以五氯酚计）。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color w:val="000000"/>
          <w:sz w:val="32"/>
          <w:szCs w:val="32"/>
          <w:lang w:val="en-US" w:eastAsia="zh-CN"/>
        </w:rPr>
        <w:t>36.其他禽肉抽检项目包括恩诺沙星、呋喃唑酮代谢物、磺胺类（总量）、氯霉素、氟苯尼考、五氯酚酸钠（以五氯酚计）、土霉素、金霉素、土霉素/金霉素/四环素（组合含量）。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color w:val="000000"/>
          <w:sz w:val="32"/>
          <w:szCs w:val="32"/>
          <w:lang w:val="en-US" w:eastAsia="zh-CN"/>
        </w:rPr>
        <w:t>37.羊肉抽检项目包括五氯酚酸钠（以五氯酚计）、磺胺类（总量）、恩诺沙星、呋喃唑酮代谢物、呋喃西林代谢物、氯霉素、氟苯尼考、克伦特罗、莱克多巴胺、沙丁胺醇、林可霉素、土霉素/金霉素/四环素（组合含量）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hint="eastAsia" w:ascii="Times New Roman" w:hAnsi="Times New Roman" w:eastAsia="仿宋_GB2312"/>
          <w:color w:val="000000"/>
          <w:sz w:val="32"/>
          <w:szCs w:val="32"/>
          <w:lang w:val="en-US" w:eastAsia="zh-CN"/>
        </w:rPr>
        <w:t>38.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淡水虾抽检项目包括镉（以Cd计）、孔雀石绿、氯霉素、呋喃唑酮代谢物、呋喃妥因代谢物、恩诺沙星、五氯酚酸钠（以五氯酚计）、土霉素/金霉素/四环素（组合含量）。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hint="eastAsia" w:ascii="Times New Roman" w:hAnsi="Times New Roman" w:eastAsia="仿宋_GB2312"/>
          <w:color w:val="000000"/>
          <w:sz w:val="32"/>
          <w:szCs w:val="32"/>
          <w:lang w:val="en-US" w:eastAsia="zh-CN"/>
        </w:rPr>
        <w:t>39.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淡水蟹抽检项目包括镉（以Cd计）、孔雀石绿、氯霉素、五氯酚酸钠（以五氯酚计）。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/>
          <w:color w:val="000000"/>
          <w:sz w:val="32"/>
          <w:szCs w:val="32"/>
          <w:lang w:eastAsia="zh-CN"/>
        </w:rPr>
      </w:pPr>
      <w:r>
        <w:rPr>
          <w:rFonts w:hint="eastAsia" w:ascii="Times New Roman" w:hAnsi="Times New Roman" w:eastAsia="仿宋_GB2312"/>
          <w:color w:val="000000"/>
          <w:sz w:val="32"/>
          <w:szCs w:val="32"/>
          <w:lang w:val="en-US" w:eastAsia="zh-CN"/>
        </w:rPr>
        <w:t>40.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淡水鱼抽检项目包括恩诺沙星、孔雀石绿、磺胺类（总量）、挥发性盐基氮、氯霉素、氟苯尼考、呋喃西林代谢物、甲氧苄啶、甲硝唑、地西泮、五氯酚酸钠（以五氯酚计）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eastAsia="zh-CN"/>
        </w:rPr>
        <w:t>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hint="eastAsia" w:ascii="Times New Roman" w:hAnsi="Times New Roman" w:eastAsia="仿宋_GB2312"/>
          <w:color w:val="000000"/>
          <w:sz w:val="32"/>
          <w:szCs w:val="32"/>
          <w:lang w:val="en-US" w:eastAsia="zh-CN"/>
        </w:rPr>
        <w:t>41.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贝类抽检项目包括氯霉素、恩诺沙星、氟苯尼考、镉（以Cd计）、孔雀石绿、呋喃唑酮代谢物、呋喃西林代谢物。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color w:val="000000"/>
          <w:sz w:val="32"/>
          <w:szCs w:val="32"/>
          <w:lang w:val="en-US" w:eastAsia="zh-CN"/>
        </w:rPr>
        <w:t>42.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其他水产品抽检项目包括恩诺沙星、呋喃唑酮代谢物、呋喃西林代谢物、孔雀石绿、氯霉素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eastAsia="zh-CN"/>
        </w:rPr>
        <w:t>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hint="eastAsia" w:ascii="Times New Roman" w:hAnsi="Times New Roman" w:eastAsia="仿宋_GB2312"/>
          <w:color w:val="000000"/>
          <w:sz w:val="32"/>
          <w:szCs w:val="32"/>
          <w:lang w:val="en-US" w:eastAsia="zh-CN"/>
        </w:rPr>
        <w:t>43</w:t>
      </w:r>
      <w:r>
        <w:rPr>
          <w:rFonts w:ascii="Times New Roman" w:hAnsi="Times New Roman" w:eastAsia="仿宋_GB2312"/>
          <w:color w:val="000000"/>
          <w:sz w:val="32"/>
          <w:szCs w:val="32"/>
        </w:rPr>
        <w:t>.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海水虾抽检项目包括镉（以Cd计）、呋喃唑酮代谢物、恩诺沙星、孔雀石绿、氯霉素、呋喃妥因代谢物、土霉素/金霉素/四环素（组合含量）、五氯酚酸钠（以五氯酚计）。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hint="eastAsia" w:ascii="Times New Roman" w:hAnsi="Times New Roman" w:eastAsia="仿宋_GB2312"/>
          <w:color w:val="000000"/>
          <w:sz w:val="32"/>
          <w:szCs w:val="32"/>
          <w:lang w:val="en-US" w:eastAsia="zh-CN"/>
        </w:rPr>
        <w:t>44</w:t>
      </w:r>
      <w:r>
        <w:rPr>
          <w:rFonts w:ascii="Times New Roman" w:hAnsi="Times New Roman" w:eastAsia="仿宋_GB2312"/>
          <w:color w:val="000000"/>
          <w:sz w:val="32"/>
          <w:szCs w:val="32"/>
        </w:rPr>
        <w:t>.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海水蟹抽检项目包括镉（以Cd计）、孔雀石绿、氯霉素、呋喃妥因代谢物、五氯酚酸钠（以五氯酚计）。</w:t>
      </w:r>
    </w:p>
    <w:p>
      <w:pPr>
        <w:ind w:firstLine="640" w:firstLineChars="200"/>
      </w:pPr>
      <w:r>
        <w:rPr>
          <w:rFonts w:hint="eastAsia" w:ascii="Times New Roman" w:hAnsi="Times New Roman" w:eastAsia="仿宋_GB2312"/>
          <w:color w:val="000000"/>
          <w:sz w:val="32"/>
          <w:szCs w:val="32"/>
          <w:lang w:val="en-US" w:eastAsia="zh-CN"/>
        </w:rPr>
        <w:t>45</w:t>
      </w:r>
      <w:r>
        <w:rPr>
          <w:rFonts w:ascii="Times New Roman" w:hAnsi="Times New Roman" w:eastAsia="仿宋_GB2312"/>
          <w:color w:val="000000"/>
          <w:sz w:val="32"/>
          <w:szCs w:val="32"/>
        </w:rPr>
        <w:t>.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海水鱼抽检项目包括恩诺沙星、呋喃唑酮代谢物、氯霉素、镉（以Cd计）、孔雀石绿、呋喃西林代谢物、土霉素/金霉素/四环素（组合含量）、磺胺类（总量）、甲氧苄啶、甲硝唑、五氯酚酸钠（以五氯酚计）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eastAsia="zh-CN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0EFF" w:usb1="4000247B" w:usb2="00000001" w:usb3="00000000" w:csb0="200001B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NiZTUxZTg5NzI1NjljMGU1OWJhNmY3MzY4ZjNiZWYifQ=="/>
  </w:docVars>
  <w:rsids>
    <w:rsidRoot w:val="540F631D"/>
    <w:rsid w:val="540F6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</w:rPr>
  </w:style>
  <w:style w:type="character" w:styleId="6">
    <w:name w:val="page number"/>
    <w:basedOn w:val="5"/>
    <w:qFormat/>
    <w:uiPriority w:val="0"/>
  </w:style>
  <w:style w:type="paragraph" w:customStyle="1" w:styleId="7">
    <w:name w:val="List Paragraph"/>
    <w:basedOn w:val="1"/>
    <w:qFormat/>
    <w:uiPriority w:val="0"/>
    <w:pPr>
      <w:ind w:firstLine="420" w:firstLineChars="200"/>
    </w:pPr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2023-06-01T07:52:00Z</dcterms:created>
  <dc:creator>罗钰珊</dc:creator>
  <cp:lastModifiedBy>罗钰珊</cp:lastModifiedBy>
  <dcterms:modified xsi:type="dcterms:W3CDTF">2023-06-01T08:06:30Z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31E24C5D1A1645D981F765C5CF773401_11</vt:lpwstr>
  </property>
</Properties>
</file>