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宋体" w:hAnsi="宋体" w:eastAsia="方正黑体_GBK" w:cs="宋体"/>
          <w:color w:val="auto"/>
          <w:sz w:val="32"/>
          <w:szCs w:val="32"/>
          <w:highlight w:val="none"/>
        </w:rPr>
      </w:pPr>
      <w:r>
        <w:rPr>
          <w:rFonts w:ascii="宋体" w:hAnsi="宋体" w:eastAsia="方正黑体_GBK" w:cs="宋体"/>
          <w:color w:val="auto"/>
          <w:sz w:val="32"/>
          <w:szCs w:val="32"/>
          <w:highlight w:val="none"/>
        </w:rPr>
        <w:t>附件1</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ascii="宋体" w:hAnsi="宋体" w:eastAsia="方正小标宋_GBK"/>
          <w:color w:val="auto"/>
          <w:sz w:val="44"/>
          <w:szCs w:val="44"/>
          <w:highlight w:val="none"/>
        </w:rPr>
      </w:pPr>
      <w:r>
        <w:rPr>
          <w:rFonts w:ascii="宋体" w:hAnsi="宋体" w:eastAsia="方正小标宋_GBK"/>
          <w:color w:val="auto"/>
          <w:sz w:val="44"/>
          <w:szCs w:val="44"/>
          <w:highlight w:val="none"/>
        </w:rPr>
        <w:t>本次检验项目</w:t>
      </w:r>
    </w:p>
    <w:p>
      <w:pPr>
        <w:keepNext w:val="0"/>
        <w:keepLines w:val="0"/>
        <w:pageBreakBefore w:val="0"/>
        <w:kinsoku/>
        <w:wordWrap/>
        <w:overflowPunct/>
        <w:topLinePunct w:val="0"/>
        <w:bidi w:val="0"/>
        <w:snapToGrid/>
        <w:spacing w:line="590" w:lineRule="exact"/>
        <w:textAlignment w:val="auto"/>
        <w:outlineLvl w:val="0"/>
        <w:rPr>
          <w:rFonts w:hint="eastAsia" w:ascii="宋体" w:hAnsi="宋体" w:eastAsia="方正仿宋_GBK" w:cs="宋体"/>
          <w:color w:val="auto"/>
          <w:sz w:val="32"/>
          <w:szCs w:val="32"/>
          <w:lang w:eastAsia="zh-CN"/>
        </w:rPr>
      </w:pPr>
      <w:bookmarkStart w:id="0" w:name="_Toc3770"/>
      <w:bookmarkStart w:id="1" w:name="_Toc17926"/>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cs="宋体"/>
          <w:color w:val="auto"/>
          <w:sz w:val="32"/>
          <w:szCs w:val="32"/>
          <w:lang w:val="en-US" w:eastAsia="zh-CN"/>
        </w:rPr>
      </w:pPr>
      <w:bookmarkStart w:id="2" w:name="_Toc6250"/>
      <w:r>
        <w:rPr>
          <w:rFonts w:hint="eastAsia" w:ascii="宋体" w:hAnsi="宋体" w:eastAsia="方正黑体_GBK" w:cs="宋体"/>
          <w:color w:val="auto"/>
          <w:sz w:val="32"/>
          <w:szCs w:val="32"/>
          <w:lang w:val="en-US" w:eastAsia="zh-CN"/>
        </w:rPr>
        <w:t>一、肉制品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宋体"/>
          <w:color w:val="auto"/>
          <w:sz w:val="32"/>
          <w:szCs w:val="32"/>
        </w:rPr>
      </w:pPr>
      <w:r>
        <w:rPr>
          <w:rFonts w:hint="eastAsia" w:ascii="宋体" w:hAnsi="宋体" w:eastAsia="方正楷体_GBK" w:cs="宋体"/>
          <w:color w:val="auto"/>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eastAsia="zh-CN"/>
        </w:rPr>
      </w:pPr>
      <w:r>
        <w:rPr>
          <w:rFonts w:hint="eastAsia" w:ascii="宋体" w:hAnsi="宋体" w:eastAsia="方正仿宋_GBK" w:cs="宋体"/>
          <w:color w:val="auto"/>
          <w:sz w:val="32"/>
          <w:szCs w:val="32"/>
          <w:lang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31607—2021）、《食品安全国家标准 腌腊肉制品》（GB 2730—2015）、《食品安全国家标准 熟肉制品》（GB 2726—2016）、《食品中可能违法添加的非食用物质和易滥用的食品添加剂品种名单（第五批）》（整顿办函〔2011〕1号）、《食品中可能违法添加的非食用物质和易滥用的食品添加剂品种名单（第一批）》（食品整治办〔2008〕3号）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宋体"/>
          <w:color w:val="auto"/>
          <w:sz w:val="32"/>
          <w:szCs w:val="32"/>
        </w:rPr>
      </w:pPr>
      <w:r>
        <w:rPr>
          <w:rFonts w:hint="eastAsia" w:ascii="宋体" w:hAnsi="宋体" w:eastAsia="方正楷体_GBK" w:cs="宋体"/>
          <w:color w:val="auto"/>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eastAsia="zh-CN"/>
        </w:rPr>
      </w:pPr>
      <w:r>
        <w:rPr>
          <w:rFonts w:hint="eastAsia" w:ascii="宋体" w:hAnsi="宋体" w:eastAsia="方正仿宋_GBK" w:cs="宋体"/>
          <w:color w:val="auto"/>
          <w:sz w:val="32"/>
          <w:szCs w:val="32"/>
          <w:lang w:val="en-US" w:eastAsia="zh-CN"/>
        </w:rPr>
        <w:t>1</w:t>
      </w:r>
      <w:r>
        <w:rPr>
          <w:rFonts w:hint="eastAsia" w:ascii="宋体" w:hAnsi="宋体" w:eastAsia="方正仿宋_GBK" w:cs="宋体"/>
          <w:color w:val="auto"/>
          <w:sz w:val="32"/>
          <w:szCs w:val="32"/>
          <w:lang w:eastAsia="zh-CN"/>
        </w:rPr>
        <w:t>.腌腊肉制品：过氧化值（以脂肪计）、铅（以Pb计）</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限生产日期在2023年6月30日（含）之后的食品检测</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、总砷（以As计）、亚硝酸盐（以亚硝酸钠计）、苯甲酸及其钠盐（以苯甲酸计）、山梨酸及其钾盐（以山梨酸计）、胭脂红、氯霉素。</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eastAsia="zh-CN"/>
        </w:rPr>
      </w:pPr>
      <w:r>
        <w:rPr>
          <w:rFonts w:hint="eastAsia" w:ascii="宋体" w:hAnsi="宋体" w:eastAsia="方正仿宋_GBK" w:cs="宋体"/>
          <w:color w:val="auto"/>
          <w:sz w:val="32"/>
          <w:szCs w:val="32"/>
          <w:lang w:val="en-US" w:eastAsia="zh-CN"/>
        </w:rPr>
        <w:t>2.</w:t>
      </w:r>
      <w:r>
        <w:rPr>
          <w:rFonts w:hint="eastAsia" w:ascii="宋体" w:hAnsi="宋体" w:eastAsia="方正仿宋_GBK" w:cs="宋体"/>
          <w:color w:val="auto"/>
          <w:sz w:val="32"/>
          <w:szCs w:val="32"/>
          <w:lang w:eastAsia="zh-CN"/>
        </w:rPr>
        <w:t>酱卤肉制品：铅（以Pb计）、镉（以Cd计）、铬（以Cr计）、总砷（以As计）、亚硝酸盐（以亚硝酸钠计）、苯甲酸及其钠盐（以苯甲酸计）、山梨酸及其钾盐（以山梨酸计）、脱氢乙酸及其钠盐（以脱氢乙酸计）、纳他霉素、防腐剂混合使用时各自用量占其最大使用量的比例之和、胭脂红、糖精钠（以糖精计）、氯霉素、酸性橙II、菌落总数（仅限预包装食品检测）、大肠菌群（仅限预包装食品检测）、沙门氏菌[仅限预包装食品及生产日期在2022年3月7日（含）之后的预先包装但需要计量称重的食品检测]、金黄色葡萄球菌[仅限预包装食品及生产日期在2022年3月7日（含）之后的预先包装但需要计量称重的食品检测]、单核细胞增生李斯特氏菌[仅限预包装食品及生产日期在2022年3月7日（含）之后的预先包装但需要计量称重的食品检测]、致泻大肠埃希氏菌[仅限生产日期在2021年11月22日（含）之后的预包装牛肉制品及生产日期在2022年3月7日（含）之后的预先包装但需要计量称重的牛肉制品检测]、商业无菌（限罐头工艺食品检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黑体_GBK" w:cs="宋体"/>
          <w:color w:val="auto"/>
          <w:sz w:val="32"/>
          <w:szCs w:val="32"/>
          <w:lang w:val="en-US" w:eastAsia="zh-CN"/>
        </w:rPr>
      </w:pPr>
      <w:r>
        <w:rPr>
          <w:rFonts w:hint="eastAsia" w:ascii="宋体" w:hAnsi="宋体" w:eastAsia="方正仿宋_GBK" w:cs="宋体"/>
          <w:color w:val="auto"/>
          <w:sz w:val="32"/>
          <w:szCs w:val="32"/>
          <w:lang w:val="en-US" w:eastAsia="zh-CN"/>
        </w:rPr>
        <w:t>3.熏煮香肠火腿制品：铅（以Pb计）[限生产日期在2023年6月30日（含）之后的食品检测]、</w:t>
      </w:r>
      <w:r>
        <w:rPr>
          <w:rFonts w:hint="eastAsia" w:ascii="宋体" w:hAnsi="宋体" w:eastAsia="方正仿宋_GBK" w:cs="宋体"/>
          <w:color w:val="auto"/>
          <w:sz w:val="32"/>
          <w:szCs w:val="32"/>
          <w:lang w:eastAsia="zh-CN"/>
        </w:rPr>
        <w:t>亚硝酸盐（以亚硝酸钠计）、苯甲酸及其钠盐（以苯甲酸计）、山梨酸及其钾盐（以山梨酸计）、脱氢乙酸及其钠盐（以脱氢乙酸计）、纳他霉素、防腐剂混合使用时各自用量占其最大使用量的比例之和、胭脂红、氯霉素、菌落总数（限预包装食品检测）、大肠菌群（限预包装食品检测）、沙门氏菌</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限预包装食品及生产日期在2022年3月7日（含）之后的预先包装但需要计量称重的食品检测</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、金黄色葡萄球菌</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限预包装食品及生产日期在2022年3月7日（含）之后的预先包装但需要计量称重的食品检测</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、单核细胞增生李斯特氏菌</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限预包装食品及生产日期在2022年3月7日（含）之后的预先包装但需要计量称重的食品检测</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、致泻大肠埃希氏菌</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限生产日期在2021年11月22日（含）之后的预包装牛肉制品及生产日期在2022年3月7日（含）之后的预先包装但需要计量称重的牛肉制品检测</w:t>
      </w:r>
      <w:r>
        <w:rPr>
          <w:rFonts w:hint="eastAsia" w:ascii="宋体" w:hAnsi="宋体" w:eastAsia="方正仿宋_GBK" w:cs="宋体"/>
          <w:color w:val="auto"/>
          <w:sz w:val="32"/>
          <w:szCs w:val="32"/>
          <w:lang w:val="en-US" w:eastAsia="zh-CN"/>
        </w:rPr>
        <w:t>]</w:t>
      </w:r>
      <w:r>
        <w:rPr>
          <w:rFonts w:hint="eastAsia" w:ascii="宋体" w:hAnsi="宋体" w:eastAsia="方正仿宋_GBK" w:cs="宋体"/>
          <w:color w:val="auto"/>
          <w:sz w:val="32"/>
          <w:szCs w:val="32"/>
          <w:lang w:eastAsia="zh-CN"/>
        </w:rPr>
        <w:t>。</w:t>
      </w:r>
    </w:p>
    <w:bookmarkEnd w:id="2"/>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cs="宋体"/>
          <w:color w:val="auto"/>
          <w:sz w:val="32"/>
          <w:szCs w:val="32"/>
          <w:lang w:val="en-US" w:eastAsia="zh-CN"/>
        </w:rPr>
      </w:pPr>
      <w:bookmarkStart w:id="3" w:name="_Toc5686"/>
      <w:r>
        <w:rPr>
          <w:rFonts w:hint="eastAsia" w:ascii="宋体" w:hAnsi="宋体" w:eastAsia="方正黑体_GBK" w:cs="宋体"/>
          <w:color w:val="auto"/>
          <w:sz w:val="32"/>
          <w:szCs w:val="32"/>
          <w:lang w:val="en-US" w:eastAsia="zh-CN"/>
        </w:rPr>
        <w:t>二、饼干</w:t>
      </w:r>
      <w:bookmarkEnd w:id="3"/>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楷体_GBK" w:cs="宋体"/>
          <w:color w:val="auto"/>
          <w:sz w:val="32"/>
          <w:szCs w:val="32"/>
        </w:rPr>
      </w:pPr>
      <w:r>
        <w:rPr>
          <w:rFonts w:hint="eastAsia" w:ascii="宋体" w:hAnsi="宋体" w:eastAsia="方正楷体_GBK" w:cs="宋体"/>
          <w:color w:val="auto"/>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抽检依据为《食品安全国家标准 食品添加剂使用标准》（GB 2760—2014）、《食品安全国家标准 预包装食品中致病菌限量》（GB 29921—2021）、《食品安全国家标准 散装即食食品中致病菌限量》（GB 31607—2021）、《食品安全国家标准 饼干》（GB 7100—2015）等标准及产品明示标准和质量要求。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宋体"/>
          <w:color w:val="auto"/>
          <w:sz w:val="32"/>
          <w:szCs w:val="32"/>
        </w:rPr>
      </w:pPr>
      <w:r>
        <w:rPr>
          <w:rFonts w:hint="eastAsia" w:ascii="宋体" w:hAnsi="宋体" w:eastAsia="方正楷体_GBK" w:cs="宋体"/>
          <w:color w:val="auto"/>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饼干：酸价（以脂肪计）（KOH）（仅适用于配料中添加油脂的产品）、过氧化值（以脂肪计）（仅适用于配料中添加油脂的产品）、山梨酸及其钾盐（以山梨酸计）、铝的残留量（干样品，以Al计）、脱氢乙酸及其钠盐（以脱氢乙酸计）、甜蜜素（以环己基氨基磺酸计）、甜蜜素（以环己基氨基磺酸计）、糖精钠（以糖精计）、二氧化硫残留量、菌落总数、大肠菌群、金黄色葡萄球菌[预包装食品及生产日期在2022年3月7日（含）之后的预先包装但需要计量称重的散装即食食品检测。生产日期在2021年11月22日之前的预包装食品按GB 29921—</w:t>
      </w:r>
      <w:bookmarkStart w:id="5" w:name="_GoBack"/>
      <w:bookmarkEnd w:id="5"/>
      <w:r>
        <w:rPr>
          <w:rFonts w:hint="eastAsia" w:ascii="宋体" w:hAnsi="宋体" w:eastAsia="方正仿宋_GBK" w:cs="宋体"/>
          <w:color w:val="auto"/>
          <w:sz w:val="32"/>
          <w:szCs w:val="32"/>
          <w:lang w:val="en-US" w:eastAsia="zh-CN"/>
        </w:rPr>
        <w:t>2013判定，生产日期在2021年11月22日（含）之后的预包装食品按GB 29921—2021判定；生产日期在2022年3月7日（含）之后的预先包装但需要计量称重的散装即食食品按GB 31607—2021判定]、霉菌、沙门氏菌[预包装食品及生产日期在2022年3月7日（含）之后的预先包装但需要计量称重的散装即食食品检测。生产日期在2021年11月22日之前的预包装食品按GB 29921—2013判定，生产日期在2021年11月22日（含）之后的预包装食品按GB 29921—2021判定；生产日期在2022年3月7日（含）之后的预先包装但需要计量称重的散装即食食品按GB 31607—2021判定]。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default" w:ascii="宋体" w:hAnsi="宋体" w:eastAsia="方正黑体_GBK" w:cs="宋体"/>
          <w:color w:val="auto"/>
          <w:sz w:val="32"/>
          <w:szCs w:val="32"/>
          <w:lang w:val="en-US" w:eastAsia="zh-CN"/>
        </w:rPr>
      </w:pPr>
      <w:r>
        <w:rPr>
          <w:rFonts w:hint="eastAsia" w:ascii="宋体" w:hAnsi="宋体" w:eastAsia="方正黑体_GBK" w:cs="宋体"/>
          <w:color w:val="auto"/>
          <w:sz w:val="32"/>
          <w:szCs w:val="32"/>
          <w:lang w:val="en-US" w:eastAsia="zh-CN"/>
        </w:rPr>
        <w:t>三、</w:t>
      </w:r>
      <w:bookmarkEnd w:id="0"/>
      <w:r>
        <w:rPr>
          <w:rFonts w:hint="eastAsia" w:ascii="宋体" w:hAnsi="宋体" w:eastAsia="方正黑体_GBK" w:cs="宋体"/>
          <w:color w:val="auto"/>
          <w:sz w:val="32"/>
          <w:szCs w:val="32"/>
          <w:lang w:val="en-US" w:eastAsia="zh-CN"/>
        </w:rPr>
        <w:t>酒类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宋体"/>
          <w:color w:val="auto"/>
          <w:sz w:val="32"/>
          <w:szCs w:val="32"/>
          <w:highlight w:val="none"/>
        </w:rPr>
      </w:pPr>
      <w:r>
        <w:rPr>
          <w:rFonts w:hint="eastAsia" w:ascii="宋体" w:hAnsi="宋体" w:eastAsia="方正楷体_GBK" w:cs="宋体"/>
          <w:color w:val="auto"/>
          <w:sz w:val="32"/>
          <w:szCs w:val="32"/>
          <w:highlight w:val="none"/>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highlight w:val="none"/>
          <w:lang w:val="en-US" w:eastAsia="zh-CN"/>
        </w:rPr>
      </w:pPr>
      <w:r>
        <w:rPr>
          <w:rFonts w:hint="eastAsia" w:ascii="宋体" w:hAnsi="宋体" w:eastAsia="方正仿宋_GBK" w:cs="宋体"/>
          <w:color w:val="auto"/>
          <w:sz w:val="32"/>
          <w:szCs w:val="32"/>
          <w:highlight w:val="none"/>
          <w:lang w:val="en-US" w:eastAsia="zh-CN"/>
        </w:rPr>
        <w:t>抽检依据为《食品安全国家标准 食品添加剂使用标准》（GB 2760—2014）、《食品安全国家标准 食品中污染物限量》（GB 2762—2017）、《食品安全国家标准 蒸馏酒及其配制酒》（GB 2757—2012）等标准及产品明示标准和质量要求。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楷体_GBK" w:cs="宋体"/>
          <w:color w:val="auto"/>
          <w:sz w:val="32"/>
          <w:szCs w:val="32"/>
          <w:highlight w:val="none"/>
        </w:rPr>
      </w:pPr>
      <w:r>
        <w:rPr>
          <w:rFonts w:hint="eastAsia" w:ascii="宋体" w:hAnsi="宋体" w:eastAsia="方正楷体_GBK" w:cs="宋体"/>
          <w:color w:val="auto"/>
          <w:sz w:val="32"/>
          <w:szCs w:val="32"/>
          <w:highlight w:val="none"/>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highlight w:val="none"/>
          <w:lang w:val="en-US" w:eastAsia="zh-CN"/>
        </w:rPr>
      </w:pPr>
      <w:r>
        <w:rPr>
          <w:rFonts w:hint="eastAsia" w:ascii="宋体" w:hAnsi="宋体" w:eastAsia="方正仿宋_GBK" w:cs="宋体"/>
          <w:color w:val="auto"/>
          <w:sz w:val="32"/>
          <w:szCs w:val="32"/>
          <w:highlight w:val="none"/>
          <w:lang w:val="en-US" w:eastAsia="zh-CN"/>
        </w:rPr>
        <w:t>1.白酒：酒精度、铅（以Pb计）、甲醇、氰化物（以HCN计）、糖精钠（以糖精计）、甜蜜素（以环己基氨基磺酸计）、三氯蔗糖。</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highlight w:val="none"/>
          <w:lang w:val="en-US" w:eastAsia="zh-CN"/>
        </w:rPr>
      </w:pPr>
      <w:r>
        <w:rPr>
          <w:rFonts w:hint="eastAsia" w:ascii="宋体" w:hAnsi="宋体" w:eastAsia="方正仿宋_GBK" w:cs="宋体"/>
          <w:color w:val="auto"/>
          <w:sz w:val="32"/>
          <w:szCs w:val="32"/>
          <w:lang w:val="en-US" w:eastAsia="zh-CN"/>
        </w:rPr>
        <w:t>2.以蒸馏酒及食用酒精为酒基的配制酒：酒精度、甲醇、氰化物（以HCN计）、甜蜜素（以环己基氨基磺酸计）。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cs="宋体"/>
          <w:color w:val="auto"/>
          <w:sz w:val="32"/>
          <w:szCs w:val="32"/>
          <w:lang w:val="en-US" w:eastAsia="zh-CN"/>
        </w:rPr>
      </w:pPr>
      <w:r>
        <w:rPr>
          <w:rFonts w:hint="eastAsia" w:ascii="宋体" w:hAnsi="宋体" w:eastAsia="方正黑体_GBK" w:cs="宋体"/>
          <w:color w:val="auto"/>
          <w:sz w:val="32"/>
          <w:szCs w:val="32"/>
          <w:lang w:val="en-US" w:eastAsia="zh-CN"/>
        </w:rPr>
        <w:t>四、糕点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宋体"/>
          <w:color w:val="auto"/>
          <w:sz w:val="32"/>
          <w:szCs w:val="32"/>
        </w:rPr>
      </w:pPr>
      <w:r>
        <w:rPr>
          <w:rFonts w:ascii="宋体" w:hAnsi="宋体" w:eastAsia="方正楷体_GBK" w:cs="宋体"/>
          <w:color w:val="auto"/>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抽检依据为《食品安全国家标准 食品添加剂使用标准》（GB 2760—2014）、《食品安全国家标准 食品中污染物限量》（GB 2762—2017）、《食品安全国家标准 预包装食品中致病菌限量》（GB 29921—2021）、《食品安全国家标准 散装即食食品中致病菌限量》（GB 31607—2021）、《食品安全国家标准 糕点、面包》（GB 7099—2015）等标准及产品明示标准和质量要求。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宋体"/>
          <w:color w:val="auto"/>
          <w:sz w:val="32"/>
          <w:szCs w:val="32"/>
        </w:rPr>
      </w:pPr>
      <w:r>
        <w:rPr>
          <w:rFonts w:ascii="宋体" w:hAnsi="宋体" w:eastAsia="方正楷体_GBK" w:cs="宋体"/>
          <w:color w:val="auto"/>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糕点：酸价（以脂肪计）（KOH）（仅适用于配料中添加油脂的产品）、过氧化值（以脂肪计）（仅适用于配料中添加油脂的产品）、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除面包外的产品检测）、三氯蔗糖、丙二醇（除面包外的产品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生产日期在2021年11月22日之前的预包装食品按GB 29921—2013判定，生产日期在2021年11月22日（含）之后的预包装食品按GB 29921—2021判定；生产日期在2022年3月7日（含）之后的预先包装但需要计量称重的散装即食食品按GB 31607—2021判定]、沙门氏菌[预包装食品及生产日期在2022年3月7日（含）之后的预先包装但需要计量称重的散装即食食品检测。生产日期在2021年11月22日之前的预包装食品按GB 29921—2013判定，生产日期在2021年11月22日（含）之后的预包装食品按GB 29921—2021判定；生产日期在2022年3月7日（含）之后的预先包装但需要计量称重的散装即食食品按GB 31607—2021判定]、霉菌（不适用于添加了霉菌成熟干酪的产品）。</w:t>
      </w:r>
    </w:p>
    <w:bookmarkEnd w:id="1"/>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cs="宋体"/>
          <w:color w:val="auto"/>
          <w:sz w:val="32"/>
          <w:szCs w:val="32"/>
          <w:lang w:val="en-US" w:eastAsia="zh-CN"/>
        </w:rPr>
      </w:pPr>
      <w:bookmarkStart w:id="4" w:name="_Toc11656"/>
      <w:r>
        <w:rPr>
          <w:rFonts w:hint="eastAsia" w:ascii="宋体" w:hAnsi="宋体" w:eastAsia="方正黑体_GBK" w:cs="宋体"/>
          <w:color w:val="auto"/>
          <w:sz w:val="32"/>
          <w:szCs w:val="32"/>
          <w:lang w:val="en-US" w:eastAsia="zh-CN"/>
        </w:rPr>
        <w:t>五、餐饮食品</w:t>
      </w:r>
      <w:bookmarkEnd w:id="4"/>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宋体"/>
          <w:color w:val="auto"/>
          <w:sz w:val="32"/>
          <w:szCs w:val="32"/>
        </w:rPr>
      </w:pPr>
      <w:r>
        <w:rPr>
          <w:rFonts w:ascii="宋体" w:hAnsi="宋体" w:eastAsia="方正楷体_GBK" w:cs="宋体"/>
          <w:color w:val="auto"/>
          <w:sz w:val="32"/>
          <w:szCs w:val="32"/>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抽检依据为《食品安全国家标准 食品添加剂使用标准》（GB 2760—2014）、《食品安全国家标准 食品中真菌毒素限量》（GB 2761—2017）、《全国食品安全整顿工作办公室关于印发&lt;食品中可能违法添加的非食用物质和易滥用的食品添加剂品种名单（第五批）&gt;的通知》（整顿办函〔2011〕1号）等标准及产品明示标准和质量要求。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ascii="宋体" w:hAnsi="宋体" w:eastAsia="方正楷体_GBK" w:cs="宋体"/>
          <w:color w:val="auto"/>
          <w:sz w:val="32"/>
          <w:szCs w:val="32"/>
        </w:rPr>
      </w:pPr>
      <w:r>
        <w:rPr>
          <w:rFonts w:ascii="宋体" w:hAnsi="宋体" w:eastAsia="方正楷体_GBK" w:cs="宋体"/>
          <w:color w:val="auto"/>
          <w:sz w:val="32"/>
          <w:szCs w:val="32"/>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1.花生及其制品（自制）（指餐饮加工自制的花生菜品，不包括花生酱）：黄曲霉毒素B</w:t>
      </w:r>
      <w:r>
        <w:rPr>
          <w:rFonts w:hint="eastAsia" w:ascii="宋体" w:hAnsi="宋体" w:eastAsia="方正仿宋_GBK" w:cs="宋体"/>
          <w:color w:val="auto"/>
          <w:sz w:val="32"/>
          <w:szCs w:val="32"/>
          <w:vertAlign w:val="subscript"/>
          <w:lang w:val="en-US" w:eastAsia="zh-CN"/>
        </w:rPr>
        <w:t>1</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2.火锅麻辣烫底料（自制）：罂粟碱、吗啡、可待因、那可丁。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3.馒头花卷（自制）：苯甲酸及其钠盐（以苯甲酸计）、山梨酸及其钾盐（以山梨酸计）、糖精钠（以糖精计）。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4.油饼油条（自制）（限油条、油炸的油饼）：铝的残留量（干样品，以Al计）。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0"/>
        <w:rPr>
          <w:rFonts w:hint="eastAsia" w:ascii="宋体" w:hAnsi="宋体" w:eastAsia="方正黑体_GBK" w:cs="宋体"/>
          <w:color w:val="auto"/>
          <w:sz w:val="32"/>
          <w:szCs w:val="32"/>
          <w:highlight w:val="none"/>
          <w:lang w:val="en-US" w:eastAsia="zh-CN"/>
        </w:rPr>
      </w:pPr>
      <w:r>
        <w:rPr>
          <w:rFonts w:hint="eastAsia" w:ascii="宋体" w:hAnsi="宋体" w:eastAsia="方正黑体_GBK" w:cs="宋体"/>
          <w:color w:val="auto"/>
          <w:sz w:val="32"/>
          <w:szCs w:val="32"/>
          <w:highlight w:val="none"/>
          <w:lang w:val="en-US" w:eastAsia="zh-CN"/>
        </w:rPr>
        <w:t>六、食用农产品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（一）抽检依据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抽检依据为《食品安全国家标准 鲜（冻）畜、禽产品》（GB 2707—2016）、《食品安全国家标准 鲜、冻动物性水产品》（GB 2733—2015）、《食品安全国家标准 食品中真菌毒素限量》（GB 2761—2017）、《食品安全国家标准 食品中污染物限量》（GB 2762—2017）、《食品安全国家标准 食品中农药最大残留限量》（GB 2763—2021）、《食品安全国家标准 食品中兽药最大残留限量》（GB 31650—2019）、《动物性食品中兽药最高残留限量》（农业部公告第235号）、《食品动物中禁止使用的药品及其他化合物清单》（农业农村部公告第250号）、《全国食品安全整顿工作办公室关于印发&lt;食品中可能违法添加的非食用物质和易滥用的食品添加剂品种名单（第四批）&gt;的通知》（整顿办函〔2010〕50号）等标准及产品明示标准和质量要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（二）检验项目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1.淡水鱼：挥发性盐基氮（不适用于活体水产品）、孔雀石绿、氯霉素、氟苯尼考、呋喃唑酮代谢物、呋喃西林代谢物、恩诺沙星、磺胺类（总量）、甲氧苄啶、甲硝唑、地西泮、五氯酚酸钠（以五氯酚计）。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鸡肉：挥发性盐基氮、恩诺沙星、沙拉沙星、替米考星、呋喃唑酮代谢物、呋喃西林代谢物、呋喃它酮代谢物、磺胺类（总量）、甲氧苄啶、氯霉素、氟苯尼考、五氯酚酸钠（以五氯酚计）、多西环素、土霉素、金霉素、四环素、甲硝唑、尼卡巴嗪、土霉素/金霉素/四环素（组合含量）。</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highlight w:val="none"/>
          <w:lang w:val="en-US" w:eastAsia="zh-CN"/>
        </w:rPr>
      </w:pPr>
      <w:r>
        <w:rPr>
          <w:rFonts w:hint="eastAsia" w:ascii="宋体" w:hAnsi="宋体" w:eastAsia="方正仿宋_GBK" w:cs="宋体"/>
          <w:color w:val="auto"/>
          <w:sz w:val="32"/>
          <w:szCs w:val="32"/>
          <w:highlight w:val="none"/>
          <w:lang w:val="en-US" w:eastAsia="zh-CN"/>
        </w:rPr>
        <w:t>3.猪肉：挥发性盐基氮、恩诺沙星、替米考星、呋喃唑酮代谢物、呋喃西林代谢物、呋喃妥因代谢物、呋喃它酮代谢物、磺胺类（总量）、甲氧苄啶、氯霉素、氟苯尼考、五氯酚酸钠（以五氯酚计）、多西环素、土霉素、克伦特罗、莱克多巴胺、沙丁胺醇、地塞米松、甲硝唑、喹乙醇、氯丙嗪、土霉素/金霉素/四环素（组合含量）。</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highlight w:val="none"/>
          <w:lang w:val="en-US" w:eastAsia="zh-CN"/>
        </w:rPr>
      </w:pPr>
      <w:r>
        <w:rPr>
          <w:rFonts w:hint="eastAsia" w:ascii="宋体" w:hAnsi="宋体" w:eastAsia="方正仿宋_GBK" w:cs="宋体"/>
          <w:color w:val="auto"/>
          <w:sz w:val="32"/>
          <w:szCs w:val="32"/>
          <w:highlight w:val="none"/>
          <w:lang w:val="en-US" w:eastAsia="zh-CN"/>
        </w:rPr>
        <w:t>4.</w:t>
      </w:r>
      <w:r>
        <w:rPr>
          <w:rFonts w:hint="eastAsia" w:ascii="宋体" w:hAnsi="宋体" w:eastAsia="方正仿宋_GBK" w:cs="宋体"/>
          <w:color w:val="auto"/>
          <w:sz w:val="32"/>
          <w:szCs w:val="32"/>
          <w:lang w:val="en-US" w:eastAsia="zh-CN"/>
        </w:rPr>
        <w:t>鸡蛋：氯霉素、甲硝唑、地美硝唑、呋喃唑酮代谢物、氟虫腈[生产日期在2021年9月3日之前的产品按GB 2763—2019判定，生产日期在2021年9月3日（含）之后的产品按GB 2763—2021判定]。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0"/>
          <w:szCs w:val="30"/>
          <w:highlight w:val="none"/>
          <w:lang w:val="en-US" w:eastAsia="zh-CN"/>
        </w:rPr>
      </w:pPr>
      <w:r>
        <w:rPr>
          <w:rFonts w:hint="eastAsia" w:ascii="宋体" w:hAnsi="宋体" w:eastAsia="方正仿宋_GBK" w:cs="宋体"/>
          <w:color w:val="auto"/>
          <w:sz w:val="32"/>
          <w:szCs w:val="32"/>
          <w:highlight w:val="none"/>
          <w:lang w:val="en-US" w:eastAsia="zh-CN"/>
        </w:rPr>
        <w:t>5.</w:t>
      </w:r>
      <w:r>
        <w:rPr>
          <w:rFonts w:hint="eastAsia" w:ascii="宋体" w:hAnsi="宋体" w:eastAsia="方正仿宋_GBK" w:cs="宋体"/>
          <w:color w:val="auto"/>
          <w:sz w:val="30"/>
          <w:szCs w:val="30"/>
          <w:highlight w:val="none"/>
          <w:lang w:val="en-US" w:eastAsia="zh-CN"/>
        </w:rPr>
        <w:t>番茄：镉（以Cd计）、敌敌畏、毒死蜱、腐霉利、甲胺磷、甲拌磷、克百威、氯氟氰菊酯高效氯氟氰菊酯、氯氰菊酯高效氯氰菊酯、烯酰吗啉、溴氰菊酯、氧乐果、乙酰甲胺磷。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highlight w:val="none"/>
          <w:lang w:val="en-US" w:eastAsia="zh-CN"/>
        </w:rPr>
        <w:t>6.</w:t>
      </w:r>
      <w:r>
        <w:rPr>
          <w:rFonts w:hint="eastAsia" w:ascii="宋体" w:hAnsi="宋体" w:eastAsia="方正仿宋_GBK" w:cs="宋体"/>
          <w:color w:val="auto"/>
          <w:sz w:val="32"/>
          <w:szCs w:val="32"/>
          <w:lang w:val="en-US" w:eastAsia="zh-CN"/>
        </w:rPr>
        <w:t>梨：吡虫啉、敌敌畏、毒死蜱、多菌灵、克百威、氯氟氰菊酯高效氯氟氰菊酯、氧乐果、水胺硫磷、苯醚甲环唑、甲基硫菌灵、咪鲜胺和咪鲜胺锰盐。</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7.苹果：敌敌畏、啶虫脒、毒死蜱、甲拌磷、克百威、氧乐果。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8.香蕉：苯醚甲环唑、吡唑醚菌酯、多菌灵、氟虫腈、甲拌磷、腈苯唑、吡虫啉、噻虫胺、噻虫嗪、氟环唑、联苯菊酯、烯唑醇、百菌清。</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9.枣：多菌灵、氟虫腈、氰戊菊酯和S-氰戊菊酯、氧乐果、糖精钠（以糖精钠计）。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10</w:t>
      </w:r>
      <w:r>
        <w:rPr>
          <w:rFonts w:hint="default" w:ascii="宋体" w:hAnsi="宋体" w:eastAsia="方正仿宋_GBK" w:cs="宋体"/>
          <w:color w:val="auto"/>
          <w:sz w:val="32"/>
          <w:szCs w:val="32"/>
          <w:lang w:val="en-US" w:eastAsia="zh-CN"/>
        </w:rPr>
        <w:t>.橙：丙溴磷、多菌灵、克百威、联苯菊酯、三唑磷、杀扑磷、水胺硫磷、氧乐果、2,4-滴和2,4-滴钠盐、狄氏剂、苯醚甲环唑。</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11.柑、橘：苯醚甲环唑、丙溴磷、克百威、联苯菊酯、氯唑磷、三唑磷、水胺硫磷、氧乐果、氯氟氰菊酯高效氯氟氰菊酯、甲拌磷、2,4-滴和2,4-滴钠盐、狄氏剂、毒死蜱、杀扑磷。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12结球甘蓝：甲胺磷、甲基异柳磷、克百威、灭线磷、氧乐果、乙酰甲胺磷。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13.西瓜：克百威、噻虫嗪、氧乐果、乙酰甲胺磷、苯醚甲环唑。</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14.辣椒：铅（以Pb计）、镉（以Cd计）、倍硫磷、吡虫啉、吡唑醚菌酯、丙溴磷、敌敌畏、啶虫脒、氟虫腈、甲氨基阿维菌素苯甲酸盐、甲胺磷、甲拌磷、克百威、联苯菊酯、氯氟氰菊酯高效氯氟氰菊酯、氯氰菊酯高效氯氰菊酯、噻虫胺、噻虫嗪、杀扑磷、水胺硫磷、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15.结球甘蓝：甲胺磷、甲基异柳磷、克百威、灭线磷、氧乐果、乙酰甲胺磷。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16.马铃薯：铅（以Pb计）、镉（以Cd计）、总砷（以As计）、总汞（以Hg计）、铬（以Cr计）、水胺硫磷、甲拌磷、氧乐果、辛硫磷、溴氰菊酯、氟虫腈、阿维菌素、甲基异柳磷、克百威、对硫磷。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17.黄瓜：阿维菌素、倍硫磷、哒螨灵、敌敌畏、毒死蜱、腐霉利、甲氨基阿维菌素苯甲酸盐、甲拌磷、克百威、噻虫嗪、氧乐果、乙螨唑、异丙威。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18.胡萝卜：铅（以Pb计）、镉（以Cd计）、氟虫腈、甲拌磷、乐果、氯氟氰菊酯和高效氯氟氰菊酯。</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19.姜：铅（以Pb计）、镉（以Cd计）、吡虫啉、甲拌磷、克百威、氯氟氰菊酯和高效氯氟氰菊酯、氯氰菊酯和高效氯氰菊酯、氯唑磷、噻虫胺、噻虫嗪、氧乐果。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20.豇豆：阿维菌素、倍硫磷、啶虫脒、氟虫腈、甲氨基阿维菌素苯甲酸盐、甲胺磷、甲拌磷、甲基异柳磷、克百威、氯氟氰菊酯和高效氯氟氰菊酯、氯氰菊酯和高效氯氰菊酯、氯唑磷、灭多威、灭蝇胺、噻虫胺、噻虫嗪、三唑磷、水胺硫磷、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21.茄子：镉（以Cd计）、甲氨基阿维菌素苯甲酸盐、甲胺磷、甲拌磷、甲氰菊酯、克百威、噻虫胺、噻虫嗪、霜霉威和霜霉威盐酸盐、水胺硫磷、氧乐果。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22.韭菜：铅（以Pb计）、镉（以Cd计）、阿维菌素、敌敌畏、啶虫脒、毒死蜱、多菌灵、二甲戊灵、氟虫腈、腐霉利、甲胺磷、甲拌磷、甲基异柳磷、克百威、乐果、六六六、氯氟氰菊酯和高效氯氟氰菊酯、氯氰菊酯和高效氯氰菊酯、水胺硫磷、辛硫磷、氧乐果、乙酰甲胺磷、异菌脲。</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23.芹菜：铅（以Pb计）、镉（以Cd计）、阿维菌素、百菌清、苯醚甲环唑、敌敌畏、啶虫脒、毒死蜱、二甲戊灵、氟虫腈、甲拌磷、甲基异柳磷、腈菌唑、克百威、乐果、氯氟氰菊酯高效氯氟氰菊酯、氯氰菊酯高效氯氰菊酯、马拉硫磷、灭蝇胺、噻虫胺、水胺硫磷、辛硫磷、氧乐果、乙酰甲胺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24.猕猴桃：敌敌畏、多菌灵、氯吡脲、氧乐果。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宋体" w:hAnsi="宋体" w:eastAsia="方正仿宋_GBK" w:cs="宋体"/>
          <w:color w:val="auto"/>
          <w:sz w:val="32"/>
          <w:szCs w:val="32"/>
          <w:lang w:val="en-US" w:eastAsia="zh-CN"/>
        </w:rPr>
      </w:pPr>
      <w:r>
        <w:rPr>
          <w:rFonts w:hint="eastAsia" w:ascii="宋体" w:hAnsi="宋体" w:eastAsia="方正仿宋_GBK" w:cs="宋体"/>
          <w:color w:val="auto"/>
          <w:sz w:val="32"/>
          <w:szCs w:val="32"/>
          <w:lang w:val="en-US" w:eastAsia="zh-CN"/>
        </w:rPr>
        <w:t>25.芒果：苯醚甲环唑、多菌灵、嘧菌酯、戊唑醇、氧乐果、吡唑醚菌酯、噻虫胺。</w:t>
      </w:r>
    </w:p>
    <w:p>
      <w:pPr>
        <w:keepNext w:val="0"/>
        <w:keepLines w:val="0"/>
        <w:pageBreakBefore w:val="0"/>
        <w:kinsoku/>
        <w:wordWrap/>
        <w:overflowPunct/>
        <w:topLinePunct w:val="0"/>
        <w:bidi w:val="0"/>
        <w:snapToGrid/>
        <w:spacing w:line="590" w:lineRule="exact"/>
        <w:ind w:firstLine="640" w:firstLineChars="200"/>
        <w:textAlignment w:val="auto"/>
        <w:rPr>
          <w:rFonts w:hint="default" w:ascii="宋体" w:hAnsi="宋体" w:eastAsia="方正仿宋_GBK" w:cs="宋体"/>
          <w:color w:val="auto"/>
          <w:sz w:val="32"/>
          <w:szCs w:val="32"/>
          <w:lang w:val="en-US" w:eastAsia="zh-CN"/>
        </w:rPr>
      </w:pPr>
    </w:p>
    <w:sectPr>
      <w:footerReference r:id="rId3" w:type="default"/>
      <w:pgSz w:w="11906" w:h="16838"/>
      <w:pgMar w:top="2098" w:right="1417"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0730882"/>
      <w:docPartObj>
        <w:docPartGallery w:val="autotext"/>
      </w:docPartObj>
    </w:sdtPr>
    <w:sdtContent>
      <w:p>
        <w:pPr>
          <w:pStyle w:val="5"/>
          <w:jc w:val="center"/>
        </w:pPr>
        <w:r>
          <w:fldChar w:fldCharType="begin"/>
        </w:r>
        <w:r>
          <w:instrText xml:space="preserve">PAGE   \* MERGEFORMAT</w:instrText>
        </w:r>
        <w:r>
          <w:fldChar w:fldCharType="separate"/>
        </w:r>
        <w:r>
          <w:rPr>
            <w:lang w:val="zh-CN"/>
          </w:rPr>
          <w:t>70</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1N2JlNTk5N2I1MjE1ZDc4Y2MwMTI0OWVmYzZkOGMifQ=="/>
  </w:docVars>
  <w:rsids>
    <w:rsidRoot w:val="00172A27"/>
    <w:rsid w:val="00000CC6"/>
    <w:rsid w:val="00003F2C"/>
    <w:rsid w:val="0000415E"/>
    <w:rsid w:val="000065AE"/>
    <w:rsid w:val="00012001"/>
    <w:rsid w:val="00012B2C"/>
    <w:rsid w:val="00013B4C"/>
    <w:rsid w:val="000146AA"/>
    <w:rsid w:val="0001597E"/>
    <w:rsid w:val="000164B1"/>
    <w:rsid w:val="00016F55"/>
    <w:rsid w:val="0001793F"/>
    <w:rsid w:val="00017F3B"/>
    <w:rsid w:val="000203D2"/>
    <w:rsid w:val="000245F8"/>
    <w:rsid w:val="0002478F"/>
    <w:rsid w:val="00026622"/>
    <w:rsid w:val="00026D4C"/>
    <w:rsid w:val="00027094"/>
    <w:rsid w:val="00027D54"/>
    <w:rsid w:val="000307DC"/>
    <w:rsid w:val="00034587"/>
    <w:rsid w:val="000401FE"/>
    <w:rsid w:val="00043647"/>
    <w:rsid w:val="00043B7D"/>
    <w:rsid w:val="00045261"/>
    <w:rsid w:val="00046FF5"/>
    <w:rsid w:val="00052A18"/>
    <w:rsid w:val="0005600E"/>
    <w:rsid w:val="0006203D"/>
    <w:rsid w:val="00062AD2"/>
    <w:rsid w:val="00063027"/>
    <w:rsid w:val="000641B5"/>
    <w:rsid w:val="000647C6"/>
    <w:rsid w:val="000671D2"/>
    <w:rsid w:val="00070129"/>
    <w:rsid w:val="00071D06"/>
    <w:rsid w:val="0007413A"/>
    <w:rsid w:val="00081591"/>
    <w:rsid w:val="000838BF"/>
    <w:rsid w:val="00083B5C"/>
    <w:rsid w:val="00083FD4"/>
    <w:rsid w:val="00090802"/>
    <w:rsid w:val="00090CDB"/>
    <w:rsid w:val="0009266D"/>
    <w:rsid w:val="00093309"/>
    <w:rsid w:val="0009466D"/>
    <w:rsid w:val="00094AF7"/>
    <w:rsid w:val="0009698F"/>
    <w:rsid w:val="000971F0"/>
    <w:rsid w:val="000A36F9"/>
    <w:rsid w:val="000A52C6"/>
    <w:rsid w:val="000A6128"/>
    <w:rsid w:val="000A68CE"/>
    <w:rsid w:val="000A7A7D"/>
    <w:rsid w:val="000A7C8C"/>
    <w:rsid w:val="000B08D3"/>
    <w:rsid w:val="000B0B22"/>
    <w:rsid w:val="000B22FB"/>
    <w:rsid w:val="000B3078"/>
    <w:rsid w:val="000B4F94"/>
    <w:rsid w:val="000B546C"/>
    <w:rsid w:val="000B75CA"/>
    <w:rsid w:val="000B7706"/>
    <w:rsid w:val="000C008B"/>
    <w:rsid w:val="000C1202"/>
    <w:rsid w:val="000C2073"/>
    <w:rsid w:val="000C6A0C"/>
    <w:rsid w:val="000C6C51"/>
    <w:rsid w:val="000D0823"/>
    <w:rsid w:val="000D1743"/>
    <w:rsid w:val="000D197F"/>
    <w:rsid w:val="000D2614"/>
    <w:rsid w:val="000D29E2"/>
    <w:rsid w:val="000D4714"/>
    <w:rsid w:val="000D50D4"/>
    <w:rsid w:val="000D582A"/>
    <w:rsid w:val="000D68BA"/>
    <w:rsid w:val="000D6B98"/>
    <w:rsid w:val="000E0F1B"/>
    <w:rsid w:val="000E1419"/>
    <w:rsid w:val="000E21EE"/>
    <w:rsid w:val="000E33EF"/>
    <w:rsid w:val="000E3F8F"/>
    <w:rsid w:val="000E430B"/>
    <w:rsid w:val="000E6381"/>
    <w:rsid w:val="000E6C3F"/>
    <w:rsid w:val="000E6CB0"/>
    <w:rsid w:val="000F0494"/>
    <w:rsid w:val="000F1CAC"/>
    <w:rsid w:val="000F25FF"/>
    <w:rsid w:val="000F581A"/>
    <w:rsid w:val="000F6484"/>
    <w:rsid w:val="000F769E"/>
    <w:rsid w:val="00100A95"/>
    <w:rsid w:val="00100BE4"/>
    <w:rsid w:val="00101CB6"/>
    <w:rsid w:val="001022A5"/>
    <w:rsid w:val="00103D6E"/>
    <w:rsid w:val="0010675D"/>
    <w:rsid w:val="001075F9"/>
    <w:rsid w:val="001153D3"/>
    <w:rsid w:val="00115C6B"/>
    <w:rsid w:val="001162C5"/>
    <w:rsid w:val="0011696E"/>
    <w:rsid w:val="001170A6"/>
    <w:rsid w:val="00120DAD"/>
    <w:rsid w:val="001228DF"/>
    <w:rsid w:val="001241B3"/>
    <w:rsid w:val="00124E0C"/>
    <w:rsid w:val="00126055"/>
    <w:rsid w:val="001302D8"/>
    <w:rsid w:val="001314FB"/>
    <w:rsid w:val="00133888"/>
    <w:rsid w:val="00133D4F"/>
    <w:rsid w:val="00134667"/>
    <w:rsid w:val="00137AD8"/>
    <w:rsid w:val="001409ED"/>
    <w:rsid w:val="00143E7C"/>
    <w:rsid w:val="001443F6"/>
    <w:rsid w:val="0014462F"/>
    <w:rsid w:val="0014509A"/>
    <w:rsid w:val="001460B0"/>
    <w:rsid w:val="0015047B"/>
    <w:rsid w:val="00152251"/>
    <w:rsid w:val="0015271E"/>
    <w:rsid w:val="0015493B"/>
    <w:rsid w:val="00156BBC"/>
    <w:rsid w:val="0016130D"/>
    <w:rsid w:val="0016322E"/>
    <w:rsid w:val="00164BC9"/>
    <w:rsid w:val="00164EE5"/>
    <w:rsid w:val="00167DA3"/>
    <w:rsid w:val="00171EA9"/>
    <w:rsid w:val="00172A27"/>
    <w:rsid w:val="001733ED"/>
    <w:rsid w:val="00174586"/>
    <w:rsid w:val="001766CD"/>
    <w:rsid w:val="00181733"/>
    <w:rsid w:val="00182B66"/>
    <w:rsid w:val="001834D9"/>
    <w:rsid w:val="0018472E"/>
    <w:rsid w:val="00190D4E"/>
    <w:rsid w:val="00191809"/>
    <w:rsid w:val="001928D1"/>
    <w:rsid w:val="00194276"/>
    <w:rsid w:val="00196BBF"/>
    <w:rsid w:val="0019774B"/>
    <w:rsid w:val="00197E12"/>
    <w:rsid w:val="001A0C92"/>
    <w:rsid w:val="001A107D"/>
    <w:rsid w:val="001A18F5"/>
    <w:rsid w:val="001A53A8"/>
    <w:rsid w:val="001A58D1"/>
    <w:rsid w:val="001A62C0"/>
    <w:rsid w:val="001A7E38"/>
    <w:rsid w:val="001A7FDD"/>
    <w:rsid w:val="001B0029"/>
    <w:rsid w:val="001B012B"/>
    <w:rsid w:val="001C09C7"/>
    <w:rsid w:val="001C25BB"/>
    <w:rsid w:val="001C4EF4"/>
    <w:rsid w:val="001C5BF5"/>
    <w:rsid w:val="001C68F6"/>
    <w:rsid w:val="001C7571"/>
    <w:rsid w:val="001D2633"/>
    <w:rsid w:val="001D4207"/>
    <w:rsid w:val="001D56E5"/>
    <w:rsid w:val="001E16BC"/>
    <w:rsid w:val="001E202B"/>
    <w:rsid w:val="001E47B9"/>
    <w:rsid w:val="001E68BE"/>
    <w:rsid w:val="001F0343"/>
    <w:rsid w:val="001F1B4C"/>
    <w:rsid w:val="001F265D"/>
    <w:rsid w:val="001F5770"/>
    <w:rsid w:val="001F69BA"/>
    <w:rsid w:val="001F6BB1"/>
    <w:rsid w:val="001F6C35"/>
    <w:rsid w:val="00201F99"/>
    <w:rsid w:val="002105E2"/>
    <w:rsid w:val="00213FCD"/>
    <w:rsid w:val="00214156"/>
    <w:rsid w:val="00214E08"/>
    <w:rsid w:val="002157BC"/>
    <w:rsid w:val="00215FC1"/>
    <w:rsid w:val="00216082"/>
    <w:rsid w:val="00216515"/>
    <w:rsid w:val="00220296"/>
    <w:rsid w:val="00222FC6"/>
    <w:rsid w:val="00224A8C"/>
    <w:rsid w:val="00225F1D"/>
    <w:rsid w:val="0023043D"/>
    <w:rsid w:val="00230A8E"/>
    <w:rsid w:val="00237BBC"/>
    <w:rsid w:val="00242F1D"/>
    <w:rsid w:val="002435C6"/>
    <w:rsid w:val="00243CA7"/>
    <w:rsid w:val="002460F0"/>
    <w:rsid w:val="0025191A"/>
    <w:rsid w:val="002532D4"/>
    <w:rsid w:val="002533E7"/>
    <w:rsid w:val="002533F4"/>
    <w:rsid w:val="00253DD0"/>
    <w:rsid w:val="0025434C"/>
    <w:rsid w:val="002559D4"/>
    <w:rsid w:val="00256134"/>
    <w:rsid w:val="002605A1"/>
    <w:rsid w:val="00265D5C"/>
    <w:rsid w:val="00265F4A"/>
    <w:rsid w:val="002712B8"/>
    <w:rsid w:val="00272E9B"/>
    <w:rsid w:val="00276DE6"/>
    <w:rsid w:val="00277173"/>
    <w:rsid w:val="00280C2E"/>
    <w:rsid w:val="002812F3"/>
    <w:rsid w:val="00282E3E"/>
    <w:rsid w:val="00284576"/>
    <w:rsid w:val="002857B8"/>
    <w:rsid w:val="00285E31"/>
    <w:rsid w:val="002878E2"/>
    <w:rsid w:val="00287E68"/>
    <w:rsid w:val="00287EA9"/>
    <w:rsid w:val="0029109C"/>
    <w:rsid w:val="00293EB1"/>
    <w:rsid w:val="0029642A"/>
    <w:rsid w:val="00297272"/>
    <w:rsid w:val="002A4284"/>
    <w:rsid w:val="002A4899"/>
    <w:rsid w:val="002A4FF6"/>
    <w:rsid w:val="002A6092"/>
    <w:rsid w:val="002A6335"/>
    <w:rsid w:val="002A64DB"/>
    <w:rsid w:val="002A76EF"/>
    <w:rsid w:val="002A7A6D"/>
    <w:rsid w:val="002B6217"/>
    <w:rsid w:val="002B7789"/>
    <w:rsid w:val="002C068D"/>
    <w:rsid w:val="002C0775"/>
    <w:rsid w:val="002C0A16"/>
    <w:rsid w:val="002C3800"/>
    <w:rsid w:val="002C3DF4"/>
    <w:rsid w:val="002C3ECC"/>
    <w:rsid w:val="002C4788"/>
    <w:rsid w:val="002C676B"/>
    <w:rsid w:val="002C6E3F"/>
    <w:rsid w:val="002C74F3"/>
    <w:rsid w:val="002D4F20"/>
    <w:rsid w:val="002E1941"/>
    <w:rsid w:val="002E1EA8"/>
    <w:rsid w:val="002E29C6"/>
    <w:rsid w:val="002E319F"/>
    <w:rsid w:val="002E32EC"/>
    <w:rsid w:val="002E368E"/>
    <w:rsid w:val="002E48FB"/>
    <w:rsid w:val="002E6914"/>
    <w:rsid w:val="002F01CE"/>
    <w:rsid w:val="002F3D48"/>
    <w:rsid w:val="002F6525"/>
    <w:rsid w:val="002F7703"/>
    <w:rsid w:val="002F7E6F"/>
    <w:rsid w:val="003019B0"/>
    <w:rsid w:val="00304E3C"/>
    <w:rsid w:val="003069BC"/>
    <w:rsid w:val="003104A4"/>
    <w:rsid w:val="00310C2F"/>
    <w:rsid w:val="003118FA"/>
    <w:rsid w:val="00311984"/>
    <w:rsid w:val="00312476"/>
    <w:rsid w:val="00320CF0"/>
    <w:rsid w:val="00321B3D"/>
    <w:rsid w:val="00322F4C"/>
    <w:rsid w:val="00324EB6"/>
    <w:rsid w:val="0033247F"/>
    <w:rsid w:val="00334407"/>
    <w:rsid w:val="00334651"/>
    <w:rsid w:val="00334BC1"/>
    <w:rsid w:val="00341B4E"/>
    <w:rsid w:val="00346B90"/>
    <w:rsid w:val="00352128"/>
    <w:rsid w:val="00352EA9"/>
    <w:rsid w:val="0035312F"/>
    <w:rsid w:val="00364125"/>
    <w:rsid w:val="00373387"/>
    <w:rsid w:val="00374D5F"/>
    <w:rsid w:val="0037627D"/>
    <w:rsid w:val="0037739C"/>
    <w:rsid w:val="00382C10"/>
    <w:rsid w:val="00384304"/>
    <w:rsid w:val="0038677A"/>
    <w:rsid w:val="003936FF"/>
    <w:rsid w:val="003966D9"/>
    <w:rsid w:val="00397515"/>
    <w:rsid w:val="003A0A78"/>
    <w:rsid w:val="003A2150"/>
    <w:rsid w:val="003A30D3"/>
    <w:rsid w:val="003A4924"/>
    <w:rsid w:val="003A559A"/>
    <w:rsid w:val="003A5D18"/>
    <w:rsid w:val="003A78A8"/>
    <w:rsid w:val="003B16D8"/>
    <w:rsid w:val="003B2336"/>
    <w:rsid w:val="003B2839"/>
    <w:rsid w:val="003B44D7"/>
    <w:rsid w:val="003B4749"/>
    <w:rsid w:val="003B62A3"/>
    <w:rsid w:val="003B63DF"/>
    <w:rsid w:val="003B6571"/>
    <w:rsid w:val="003C7106"/>
    <w:rsid w:val="003D019F"/>
    <w:rsid w:val="003D13D4"/>
    <w:rsid w:val="003D1D8D"/>
    <w:rsid w:val="003D4226"/>
    <w:rsid w:val="003E1675"/>
    <w:rsid w:val="003E1BC3"/>
    <w:rsid w:val="003E2D26"/>
    <w:rsid w:val="003E58B4"/>
    <w:rsid w:val="003E7DB2"/>
    <w:rsid w:val="003F0127"/>
    <w:rsid w:val="003F0270"/>
    <w:rsid w:val="003F1D54"/>
    <w:rsid w:val="003F266D"/>
    <w:rsid w:val="004012D4"/>
    <w:rsid w:val="00403310"/>
    <w:rsid w:val="004048A7"/>
    <w:rsid w:val="00404E16"/>
    <w:rsid w:val="00404F21"/>
    <w:rsid w:val="00406096"/>
    <w:rsid w:val="00406505"/>
    <w:rsid w:val="00406CEE"/>
    <w:rsid w:val="00406F6C"/>
    <w:rsid w:val="00413922"/>
    <w:rsid w:val="00413EA4"/>
    <w:rsid w:val="004144FC"/>
    <w:rsid w:val="004145E8"/>
    <w:rsid w:val="004214F3"/>
    <w:rsid w:val="00421C80"/>
    <w:rsid w:val="0042210A"/>
    <w:rsid w:val="0042375C"/>
    <w:rsid w:val="00424C1F"/>
    <w:rsid w:val="004270A4"/>
    <w:rsid w:val="00427524"/>
    <w:rsid w:val="00430CAB"/>
    <w:rsid w:val="00431E2A"/>
    <w:rsid w:val="00434BBF"/>
    <w:rsid w:val="00437356"/>
    <w:rsid w:val="00440F15"/>
    <w:rsid w:val="00441E98"/>
    <w:rsid w:val="0044313F"/>
    <w:rsid w:val="00444EC9"/>
    <w:rsid w:val="0044608E"/>
    <w:rsid w:val="00451290"/>
    <w:rsid w:val="004535D0"/>
    <w:rsid w:val="0045579A"/>
    <w:rsid w:val="004604C4"/>
    <w:rsid w:val="00463A9B"/>
    <w:rsid w:val="00463D5F"/>
    <w:rsid w:val="004655F0"/>
    <w:rsid w:val="00471AB9"/>
    <w:rsid w:val="004727F9"/>
    <w:rsid w:val="0047485B"/>
    <w:rsid w:val="00480969"/>
    <w:rsid w:val="004868DB"/>
    <w:rsid w:val="0048793E"/>
    <w:rsid w:val="004912D2"/>
    <w:rsid w:val="00492717"/>
    <w:rsid w:val="004952CF"/>
    <w:rsid w:val="00496B9B"/>
    <w:rsid w:val="00497195"/>
    <w:rsid w:val="004971C9"/>
    <w:rsid w:val="004A0E0C"/>
    <w:rsid w:val="004A2155"/>
    <w:rsid w:val="004A4B6B"/>
    <w:rsid w:val="004A5409"/>
    <w:rsid w:val="004A6C33"/>
    <w:rsid w:val="004B03BD"/>
    <w:rsid w:val="004B048A"/>
    <w:rsid w:val="004B283F"/>
    <w:rsid w:val="004B756C"/>
    <w:rsid w:val="004C224D"/>
    <w:rsid w:val="004C539F"/>
    <w:rsid w:val="004C5742"/>
    <w:rsid w:val="004C6B14"/>
    <w:rsid w:val="004D07CD"/>
    <w:rsid w:val="004D1760"/>
    <w:rsid w:val="004D6E85"/>
    <w:rsid w:val="004E1CE3"/>
    <w:rsid w:val="004E24B9"/>
    <w:rsid w:val="004E2557"/>
    <w:rsid w:val="004E29F5"/>
    <w:rsid w:val="004E37B6"/>
    <w:rsid w:val="004E51E6"/>
    <w:rsid w:val="004E5B73"/>
    <w:rsid w:val="004E61C2"/>
    <w:rsid w:val="004F0D25"/>
    <w:rsid w:val="004F1C8E"/>
    <w:rsid w:val="004F45D7"/>
    <w:rsid w:val="004F55DE"/>
    <w:rsid w:val="004F5D3D"/>
    <w:rsid w:val="00503847"/>
    <w:rsid w:val="005046EA"/>
    <w:rsid w:val="005049DF"/>
    <w:rsid w:val="00505AD0"/>
    <w:rsid w:val="0050683B"/>
    <w:rsid w:val="00506C7A"/>
    <w:rsid w:val="005101CF"/>
    <w:rsid w:val="00512FDD"/>
    <w:rsid w:val="00513A6A"/>
    <w:rsid w:val="00513C73"/>
    <w:rsid w:val="00514E66"/>
    <w:rsid w:val="0051614F"/>
    <w:rsid w:val="00516A9B"/>
    <w:rsid w:val="005213C2"/>
    <w:rsid w:val="0052274B"/>
    <w:rsid w:val="00522F8F"/>
    <w:rsid w:val="00525C1B"/>
    <w:rsid w:val="0053389D"/>
    <w:rsid w:val="005419C9"/>
    <w:rsid w:val="00541A1B"/>
    <w:rsid w:val="005426D7"/>
    <w:rsid w:val="00545A77"/>
    <w:rsid w:val="00545A89"/>
    <w:rsid w:val="005528FD"/>
    <w:rsid w:val="00554FE4"/>
    <w:rsid w:val="005558B8"/>
    <w:rsid w:val="005573F4"/>
    <w:rsid w:val="00563D31"/>
    <w:rsid w:val="00565C17"/>
    <w:rsid w:val="00567467"/>
    <w:rsid w:val="00567C31"/>
    <w:rsid w:val="00570754"/>
    <w:rsid w:val="00571F52"/>
    <w:rsid w:val="005749DD"/>
    <w:rsid w:val="0057552E"/>
    <w:rsid w:val="00575C94"/>
    <w:rsid w:val="00577222"/>
    <w:rsid w:val="00581C93"/>
    <w:rsid w:val="00581E33"/>
    <w:rsid w:val="00583F58"/>
    <w:rsid w:val="00585463"/>
    <w:rsid w:val="00586514"/>
    <w:rsid w:val="00586DA2"/>
    <w:rsid w:val="00596599"/>
    <w:rsid w:val="005A151B"/>
    <w:rsid w:val="005A1A37"/>
    <w:rsid w:val="005A4337"/>
    <w:rsid w:val="005A529D"/>
    <w:rsid w:val="005A593E"/>
    <w:rsid w:val="005A72D4"/>
    <w:rsid w:val="005B1275"/>
    <w:rsid w:val="005B12F2"/>
    <w:rsid w:val="005B470C"/>
    <w:rsid w:val="005B5949"/>
    <w:rsid w:val="005C0F1A"/>
    <w:rsid w:val="005C5E78"/>
    <w:rsid w:val="005D0218"/>
    <w:rsid w:val="005D0437"/>
    <w:rsid w:val="005D0B26"/>
    <w:rsid w:val="005D11B8"/>
    <w:rsid w:val="005D688B"/>
    <w:rsid w:val="005D7041"/>
    <w:rsid w:val="005E1496"/>
    <w:rsid w:val="005E1E8B"/>
    <w:rsid w:val="005E207E"/>
    <w:rsid w:val="005E3F15"/>
    <w:rsid w:val="005E494D"/>
    <w:rsid w:val="005E4952"/>
    <w:rsid w:val="005E57DA"/>
    <w:rsid w:val="005E7410"/>
    <w:rsid w:val="005E7542"/>
    <w:rsid w:val="005F2998"/>
    <w:rsid w:val="005F29E8"/>
    <w:rsid w:val="005F3E5A"/>
    <w:rsid w:val="005F4E6B"/>
    <w:rsid w:val="005F6EA3"/>
    <w:rsid w:val="005F7B81"/>
    <w:rsid w:val="006019FE"/>
    <w:rsid w:val="006023C5"/>
    <w:rsid w:val="0060406A"/>
    <w:rsid w:val="006055E7"/>
    <w:rsid w:val="006108FD"/>
    <w:rsid w:val="00613544"/>
    <w:rsid w:val="00614472"/>
    <w:rsid w:val="00615ABA"/>
    <w:rsid w:val="00617342"/>
    <w:rsid w:val="00617924"/>
    <w:rsid w:val="00620277"/>
    <w:rsid w:val="00620C6D"/>
    <w:rsid w:val="00621DA4"/>
    <w:rsid w:val="006225BC"/>
    <w:rsid w:val="006234C1"/>
    <w:rsid w:val="0062472E"/>
    <w:rsid w:val="00625715"/>
    <w:rsid w:val="00627467"/>
    <w:rsid w:val="006274D6"/>
    <w:rsid w:val="00631087"/>
    <w:rsid w:val="00632ADE"/>
    <w:rsid w:val="00633E82"/>
    <w:rsid w:val="00633F1B"/>
    <w:rsid w:val="006349AC"/>
    <w:rsid w:val="0063563F"/>
    <w:rsid w:val="00646086"/>
    <w:rsid w:val="0064789F"/>
    <w:rsid w:val="00647B2D"/>
    <w:rsid w:val="00650F1A"/>
    <w:rsid w:val="00651C79"/>
    <w:rsid w:val="00653ABC"/>
    <w:rsid w:val="006559EE"/>
    <w:rsid w:val="00656989"/>
    <w:rsid w:val="00661BEB"/>
    <w:rsid w:val="0066423B"/>
    <w:rsid w:val="0066722A"/>
    <w:rsid w:val="00667EC8"/>
    <w:rsid w:val="0067000F"/>
    <w:rsid w:val="00674F18"/>
    <w:rsid w:val="0067512B"/>
    <w:rsid w:val="00675EB6"/>
    <w:rsid w:val="0067619E"/>
    <w:rsid w:val="00677326"/>
    <w:rsid w:val="00682579"/>
    <w:rsid w:val="00682C49"/>
    <w:rsid w:val="006833F5"/>
    <w:rsid w:val="006845C1"/>
    <w:rsid w:val="00684D2F"/>
    <w:rsid w:val="00685A8B"/>
    <w:rsid w:val="0068638B"/>
    <w:rsid w:val="00690226"/>
    <w:rsid w:val="00695F0E"/>
    <w:rsid w:val="006968FD"/>
    <w:rsid w:val="00696B6F"/>
    <w:rsid w:val="006A6607"/>
    <w:rsid w:val="006A778C"/>
    <w:rsid w:val="006B10C9"/>
    <w:rsid w:val="006B1463"/>
    <w:rsid w:val="006B1FD7"/>
    <w:rsid w:val="006B24B2"/>
    <w:rsid w:val="006B2E6D"/>
    <w:rsid w:val="006B3BBF"/>
    <w:rsid w:val="006B495F"/>
    <w:rsid w:val="006B79B0"/>
    <w:rsid w:val="006B7AFF"/>
    <w:rsid w:val="006B7D60"/>
    <w:rsid w:val="006C2D05"/>
    <w:rsid w:val="006C6EAE"/>
    <w:rsid w:val="006C7057"/>
    <w:rsid w:val="006C7F72"/>
    <w:rsid w:val="006D0729"/>
    <w:rsid w:val="006D256D"/>
    <w:rsid w:val="006D38A7"/>
    <w:rsid w:val="006E182F"/>
    <w:rsid w:val="006E33E4"/>
    <w:rsid w:val="006E4511"/>
    <w:rsid w:val="006E454D"/>
    <w:rsid w:val="006E63EA"/>
    <w:rsid w:val="006E644C"/>
    <w:rsid w:val="006E66C6"/>
    <w:rsid w:val="006E70AD"/>
    <w:rsid w:val="006E73EB"/>
    <w:rsid w:val="006F011F"/>
    <w:rsid w:val="006F0248"/>
    <w:rsid w:val="006F176C"/>
    <w:rsid w:val="006F1A8C"/>
    <w:rsid w:val="006F3A8E"/>
    <w:rsid w:val="006F3B11"/>
    <w:rsid w:val="006F46CA"/>
    <w:rsid w:val="006F5195"/>
    <w:rsid w:val="006F5837"/>
    <w:rsid w:val="006F5BB7"/>
    <w:rsid w:val="006F6D0B"/>
    <w:rsid w:val="0070078A"/>
    <w:rsid w:val="00703649"/>
    <w:rsid w:val="00703B7B"/>
    <w:rsid w:val="00704B1B"/>
    <w:rsid w:val="00706A7E"/>
    <w:rsid w:val="00706F3E"/>
    <w:rsid w:val="00712400"/>
    <w:rsid w:val="007132BD"/>
    <w:rsid w:val="007155B9"/>
    <w:rsid w:val="00717458"/>
    <w:rsid w:val="00717490"/>
    <w:rsid w:val="00723CDB"/>
    <w:rsid w:val="00725865"/>
    <w:rsid w:val="00726940"/>
    <w:rsid w:val="00726DAB"/>
    <w:rsid w:val="007273B9"/>
    <w:rsid w:val="007316BE"/>
    <w:rsid w:val="007357BD"/>
    <w:rsid w:val="00737ABD"/>
    <w:rsid w:val="00740F4C"/>
    <w:rsid w:val="00741600"/>
    <w:rsid w:val="0074362D"/>
    <w:rsid w:val="00743E9C"/>
    <w:rsid w:val="00747F98"/>
    <w:rsid w:val="00753CFB"/>
    <w:rsid w:val="00754331"/>
    <w:rsid w:val="007546D5"/>
    <w:rsid w:val="007548B3"/>
    <w:rsid w:val="00755D6C"/>
    <w:rsid w:val="007567BD"/>
    <w:rsid w:val="00757439"/>
    <w:rsid w:val="00761021"/>
    <w:rsid w:val="007613B7"/>
    <w:rsid w:val="00766647"/>
    <w:rsid w:val="007706F7"/>
    <w:rsid w:val="007710B7"/>
    <w:rsid w:val="007728E6"/>
    <w:rsid w:val="00773FCE"/>
    <w:rsid w:val="007763B9"/>
    <w:rsid w:val="00776E31"/>
    <w:rsid w:val="0078004B"/>
    <w:rsid w:val="007817CD"/>
    <w:rsid w:val="0078180E"/>
    <w:rsid w:val="00782100"/>
    <w:rsid w:val="00782A6E"/>
    <w:rsid w:val="00782DF1"/>
    <w:rsid w:val="00787418"/>
    <w:rsid w:val="0079345D"/>
    <w:rsid w:val="00794E19"/>
    <w:rsid w:val="00796E99"/>
    <w:rsid w:val="007A0994"/>
    <w:rsid w:val="007A16E0"/>
    <w:rsid w:val="007A3A04"/>
    <w:rsid w:val="007A414E"/>
    <w:rsid w:val="007A568E"/>
    <w:rsid w:val="007A62D9"/>
    <w:rsid w:val="007A69A0"/>
    <w:rsid w:val="007B0DAC"/>
    <w:rsid w:val="007B1647"/>
    <w:rsid w:val="007B26D7"/>
    <w:rsid w:val="007B4FA7"/>
    <w:rsid w:val="007B55AD"/>
    <w:rsid w:val="007B60B4"/>
    <w:rsid w:val="007B6CF1"/>
    <w:rsid w:val="007C2B27"/>
    <w:rsid w:val="007C2BA9"/>
    <w:rsid w:val="007C79D1"/>
    <w:rsid w:val="007D133A"/>
    <w:rsid w:val="007D4119"/>
    <w:rsid w:val="007D50F0"/>
    <w:rsid w:val="007D73CC"/>
    <w:rsid w:val="007E212E"/>
    <w:rsid w:val="007E4B8D"/>
    <w:rsid w:val="007E741C"/>
    <w:rsid w:val="007F11CA"/>
    <w:rsid w:val="007F7FF9"/>
    <w:rsid w:val="00801939"/>
    <w:rsid w:val="00803348"/>
    <w:rsid w:val="008056C6"/>
    <w:rsid w:val="00807887"/>
    <w:rsid w:val="00812324"/>
    <w:rsid w:val="00812524"/>
    <w:rsid w:val="00812CCA"/>
    <w:rsid w:val="00813B60"/>
    <w:rsid w:val="00815144"/>
    <w:rsid w:val="00817846"/>
    <w:rsid w:val="008207A1"/>
    <w:rsid w:val="00820CD3"/>
    <w:rsid w:val="0082321B"/>
    <w:rsid w:val="008245A3"/>
    <w:rsid w:val="00824774"/>
    <w:rsid w:val="00824E70"/>
    <w:rsid w:val="00825541"/>
    <w:rsid w:val="00825628"/>
    <w:rsid w:val="0083119E"/>
    <w:rsid w:val="008330EE"/>
    <w:rsid w:val="00833426"/>
    <w:rsid w:val="00833C95"/>
    <w:rsid w:val="00834734"/>
    <w:rsid w:val="00837772"/>
    <w:rsid w:val="00837DDC"/>
    <w:rsid w:val="008401C6"/>
    <w:rsid w:val="0084277F"/>
    <w:rsid w:val="0084730B"/>
    <w:rsid w:val="008473E8"/>
    <w:rsid w:val="00850426"/>
    <w:rsid w:val="00856371"/>
    <w:rsid w:val="00860066"/>
    <w:rsid w:val="00862AA3"/>
    <w:rsid w:val="008646EB"/>
    <w:rsid w:val="00864CB6"/>
    <w:rsid w:val="0086519E"/>
    <w:rsid w:val="0086754D"/>
    <w:rsid w:val="00870E59"/>
    <w:rsid w:val="008715A8"/>
    <w:rsid w:val="00875055"/>
    <w:rsid w:val="00882020"/>
    <w:rsid w:val="00885E3C"/>
    <w:rsid w:val="008902FA"/>
    <w:rsid w:val="00891506"/>
    <w:rsid w:val="00892691"/>
    <w:rsid w:val="00895501"/>
    <w:rsid w:val="008963C8"/>
    <w:rsid w:val="00896E6F"/>
    <w:rsid w:val="008A33DC"/>
    <w:rsid w:val="008A590C"/>
    <w:rsid w:val="008A61D2"/>
    <w:rsid w:val="008B3C1D"/>
    <w:rsid w:val="008B3D87"/>
    <w:rsid w:val="008C2197"/>
    <w:rsid w:val="008C3258"/>
    <w:rsid w:val="008D2D50"/>
    <w:rsid w:val="008D6F7B"/>
    <w:rsid w:val="008E025B"/>
    <w:rsid w:val="008E2C73"/>
    <w:rsid w:val="008E637E"/>
    <w:rsid w:val="008F0920"/>
    <w:rsid w:val="008F0924"/>
    <w:rsid w:val="008F1479"/>
    <w:rsid w:val="008F1F8C"/>
    <w:rsid w:val="008F492D"/>
    <w:rsid w:val="00902D9C"/>
    <w:rsid w:val="00906A38"/>
    <w:rsid w:val="00906F9A"/>
    <w:rsid w:val="00912325"/>
    <w:rsid w:val="00913276"/>
    <w:rsid w:val="0091764C"/>
    <w:rsid w:val="009201EF"/>
    <w:rsid w:val="00922383"/>
    <w:rsid w:val="0092258C"/>
    <w:rsid w:val="009278E2"/>
    <w:rsid w:val="00927DCF"/>
    <w:rsid w:val="0093033D"/>
    <w:rsid w:val="00931360"/>
    <w:rsid w:val="00931CDA"/>
    <w:rsid w:val="009324C9"/>
    <w:rsid w:val="00933282"/>
    <w:rsid w:val="00935AC9"/>
    <w:rsid w:val="00936A5B"/>
    <w:rsid w:val="009414DF"/>
    <w:rsid w:val="0094214A"/>
    <w:rsid w:val="0094486D"/>
    <w:rsid w:val="00946421"/>
    <w:rsid w:val="00950F97"/>
    <w:rsid w:val="00952A6B"/>
    <w:rsid w:val="00953B03"/>
    <w:rsid w:val="00954A14"/>
    <w:rsid w:val="009552B0"/>
    <w:rsid w:val="00956317"/>
    <w:rsid w:val="00957BE5"/>
    <w:rsid w:val="00960404"/>
    <w:rsid w:val="0097193E"/>
    <w:rsid w:val="00971A7E"/>
    <w:rsid w:val="0097423C"/>
    <w:rsid w:val="00974C43"/>
    <w:rsid w:val="00976740"/>
    <w:rsid w:val="00980A3C"/>
    <w:rsid w:val="0098144D"/>
    <w:rsid w:val="009855F8"/>
    <w:rsid w:val="00987604"/>
    <w:rsid w:val="009918EC"/>
    <w:rsid w:val="00991C8F"/>
    <w:rsid w:val="00992624"/>
    <w:rsid w:val="00993A40"/>
    <w:rsid w:val="00993EA8"/>
    <w:rsid w:val="0099793D"/>
    <w:rsid w:val="009A06ED"/>
    <w:rsid w:val="009A073D"/>
    <w:rsid w:val="009A1085"/>
    <w:rsid w:val="009A2782"/>
    <w:rsid w:val="009A2960"/>
    <w:rsid w:val="009A4650"/>
    <w:rsid w:val="009A4804"/>
    <w:rsid w:val="009A6082"/>
    <w:rsid w:val="009A766E"/>
    <w:rsid w:val="009B1D03"/>
    <w:rsid w:val="009B1DBF"/>
    <w:rsid w:val="009B2708"/>
    <w:rsid w:val="009B2AB3"/>
    <w:rsid w:val="009B30D7"/>
    <w:rsid w:val="009B4018"/>
    <w:rsid w:val="009B6785"/>
    <w:rsid w:val="009B7EC9"/>
    <w:rsid w:val="009C1134"/>
    <w:rsid w:val="009C2E53"/>
    <w:rsid w:val="009C363D"/>
    <w:rsid w:val="009C399D"/>
    <w:rsid w:val="009C4F5F"/>
    <w:rsid w:val="009C5319"/>
    <w:rsid w:val="009C6261"/>
    <w:rsid w:val="009C6D38"/>
    <w:rsid w:val="009C763B"/>
    <w:rsid w:val="009D131D"/>
    <w:rsid w:val="009D20EC"/>
    <w:rsid w:val="009D2393"/>
    <w:rsid w:val="009D498A"/>
    <w:rsid w:val="009D4B54"/>
    <w:rsid w:val="009D54D8"/>
    <w:rsid w:val="009D5DD4"/>
    <w:rsid w:val="009E4C17"/>
    <w:rsid w:val="009E66FE"/>
    <w:rsid w:val="009F0CAF"/>
    <w:rsid w:val="009F514F"/>
    <w:rsid w:val="009F5AD8"/>
    <w:rsid w:val="009F6C34"/>
    <w:rsid w:val="00A02E30"/>
    <w:rsid w:val="00A03231"/>
    <w:rsid w:val="00A03A85"/>
    <w:rsid w:val="00A061BE"/>
    <w:rsid w:val="00A0777C"/>
    <w:rsid w:val="00A07E16"/>
    <w:rsid w:val="00A111BF"/>
    <w:rsid w:val="00A11728"/>
    <w:rsid w:val="00A134A2"/>
    <w:rsid w:val="00A134B0"/>
    <w:rsid w:val="00A2196F"/>
    <w:rsid w:val="00A244EB"/>
    <w:rsid w:val="00A27185"/>
    <w:rsid w:val="00A31604"/>
    <w:rsid w:val="00A319D3"/>
    <w:rsid w:val="00A31BA4"/>
    <w:rsid w:val="00A3520E"/>
    <w:rsid w:val="00A411A8"/>
    <w:rsid w:val="00A430E6"/>
    <w:rsid w:val="00A43537"/>
    <w:rsid w:val="00A457FE"/>
    <w:rsid w:val="00A45B02"/>
    <w:rsid w:val="00A473A1"/>
    <w:rsid w:val="00A50827"/>
    <w:rsid w:val="00A50E4D"/>
    <w:rsid w:val="00A51512"/>
    <w:rsid w:val="00A523ED"/>
    <w:rsid w:val="00A5396A"/>
    <w:rsid w:val="00A6023E"/>
    <w:rsid w:val="00A62462"/>
    <w:rsid w:val="00A67023"/>
    <w:rsid w:val="00A72791"/>
    <w:rsid w:val="00A7283F"/>
    <w:rsid w:val="00A74796"/>
    <w:rsid w:val="00A75503"/>
    <w:rsid w:val="00A76317"/>
    <w:rsid w:val="00A838B8"/>
    <w:rsid w:val="00A847A1"/>
    <w:rsid w:val="00A875D2"/>
    <w:rsid w:val="00A87B55"/>
    <w:rsid w:val="00A91B7D"/>
    <w:rsid w:val="00A9221C"/>
    <w:rsid w:val="00A93C64"/>
    <w:rsid w:val="00A96F4B"/>
    <w:rsid w:val="00A97C29"/>
    <w:rsid w:val="00AA14B9"/>
    <w:rsid w:val="00AA18A8"/>
    <w:rsid w:val="00AA1B5D"/>
    <w:rsid w:val="00AA367C"/>
    <w:rsid w:val="00AA3C23"/>
    <w:rsid w:val="00AA448C"/>
    <w:rsid w:val="00AA5558"/>
    <w:rsid w:val="00AC19EA"/>
    <w:rsid w:val="00AC2679"/>
    <w:rsid w:val="00AC3F32"/>
    <w:rsid w:val="00AC4C05"/>
    <w:rsid w:val="00AC7766"/>
    <w:rsid w:val="00AD1225"/>
    <w:rsid w:val="00AD1776"/>
    <w:rsid w:val="00AD23B8"/>
    <w:rsid w:val="00AD2CAB"/>
    <w:rsid w:val="00AD5815"/>
    <w:rsid w:val="00AD64A2"/>
    <w:rsid w:val="00AE09D5"/>
    <w:rsid w:val="00AE2F16"/>
    <w:rsid w:val="00AE31CF"/>
    <w:rsid w:val="00AE425B"/>
    <w:rsid w:val="00AE6113"/>
    <w:rsid w:val="00AE67F4"/>
    <w:rsid w:val="00AE7FC5"/>
    <w:rsid w:val="00AF07F8"/>
    <w:rsid w:val="00AF0B82"/>
    <w:rsid w:val="00AF402B"/>
    <w:rsid w:val="00AF4740"/>
    <w:rsid w:val="00AF6DC6"/>
    <w:rsid w:val="00B0067B"/>
    <w:rsid w:val="00B017CB"/>
    <w:rsid w:val="00B01A97"/>
    <w:rsid w:val="00B028B6"/>
    <w:rsid w:val="00B11E52"/>
    <w:rsid w:val="00B12319"/>
    <w:rsid w:val="00B205FC"/>
    <w:rsid w:val="00B21969"/>
    <w:rsid w:val="00B26526"/>
    <w:rsid w:val="00B303C1"/>
    <w:rsid w:val="00B32AAA"/>
    <w:rsid w:val="00B33BD9"/>
    <w:rsid w:val="00B34A12"/>
    <w:rsid w:val="00B3648B"/>
    <w:rsid w:val="00B40DB3"/>
    <w:rsid w:val="00B41A9F"/>
    <w:rsid w:val="00B43922"/>
    <w:rsid w:val="00B458EA"/>
    <w:rsid w:val="00B46C04"/>
    <w:rsid w:val="00B47F93"/>
    <w:rsid w:val="00B536BF"/>
    <w:rsid w:val="00B55DCB"/>
    <w:rsid w:val="00B567B2"/>
    <w:rsid w:val="00B60394"/>
    <w:rsid w:val="00B64AD6"/>
    <w:rsid w:val="00B64B8E"/>
    <w:rsid w:val="00B6547B"/>
    <w:rsid w:val="00B712DC"/>
    <w:rsid w:val="00B724C2"/>
    <w:rsid w:val="00B75710"/>
    <w:rsid w:val="00B76522"/>
    <w:rsid w:val="00B81304"/>
    <w:rsid w:val="00B821E2"/>
    <w:rsid w:val="00B8256A"/>
    <w:rsid w:val="00B833A0"/>
    <w:rsid w:val="00B85CA5"/>
    <w:rsid w:val="00B870D4"/>
    <w:rsid w:val="00B9071A"/>
    <w:rsid w:val="00B90E02"/>
    <w:rsid w:val="00B912F2"/>
    <w:rsid w:val="00B94E14"/>
    <w:rsid w:val="00B96464"/>
    <w:rsid w:val="00B96D23"/>
    <w:rsid w:val="00BA242C"/>
    <w:rsid w:val="00BA2A71"/>
    <w:rsid w:val="00BA4E79"/>
    <w:rsid w:val="00BA5692"/>
    <w:rsid w:val="00BA67C7"/>
    <w:rsid w:val="00BA75A5"/>
    <w:rsid w:val="00BB3641"/>
    <w:rsid w:val="00BB4952"/>
    <w:rsid w:val="00BC0450"/>
    <w:rsid w:val="00BC3CEF"/>
    <w:rsid w:val="00BC3F7C"/>
    <w:rsid w:val="00BC517C"/>
    <w:rsid w:val="00BC7075"/>
    <w:rsid w:val="00BC7203"/>
    <w:rsid w:val="00BD5E51"/>
    <w:rsid w:val="00BD6B35"/>
    <w:rsid w:val="00BD77E2"/>
    <w:rsid w:val="00BD7A5F"/>
    <w:rsid w:val="00BE0998"/>
    <w:rsid w:val="00BE2E2C"/>
    <w:rsid w:val="00BE6EEF"/>
    <w:rsid w:val="00BF1BA9"/>
    <w:rsid w:val="00BF3283"/>
    <w:rsid w:val="00BF6D34"/>
    <w:rsid w:val="00C00E37"/>
    <w:rsid w:val="00C0228A"/>
    <w:rsid w:val="00C04AFC"/>
    <w:rsid w:val="00C07789"/>
    <w:rsid w:val="00C1180F"/>
    <w:rsid w:val="00C13A56"/>
    <w:rsid w:val="00C14409"/>
    <w:rsid w:val="00C160B1"/>
    <w:rsid w:val="00C161DB"/>
    <w:rsid w:val="00C16C29"/>
    <w:rsid w:val="00C16F7E"/>
    <w:rsid w:val="00C17488"/>
    <w:rsid w:val="00C17A27"/>
    <w:rsid w:val="00C22391"/>
    <w:rsid w:val="00C253D4"/>
    <w:rsid w:val="00C258B3"/>
    <w:rsid w:val="00C30771"/>
    <w:rsid w:val="00C31D22"/>
    <w:rsid w:val="00C33852"/>
    <w:rsid w:val="00C33C9E"/>
    <w:rsid w:val="00C3677B"/>
    <w:rsid w:val="00C3771C"/>
    <w:rsid w:val="00C41C8E"/>
    <w:rsid w:val="00C41D4D"/>
    <w:rsid w:val="00C4465D"/>
    <w:rsid w:val="00C45CCC"/>
    <w:rsid w:val="00C51F05"/>
    <w:rsid w:val="00C52B8A"/>
    <w:rsid w:val="00C52D6B"/>
    <w:rsid w:val="00C536B7"/>
    <w:rsid w:val="00C53A00"/>
    <w:rsid w:val="00C55F9C"/>
    <w:rsid w:val="00C566EC"/>
    <w:rsid w:val="00C5710F"/>
    <w:rsid w:val="00C60377"/>
    <w:rsid w:val="00C61BE5"/>
    <w:rsid w:val="00C61DEE"/>
    <w:rsid w:val="00C63EC1"/>
    <w:rsid w:val="00C63EE3"/>
    <w:rsid w:val="00C64483"/>
    <w:rsid w:val="00C6547A"/>
    <w:rsid w:val="00C66008"/>
    <w:rsid w:val="00C66F46"/>
    <w:rsid w:val="00C71119"/>
    <w:rsid w:val="00C728DC"/>
    <w:rsid w:val="00C73AF4"/>
    <w:rsid w:val="00C74348"/>
    <w:rsid w:val="00C74E8F"/>
    <w:rsid w:val="00C755AE"/>
    <w:rsid w:val="00C7763A"/>
    <w:rsid w:val="00C80C03"/>
    <w:rsid w:val="00C8123D"/>
    <w:rsid w:val="00C812C4"/>
    <w:rsid w:val="00C8252C"/>
    <w:rsid w:val="00C866A8"/>
    <w:rsid w:val="00C87A52"/>
    <w:rsid w:val="00C91931"/>
    <w:rsid w:val="00C92D95"/>
    <w:rsid w:val="00C93327"/>
    <w:rsid w:val="00C9459A"/>
    <w:rsid w:val="00C95B08"/>
    <w:rsid w:val="00C96406"/>
    <w:rsid w:val="00C969E2"/>
    <w:rsid w:val="00CA0AA4"/>
    <w:rsid w:val="00CA714F"/>
    <w:rsid w:val="00CB432F"/>
    <w:rsid w:val="00CB59D4"/>
    <w:rsid w:val="00CB66A2"/>
    <w:rsid w:val="00CB673B"/>
    <w:rsid w:val="00CB76B9"/>
    <w:rsid w:val="00CC3F16"/>
    <w:rsid w:val="00CC6FE1"/>
    <w:rsid w:val="00CD0410"/>
    <w:rsid w:val="00CD0EFD"/>
    <w:rsid w:val="00CD2059"/>
    <w:rsid w:val="00CD5C7D"/>
    <w:rsid w:val="00CD5F5E"/>
    <w:rsid w:val="00CE1143"/>
    <w:rsid w:val="00CE24FE"/>
    <w:rsid w:val="00CE2D36"/>
    <w:rsid w:val="00CE317C"/>
    <w:rsid w:val="00CE4FAE"/>
    <w:rsid w:val="00CE6697"/>
    <w:rsid w:val="00CE6B30"/>
    <w:rsid w:val="00CF0E70"/>
    <w:rsid w:val="00CF2F58"/>
    <w:rsid w:val="00CF30CA"/>
    <w:rsid w:val="00CF32AC"/>
    <w:rsid w:val="00CF3543"/>
    <w:rsid w:val="00CF5890"/>
    <w:rsid w:val="00CF5F8F"/>
    <w:rsid w:val="00D00122"/>
    <w:rsid w:val="00D014AB"/>
    <w:rsid w:val="00D0266C"/>
    <w:rsid w:val="00D04042"/>
    <w:rsid w:val="00D05662"/>
    <w:rsid w:val="00D07B87"/>
    <w:rsid w:val="00D10051"/>
    <w:rsid w:val="00D11205"/>
    <w:rsid w:val="00D17606"/>
    <w:rsid w:val="00D176E9"/>
    <w:rsid w:val="00D21358"/>
    <w:rsid w:val="00D21846"/>
    <w:rsid w:val="00D22026"/>
    <w:rsid w:val="00D23D5A"/>
    <w:rsid w:val="00D23E00"/>
    <w:rsid w:val="00D24025"/>
    <w:rsid w:val="00D241B2"/>
    <w:rsid w:val="00D263A2"/>
    <w:rsid w:val="00D263C3"/>
    <w:rsid w:val="00D27245"/>
    <w:rsid w:val="00D27662"/>
    <w:rsid w:val="00D30B80"/>
    <w:rsid w:val="00D311FC"/>
    <w:rsid w:val="00D31978"/>
    <w:rsid w:val="00D33B1C"/>
    <w:rsid w:val="00D34898"/>
    <w:rsid w:val="00D37B41"/>
    <w:rsid w:val="00D406E4"/>
    <w:rsid w:val="00D41E2D"/>
    <w:rsid w:val="00D503F2"/>
    <w:rsid w:val="00D54BF5"/>
    <w:rsid w:val="00D5672C"/>
    <w:rsid w:val="00D613C3"/>
    <w:rsid w:val="00D61B50"/>
    <w:rsid w:val="00D630A1"/>
    <w:rsid w:val="00D64759"/>
    <w:rsid w:val="00D649D8"/>
    <w:rsid w:val="00D660F2"/>
    <w:rsid w:val="00D6675B"/>
    <w:rsid w:val="00D71070"/>
    <w:rsid w:val="00D71698"/>
    <w:rsid w:val="00D73887"/>
    <w:rsid w:val="00D73BBD"/>
    <w:rsid w:val="00D74386"/>
    <w:rsid w:val="00D74BE1"/>
    <w:rsid w:val="00D754E1"/>
    <w:rsid w:val="00D77A8E"/>
    <w:rsid w:val="00D85831"/>
    <w:rsid w:val="00D85BB0"/>
    <w:rsid w:val="00D87F86"/>
    <w:rsid w:val="00D90BCE"/>
    <w:rsid w:val="00D92193"/>
    <w:rsid w:val="00D92732"/>
    <w:rsid w:val="00D931D3"/>
    <w:rsid w:val="00D931E6"/>
    <w:rsid w:val="00D97797"/>
    <w:rsid w:val="00DA0B85"/>
    <w:rsid w:val="00DA1087"/>
    <w:rsid w:val="00DA1DD7"/>
    <w:rsid w:val="00DA29AB"/>
    <w:rsid w:val="00DA3A02"/>
    <w:rsid w:val="00DA3E4E"/>
    <w:rsid w:val="00DB0C70"/>
    <w:rsid w:val="00DB14C7"/>
    <w:rsid w:val="00DB1799"/>
    <w:rsid w:val="00DB1F34"/>
    <w:rsid w:val="00DB2523"/>
    <w:rsid w:val="00DB276C"/>
    <w:rsid w:val="00DC0DB0"/>
    <w:rsid w:val="00DC3446"/>
    <w:rsid w:val="00DC5265"/>
    <w:rsid w:val="00DC5575"/>
    <w:rsid w:val="00DC5CBF"/>
    <w:rsid w:val="00DC6058"/>
    <w:rsid w:val="00DC63B4"/>
    <w:rsid w:val="00DC6F04"/>
    <w:rsid w:val="00DC77A2"/>
    <w:rsid w:val="00DD046F"/>
    <w:rsid w:val="00DD14AE"/>
    <w:rsid w:val="00DD1983"/>
    <w:rsid w:val="00DD1A35"/>
    <w:rsid w:val="00DD2CC9"/>
    <w:rsid w:val="00DD32C6"/>
    <w:rsid w:val="00DD4A91"/>
    <w:rsid w:val="00DD5D4D"/>
    <w:rsid w:val="00DD7750"/>
    <w:rsid w:val="00DE5BD3"/>
    <w:rsid w:val="00DE61E9"/>
    <w:rsid w:val="00DE6314"/>
    <w:rsid w:val="00DF0029"/>
    <w:rsid w:val="00DF6322"/>
    <w:rsid w:val="00DF690E"/>
    <w:rsid w:val="00DF77DB"/>
    <w:rsid w:val="00DF7FCB"/>
    <w:rsid w:val="00E0127F"/>
    <w:rsid w:val="00E01899"/>
    <w:rsid w:val="00E01AF9"/>
    <w:rsid w:val="00E01B2E"/>
    <w:rsid w:val="00E04A31"/>
    <w:rsid w:val="00E04AE5"/>
    <w:rsid w:val="00E04D0B"/>
    <w:rsid w:val="00E07274"/>
    <w:rsid w:val="00E116F0"/>
    <w:rsid w:val="00E12729"/>
    <w:rsid w:val="00E167C1"/>
    <w:rsid w:val="00E236A6"/>
    <w:rsid w:val="00E24A0D"/>
    <w:rsid w:val="00E2563E"/>
    <w:rsid w:val="00E266EA"/>
    <w:rsid w:val="00E30665"/>
    <w:rsid w:val="00E30B36"/>
    <w:rsid w:val="00E30CA3"/>
    <w:rsid w:val="00E30FAC"/>
    <w:rsid w:val="00E30FF7"/>
    <w:rsid w:val="00E31DA5"/>
    <w:rsid w:val="00E34D23"/>
    <w:rsid w:val="00E37094"/>
    <w:rsid w:val="00E40507"/>
    <w:rsid w:val="00E40D70"/>
    <w:rsid w:val="00E40E35"/>
    <w:rsid w:val="00E415CB"/>
    <w:rsid w:val="00E43CD6"/>
    <w:rsid w:val="00E44122"/>
    <w:rsid w:val="00E4536A"/>
    <w:rsid w:val="00E47B82"/>
    <w:rsid w:val="00E50F1C"/>
    <w:rsid w:val="00E54652"/>
    <w:rsid w:val="00E5760C"/>
    <w:rsid w:val="00E60CBA"/>
    <w:rsid w:val="00E60F8C"/>
    <w:rsid w:val="00E61F40"/>
    <w:rsid w:val="00E62DAB"/>
    <w:rsid w:val="00E64A6D"/>
    <w:rsid w:val="00E6703D"/>
    <w:rsid w:val="00E67D6A"/>
    <w:rsid w:val="00E718DF"/>
    <w:rsid w:val="00E71EDB"/>
    <w:rsid w:val="00E72F9E"/>
    <w:rsid w:val="00E730C3"/>
    <w:rsid w:val="00E7423E"/>
    <w:rsid w:val="00E7636B"/>
    <w:rsid w:val="00E76592"/>
    <w:rsid w:val="00E77F75"/>
    <w:rsid w:val="00E81D62"/>
    <w:rsid w:val="00E845EF"/>
    <w:rsid w:val="00E86010"/>
    <w:rsid w:val="00E90958"/>
    <w:rsid w:val="00E928D8"/>
    <w:rsid w:val="00E93267"/>
    <w:rsid w:val="00E95DC7"/>
    <w:rsid w:val="00E97BB5"/>
    <w:rsid w:val="00EA207B"/>
    <w:rsid w:val="00EA37BC"/>
    <w:rsid w:val="00EA4D0B"/>
    <w:rsid w:val="00EA4D0F"/>
    <w:rsid w:val="00EA60A0"/>
    <w:rsid w:val="00EC085E"/>
    <w:rsid w:val="00EC0D31"/>
    <w:rsid w:val="00EC43A9"/>
    <w:rsid w:val="00EC4973"/>
    <w:rsid w:val="00ED4EAF"/>
    <w:rsid w:val="00ED5802"/>
    <w:rsid w:val="00ED5FBC"/>
    <w:rsid w:val="00EE207F"/>
    <w:rsid w:val="00EE4C6F"/>
    <w:rsid w:val="00EE5518"/>
    <w:rsid w:val="00EE60AF"/>
    <w:rsid w:val="00EE68EF"/>
    <w:rsid w:val="00EE6BC5"/>
    <w:rsid w:val="00EE7814"/>
    <w:rsid w:val="00EF2375"/>
    <w:rsid w:val="00EF37DB"/>
    <w:rsid w:val="00EF4FC3"/>
    <w:rsid w:val="00EF7ADC"/>
    <w:rsid w:val="00F01E13"/>
    <w:rsid w:val="00F01F49"/>
    <w:rsid w:val="00F02265"/>
    <w:rsid w:val="00F02CCB"/>
    <w:rsid w:val="00F03D50"/>
    <w:rsid w:val="00F042E8"/>
    <w:rsid w:val="00F04892"/>
    <w:rsid w:val="00F05E34"/>
    <w:rsid w:val="00F06450"/>
    <w:rsid w:val="00F06D42"/>
    <w:rsid w:val="00F112E9"/>
    <w:rsid w:val="00F155DD"/>
    <w:rsid w:val="00F16C87"/>
    <w:rsid w:val="00F175C0"/>
    <w:rsid w:val="00F176BA"/>
    <w:rsid w:val="00F17787"/>
    <w:rsid w:val="00F21D86"/>
    <w:rsid w:val="00F227FB"/>
    <w:rsid w:val="00F2488F"/>
    <w:rsid w:val="00F24B82"/>
    <w:rsid w:val="00F24F5F"/>
    <w:rsid w:val="00F2503E"/>
    <w:rsid w:val="00F26D64"/>
    <w:rsid w:val="00F3023C"/>
    <w:rsid w:val="00F31C49"/>
    <w:rsid w:val="00F33B7E"/>
    <w:rsid w:val="00F343C3"/>
    <w:rsid w:val="00F36000"/>
    <w:rsid w:val="00F36C27"/>
    <w:rsid w:val="00F37387"/>
    <w:rsid w:val="00F37856"/>
    <w:rsid w:val="00F411F3"/>
    <w:rsid w:val="00F53117"/>
    <w:rsid w:val="00F563FA"/>
    <w:rsid w:val="00F56E2A"/>
    <w:rsid w:val="00F56FA4"/>
    <w:rsid w:val="00F6285F"/>
    <w:rsid w:val="00F64E7D"/>
    <w:rsid w:val="00F71A1A"/>
    <w:rsid w:val="00F7536F"/>
    <w:rsid w:val="00F803B0"/>
    <w:rsid w:val="00F90B87"/>
    <w:rsid w:val="00FA10A6"/>
    <w:rsid w:val="00FA3622"/>
    <w:rsid w:val="00FA4518"/>
    <w:rsid w:val="00FA5690"/>
    <w:rsid w:val="00FB102D"/>
    <w:rsid w:val="00FB1A12"/>
    <w:rsid w:val="00FB277F"/>
    <w:rsid w:val="00FB3672"/>
    <w:rsid w:val="00FB6264"/>
    <w:rsid w:val="00FB6C9E"/>
    <w:rsid w:val="00FB7297"/>
    <w:rsid w:val="00FC259E"/>
    <w:rsid w:val="00FC38A3"/>
    <w:rsid w:val="00FC5274"/>
    <w:rsid w:val="00FC57EE"/>
    <w:rsid w:val="00FC7357"/>
    <w:rsid w:val="00FD00AB"/>
    <w:rsid w:val="00FD067E"/>
    <w:rsid w:val="00FD07C8"/>
    <w:rsid w:val="00FD2159"/>
    <w:rsid w:val="00FD69CE"/>
    <w:rsid w:val="00FE185E"/>
    <w:rsid w:val="00FE67C9"/>
    <w:rsid w:val="00FF02DE"/>
    <w:rsid w:val="00FF1369"/>
    <w:rsid w:val="00FF5170"/>
    <w:rsid w:val="00FF6266"/>
    <w:rsid w:val="00FF7E2B"/>
    <w:rsid w:val="01615794"/>
    <w:rsid w:val="01864A27"/>
    <w:rsid w:val="01A404E2"/>
    <w:rsid w:val="01DF74D9"/>
    <w:rsid w:val="027B36D1"/>
    <w:rsid w:val="02AD678C"/>
    <w:rsid w:val="02AF3A41"/>
    <w:rsid w:val="02DD235B"/>
    <w:rsid w:val="02E1151B"/>
    <w:rsid w:val="030840F2"/>
    <w:rsid w:val="030B7A9D"/>
    <w:rsid w:val="03112C80"/>
    <w:rsid w:val="03115531"/>
    <w:rsid w:val="032017EF"/>
    <w:rsid w:val="033C1A3A"/>
    <w:rsid w:val="0351073E"/>
    <w:rsid w:val="03CB4C17"/>
    <w:rsid w:val="03EE357B"/>
    <w:rsid w:val="04294DF9"/>
    <w:rsid w:val="0432289A"/>
    <w:rsid w:val="044122FE"/>
    <w:rsid w:val="045E471C"/>
    <w:rsid w:val="04804FC4"/>
    <w:rsid w:val="04944047"/>
    <w:rsid w:val="049816FC"/>
    <w:rsid w:val="04BF0F8E"/>
    <w:rsid w:val="04F10038"/>
    <w:rsid w:val="05191440"/>
    <w:rsid w:val="05335295"/>
    <w:rsid w:val="05553C1D"/>
    <w:rsid w:val="05686980"/>
    <w:rsid w:val="058368B9"/>
    <w:rsid w:val="05D41222"/>
    <w:rsid w:val="05F92253"/>
    <w:rsid w:val="06662D03"/>
    <w:rsid w:val="06BC68C4"/>
    <w:rsid w:val="07075C32"/>
    <w:rsid w:val="07340395"/>
    <w:rsid w:val="07DC6755"/>
    <w:rsid w:val="083F2B50"/>
    <w:rsid w:val="0861422C"/>
    <w:rsid w:val="08E376ED"/>
    <w:rsid w:val="09404177"/>
    <w:rsid w:val="095E5C9C"/>
    <w:rsid w:val="096F01AD"/>
    <w:rsid w:val="09731DA7"/>
    <w:rsid w:val="098E1F7C"/>
    <w:rsid w:val="09AC4D17"/>
    <w:rsid w:val="09F81D0F"/>
    <w:rsid w:val="0A216936"/>
    <w:rsid w:val="0A795662"/>
    <w:rsid w:val="0A895CDE"/>
    <w:rsid w:val="0A994099"/>
    <w:rsid w:val="0ACF103E"/>
    <w:rsid w:val="0B713CD2"/>
    <w:rsid w:val="0B7227BA"/>
    <w:rsid w:val="0B9269EA"/>
    <w:rsid w:val="0B9730BE"/>
    <w:rsid w:val="0BA032F1"/>
    <w:rsid w:val="0BE17F48"/>
    <w:rsid w:val="0BF14F4E"/>
    <w:rsid w:val="0C190EFD"/>
    <w:rsid w:val="0C1F38FC"/>
    <w:rsid w:val="0C2015BA"/>
    <w:rsid w:val="0C291674"/>
    <w:rsid w:val="0C692CAD"/>
    <w:rsid w:val="0CAF0401"/>
    <w:rsid w:val="0CC87B29"/>
    <w:rsid w:val="0CD86F5F"/>
    <w:rsid w:val="0D2261D9"/>
    <w:rsid w:val="0D5F7C0C"/>
    <w:rsid w:val="0D9C3B86"/>
    <w:rsid w:val="0DA3355F"/>
    <w:rsid w:val="0DA767F3"/>
    <w:rsid w:val="0DBE2B84"/>
    <w:rsid w:val="0DF200F5"/>
    <w:rsid w:val="0E0D35F3"/>
    <w:rsid w:val="0E5F0E2C"/>
    <w:rsid w:val="0E99714E"/>
    <w:rsid w:val="0EB92036"/>
    <w:rsid w:val="0EC65735"/>
    <w:rsid w:val="0EDB34EE"/>
    <w:rsid w:val="0EDE791E"/>
    <w:rsid w:val="0EE24A43"/>
    <w:rsid w:val="0F7565D7"/>
    <w:rsid w:val="0F935731"/>
    <w:rsid w:val="0FCB37D0"/>
    <w:rsid w:val="0FD262DD"/>
    <w:rsid w:val="0FD31749"/>
    <w:rsid w:val="0FE871E7"/>
    <w:rsid w:val="102028C9"/>
    <w:rsid w:val="113468A3"/>
    <w:rsid w:val="113A332A"/>
    <w:rsid w:val="113F112A"/>
    <w:rsid w:val="11731ED8"/>
    <w:rsid w:val="117E6314"/>
    <w:rsid w:val="118A2837"/>
    <w:rsid w:val="11A91930"/>
    <w:rsid w:val="11B17CC1"/>
    <w:rsid w:val="11F10F58"/>
    <w:rsid w:val="12355362"/>
    <w:rsid w:val="129802FE"/>
    <w:rsid w:val="12D96C86"/>
    <w:rsid w:val="130636D5"/>
    <w:rsid w:val="132867B8"/>
    <w:rsid w:val="13557C82"/>
    <w:rsid w:val="13B04FCD"/>
    <w:rsid w:val="13C11DC8"/>
    <w:rsid w:val="13C93A6E"/>
    <w:rsid w:val="13CA47D1"/>
    <w:rsid w:val="13F229E3"/>
    <w:rsid w:val="13F953BB"/>
    <w:rsid w:val="14113C19"/>
    <w:rsid w:val="14213E6D"/>
    <w:rsid w:val="148D505F"/>
    <w:rsid w:val="14927F92"/>
    <w:rsid w:val="14980F1E"/>
    <w:rsid w:val="14B174B2"/>
    <w:rsid w:val="14BD31AA"/>
    <w:rsid w:val="14C87896"/>
    <w:rsid w:val="14D87AEE"/>
    <w:rsid w:val="14F52C04"/>
    <w:rsid w:val="15217CF7"/>
    <w:rsid w:val="152A4FA3"/>
    <w:rsid w:val="159B7C4F"/>
    <w:rsid w:val="15BD5201"/>
    <w:rsid w:val="15D508A1"/>
    <w:rsid w:val="161215F5"/>
    <w:rsid w:val="1653052A"/>
    <w:rsid w:val="1655439F"/>
    <w:rsid w:val="165E3789"/>
    <w:rsid w:val="168D57EA"/>
    <w:rsid w:val="16E318AE"/>
    <w:rsid w:val="171952CF"/>
    <w:rsid w:val="177056FB"/>
    <w:rsid w:val="17845BDE"/>
    <w:rsid w:val="17B564F2"/>
    <w:rsid w:val="17F60C55"/>
    <w:rsid w:val="18146A54"/>
    <w:rsid w:val="183613E4"/>
    <w:rsid w:val="183909C5"/>
    <w:rsid w:val="18A92683"/>
    <w:rsid w:val="18E65685"/>
    <w:rsid w:val="19296BEB"/>
    <w:rsid w:val="194C0D15"/>
    <w:rsid w:val="19634492"/>
    <w:rsid w:val="19E262E2"/>
    <w:rsid w:val="19F27366"/>
    <w:rsid w:val="1A051B3B"/>
    <w:rsid w:val="1A8E049E"/>
    <w:rsid w:val="1AF12437"/>
    <w:rsid w:val="1B245FF1"/>
    <w:rsid w:val="1B4E4A68"/>
    <w:rsid w:val="1B73407A"/>
    <w:rsid w:val="1B9119E5"/>
    <w:rsid w:val="1BC33A5C"/>
    <w:rsid w:val="1BD17F27"/>
    <w:rsid w:val="1BD658E4"/>
    <w:rsid w:val="1C0A0143"/>
    <w:rsid w:val="1C792CF4"/>
    <w:rsid w:val="1C984EE8"/>
    <w:rsid w:val="1C9C1360"/>
    <w:rsid w:val="1CAA3A66"/>
    <w:rsid w:val="1CB913C5"/>
    <w:rsid w:val="1CC31F15"/>
    <w:rsid w:val="1CC5367B"/>
    <w:rsid w:val="1D03357C"/>
    <w:rsid w:val="1D1D5B88"/>
    <w:rsid w:val="1D2F75FB"/>
    <w:rsid w:val="1D6129BF"/>
    <w:rsid w:val="1D6C4F52"/>
    <w:rsid w:val="1D810117"/>
    <w:rsid w:val="1DD30A1B"/>
    <w:rsid w:val="1E021974"/>
    <w:rsid w:val="1E034101"/>
    <w:rsid w:val="1E1F4375"/>
    <w:rsid w:val="1E2527AC"/>
    <w:rsid w:val="1E4759F8"/>
    <w:rsid w:val="1E62158A"/>
    <w:rsid w:val="1E644ECF"/>
    <w:rsid w:val="1EA61D1C"/>
    <w:rsid w:val="1EB9232D"/>
    <w:rsid w:val="1EBF71CF"/>
    <w:rsid w:val="1F2954D9"/>
    <w:rsid w:val="1F325CA8"/>
    <w:rsid w:val="1F783D5F"/>
    <w:rsid w:val="1F7A22DD"/>
    <w:rsid w:val="1F917F14"/>
    <w:rsid w:val="1FAB1324"/>
    <w:rsid w:val="1FBF2768"/>
    <w:rsid w:val="1FD55B0C"/>
    <w:rsid w:val="1FE02E2E"/>
    <w:rsid w:val="1FF733D5"/>
    <w:rsid w:val="1FFC6823"/>
    <w:rsid w:val="20134278"/>
    <w:rsid w:val="2016445E"/>
    <w:rsid w:val="20207D63"/>
    <w:rsid w:val="209836D9"/>
    <w:rsid w:val="20A3664B"/>
    <w:rsid w:val="20A7040F"/>
    <w:rsid w:val="20D75508"/>
    <w:rsid w:val="20DF72C1"/>
    <w:rsid w:val="20E33F9F"/>
    <w:rsid w:val="21015F9B"/>
    <w:rsid w:val="210A0967"/>
    <w:rsid w:val="212D3CF0"/>
    <w:rsid w:val="21BF7657"/>
    <w:rsid w:val="21D3768F"/>
    <w:rsid w:val="21E35F4E"/>
    <w:rsid w:val="21EB5ABA"/>
    <w:rsid w:val="22184D58"/>
    <w:rsid w:val="22353CB7"/>
    <w:rsid w:val="223615E9"/>
    <w:rsid w:val="224E68B2"/>
    <w:rsid w:val="22524230"/>
    <w:rsid w:val="228448C9"/>
    <w:rsid w:val="22A44C4A"/>
    <w:rsid w:val="22AD7CE8"/>
    <w:rsid w:val="22F94375"/>
    <w:rsid w:val="22FC0890"/>
    <w:rsid w:val="233713D2"/>
    <w:rsid w:val="23547471"/>
    <w:rsid w:val="23620335"/>
    <w:rsid w:val="23B26FD1"/>
    <w:rsid w:val="23B32608"/>
    <w:rsid w:val="23D70F3F"/>
    <w:rsid w:val="23DC1A99"/>
    <w:rsid w:val="241E68C2"/>
    <w:rsid w:val="24224FB8"/>
    <w:rsid w:val="242D5F16"/>
    <w:rsid w:val="243A0633"/>
    <w:rsid w:val="246619E0"/>
    <w:rsid w:val="24A24A9D"/>
    <w:rsid w:val="24A25117"/>
    <w:rsid w:val="25583A87"/>
    <w:rsid w:val="25A26D6C"/>
    <w:rsid w:val="25A31F57"/>
    <w:rsid w:val="25AC7E41"/>
    <w:rsid w:val="25D94D82"/>
    <w:rsid w:val="25F0173F"/>
    <w:rsid w:val="25FD2213"/>
    <w:rsid w:val="26864E37"/>
    <w:rsid w:val="26B451D2"/>
    <w:rsid w:val="26BB5A5B"/>
    <w:rsid w:val="26CB1A16"/>
    <w:rsid w:val="26EA00EF"/>
    <w:rsid w:val="27057CB4"/>
    <w:rsid w:val="27111B1F"/>
    <w:rsid w:val="272E0308"/>
    <w:rsid w:val="27426CA6"/>
    <w:rsid w:val="275023A2"/>
    <w:rsid w:val="277F62B7"/>
    <w:rsid w:val="279045D1"/>
    <w:rsid w:val="2792416F"/>
    <w:rsid w:val="27A66DBF"/>
    <w:rsid w:val="27F9674B"/>
    <w:rsid w:val="2838427B"/>
    <w:rsid w:val="28464466"/>
    <w:rsid w:val="288A5F02"/>
    <w:rsid w:val="28EF5CF4"/>
    <w:rsid w:val="29014296"/>
    <w:rsid w:val="29262A18"/>
    <w:rsid w:val="293D3FCE"/>
    <w:rsid w:val="296352A9"/>
    <w:rsid w:val="296A7FDB"/>
    <w:rsid w:val="29791BFE"/>
    <w:rsid w:val="29AE6691"/>
    <w:rsid w:val="29B813EF"/>
    <w:rsid w:val="29F97533"/>
    <w:rsid w:val="2A7A3A47"/>
    <w:rsid w:val="2AD57D7C"/>
    <w:rsid w:val="2ADE7574"/>
    <w:rsid w:val="2B033E75"/>
    <w:rsid w:val="2B6061C9"/>
    <w:rsid w:val="2B822F66"/>
    <w:rsid w:val="2BA4006E"/>
    <w:rsid w:val="2BB35603"/>
    <w:rsid w:val="2BC30D83"/>
    <w:rsid w:val="2BD134CD"/>
    <w:rsid w:val="2BFA5F57"/>
    <w:rsid w:val="2C000953"/>
    <w:rsid w:val="2C0C79F5"/>
    <w:rsid w:val="2C2D7022"/>
    <w:rsid w:val="2CC279B8"/>
    <w:rsid w:val="2CEA45E0"/>
    <w:rsid w:val="2CF241A1"/>
    <w:rsid w:val="2D207FD1"/>
    <w:rsid w:val="2D491BDE"/>
    <w:rsid w:val="2D702885"/>
    <w:rsid w:val="2D7422F5"/>
    <w:rsid w:val="2D924ED5"/>
    <w:rsid w:val="2DDF2F9F"/>
    <w:rsid w:val="2DEA3A81"/>
    <w:rsid w:val="2DEC36CC"/>
    <w:rsid w:val="2DF6594D"/>
    <w:rsid w:val="2E002120"/>
    <w:rsid w:val="2E036BCF"/>
    <w:rsid w:val="2E0761E3"/>
    <w:rsid w:val="2E556795"/>
    <w:rsid w:val="2EC34F63"/>
    <w:rsid w:val="2F1948A9"/>
    <w:rsid w:val="2F401969"/>
    <w:rsid w:val="2F4E0230"/>
    <w:rsid w:val="2FD50C28"/>
    <w:rsid w:val="2FE0793F"/>
    <w:rsid w:val="2FFA5C59"/>
    <w:rsid w:val="30255F46"/>
    <w:rsid w:val="303F6E73"/>
    <w:rsid w:val="305A75EE"/>
    <w:rsid w:val="30901D07"/>
    <w:rsid w:val="30F272BB"/>
    <w:rsid w:val="30FE2283"/>
    <w:rsid w:val="310B7BF7"/>
    <w:rsid w:val="313F251C"/>
    <w:rsid w:val="31592A40"/>
    <w:rsid w:val="31BF2453"/>
    <w:rsid w:val="31CD539D"/>
    <w:rsid w:val="3205440F"/>
    <w:rsid w:val="322D17D7"/>
    <w:rsid w:val="323179FB"/>
    <w:rsid w:val="327168B8"/>
    <w:rsid w:val="329C1BD4"/>
    <w:rsid w:val="32B41675"/>
    <w:rsid w:val="32D85BE7"/>
    <w:rsid w:val="32FC7395"/>
    <w:rsid w:val="33352735"/>
    <w:rsid w:val="334C1DB4"/>
    <w:rsid w:val="33A9609D"/>
    <w:rsid w:val="33AD2BD0"/>
    <w:rsid w:val="33DE7071"/>
    <w:rsid w:val="33EB6BAD"/>
    <w:rsid w:val="34030A42"/>
    <w:rsid w:val="34172C0C"/>
    <w:rsid w:val="341F23E1"/>
    <w:rsid w:val="34556336"/>
    <w:rsid w:val="34725357"/>
    <w:rsid w:val="34B333A0"/>
    <w:rsid w:val="34C83927"/>
    <w:rsid w:val="34D84831"/>
    <w:rsid w:val="34DC6FA8"/>
    <w:rsid w:val="34E92AC0"/>
    <w:rsid w:val="34E97C37"/>
    <w:rsid w:val="353511EE"/>
    <w:rsid w:val="356C0059"/>
    <w:rsid w:val="356E5A46"/>
    <w:rsid w:val="35704437"/>
    <w:rsid w:val="35882BB7"/>
    <w:rsid w:val="35D940A9"/>
    <w:rsid w:val="35E73E14"/>
    <w:rsid w:val="35FF12FC"/>
    <w:rsid w:val="366C7C3F"/>
    <w:rsid w:val="36723C5D"/>
    <w:rsid w:val="367337CC"/>
    <w:rsid w:val="36764747"/>
    <w:rsid w:val="36833BCD"/>
    <w:rsid w:val="36B779D9"/>
    <w:rsid w:val="36BA27A1"/>
    <w:rsid w:val="36FA0D5F"/>
    <w:rsid w:val="370513CD"/>
    <w:rsid w:val="374024C1"/>
    <w:rsid w:val="374F6BED"/>
    <w:rsid w:val="3753293F"/>
    <w:rsid w:val="379B4223"/>
    <w:rsid w:val="37D027AD"/>
    <w:rsid w:val="37E24336"/>
    <w:rsid w:val="37E364F0"/>
    <w:rsid w:val="38172213"/>
    <w:rsid w:val="381E7F61"/>
    <w:rsid w:val="38BD4594"/>
    <w:rsid w:val="38FE1AFE"/>
    <w:rsid w:val="39017BBA"/>
    <w:rsid w:val="39023D25"/>
    <w:rsid w:val="39292208"/>
    <w:rsid w:val="394B7113"/>
    <w:rsid w:val="39520450"/>
    <w:rsid w:val="39B9152E"/>
    <w:rsid w:val="39BA127A"/>
    <w:rsid w:val="39CB0253"/>
    <w:rsid w:val="3A071BC0"/>
    <w:rsid w:val="3A60385F"/>
    <w:rsid w:val="3A6F720B"/>
    <w:rsid w:val="3AF637F4"/>
    <w:rsid w:val="3AFE433B"/>
    <w:rsid w:val="3B057CB2"/>
    <w:rsid w:val="3B451940"/>
    <w:rsid w:val="3B49787F"/>
    <w:rsid w:val="3B4C61C3"/>
    <w:rsid w:val="3B532B46"/>
    <w:rsid w:val="3B611B38"/>
    <w:rsid w:val="3B862684"/>
    <w:rsid w:val="3BC3400B"/>
    <w:rsid w:val="3BD50A25"/>
    <w:rsid w:val="3C1C08F2"/>
    <w:rsid w:val="3C625919"/>
    <w:rsid w:val="3C713262"/>
    <w:rsid w:val="3CFD4653"/>
    <w:rsid w:val="3D3F5C38"/>
    <w:rsid w:val="3D5E09FB"/>
    <w:rsid w:val="3D6D44AB"/>
    <w:rsid w:val="3D9A2E27"/>
    <w:rsid w:val="3D9E6C34"/>
    <w:rsid w:val="3DE11404"/>
    <w:rsid w:val="3E062E06"/>
    <w:rsid w:val="3E0638CF"/>
    <w:rsid w:val="3E7C049D"/>
    <w:rsid w:val="3EC44615"/>
    <w:rsid w:val="3ECF4342"/>
    <w:rsid w:val="3F661CE4"/>
    <w:rsid w:val="3F761C89"/>
    <w:rsid w:val="3F7C2086"/>
    <w:rsid w:val="3FBA2E0B"/>
    <w:rsid w:val="40410390"/>
    <w:rsid w:val="4071080D"/>
    <w:rsid w:val="407F3E9A"/>
    <w:rsid w:val="408E31EA"/>
    <w:rsid w:val="40982232"/>
    <w:rsid w:val="40A107A5"/>
    <w:rsid w:val="40A91FAB"/>
    <w:rsid w:val="40B548B8"/>
    <w:rsid w:val="40C8049E"/>
    <w:rsid w:val="40D40263"/>
    <w:rsid w:val="413C2DF3"/>
    <w:rsid w:val="41635A41"/>
    <w:rsid w:val="416A7710"/>
    <w:rsid w:val="41711F54"/>
    <w:rsid w:val="418710AB"/>
    <w:rsid w:val="41E11926"/>
    <w:rsid w:val="41F12A3B"/>
    <w:rsid w:val="41F74DEF"/>
    <w:rsid w:val="41FF6CEC"/>
    <w:rsid w:val="42255D98"/>
    <w:rsid w:val="4230334A"/>
    <w:rsid w:val="427B626D"/>
    <w:rsid w:val="4289110D"/>
    <w:rsid w:val="429159D0"/>
    <w:rsid w:val="42A24214"/>
    <w:rsid w:val="42C53514"/>
    <w:rsid w:val="42E77E92"/>
    <w:rsid w:val="42F65E36"/>
    <w:rsid w:val="433964E6"/>
    <w:rsid w:val="43556C07"/>
    <w:rsid w:val="436C3C3A"/>
    <w:rsid w:val="437D68AF"/>
    <w:rsid w:val="43805C0B"/>
    <w:rsid w:val="43AC6A00"/>
    <w:rsid w:val="43C05F2B"/>
    <w:rsid w:val="43D63DD9"/>
    <w:rsid w:val="43F37E69"/>
    <w:rsid w:val="444A0940"/>
    <w:rsid w:val="446D0C72"/>
    <w:rsid w:val="44705C7F"/>
    <w:rsid w:val="44C91833"/>
    <w:rsid w:val="44CF0FCA"/>
    <w:rsid w:val="452378F0"/>
    <w:rsid w:val="453E3470"/>
    <w:rsid w:val="455A7440"/>
    <w:rsid w:val="45651290"/>
    <w:rsid w:val="45885B85"/>
    <w:rsid w:val="4606682B"/>
    <w:rsid w:val="46275E54"/>
    <w:rsid w:val="46324DC8"/>
    <w:rsid w:val="466C3E7F"/>
    <w:rsid w:val="467F3BCA"/>
    <w:rsid w:val="46957BB9"/>
    <w:rsid w:val="46D93D8B"/>
    <w:rsid w:val="47081B1C"/>
    <w:rsid w:val="470B6133"/>
    <w:rsid w:val="470F5434"/>
    <w:rsid w:val="472D3690"/>
    <w:rsid w:val="476A1665"/>
    <w:rsid w:val="47814028"/>
    <w:rsid w:val="478C3010"/>
    <w:rsid w:val="47973308"/>
    <w:rsid w:val="47EC43E0"/>
    <w:rsid w:val="47ED3A55"/>
    <w:rsid w:val="483268AF"/>
    <w:rsid w:val="485B6C46"/>
    <w:rsid w:val="48760B5B"/>
    <w:rsid w:val="4883402E"/>
    <w:rsid w:val="48A02B65"/>
    <w:rsid w:val="48A21596"/>
    <w:rsid w:val="48AE3E72"/>
    <w:rsid w:val="48B4464C"/>
    <w:rsid w:val="48EB6052"/>
    <w:rsid w:val="48ED292C"/>
    <w:rsid w:val="48FA7E25"/>
    <w:rsid w:val="493E4EB6"/>
    <w:rsid w:val="49550F6D"/>
    <w:rsid w:val="497A7332"/>
    <w:rsid w:val="49A245B2"/>
    <w:rsid w:val="49AF79E0"/>
    <w:rsid w:val="49D910DE"/>
    <w:rsid w:val="4A046DD4"/>
    <w:rsid w:val="4A1C3D58"/>
    <w:rsid w:val="4A3803BC"/>
    <w:rsid w:val="4AB13C8E"/>
    <w:rsid w:val="4AC62A9D"/>
    <w:rsid w:val="4AD16200"/>
    <w:rsid w:val="4B090459"/>
    <w:rsid w:val="4B2C31E2"/>
    <w:rsid w:val="4B362BEC"/>
    <w:rsid w:val="4B637B9B"/>
    <w:rsid w:val="4B9D7BAD"/>
    <w:rsid w:val="4BD1079D"/>
    <w:rsid w:val="4BF47196"/>
    <w:rsid w:val="4C621EBA"/>
    <w:rsid w:val="4C673738"/>
    <w:rsid w:val="4CEA3340"/>
    <w:rsid w:val="4CEB58CD"/>
    <w:rsid w:val="4CF24049"/>
    <w:rsid w:val="4D2E783D"/>
    <w:rsid w:val="4D5C50CF"/>
    <w:rsid w:val="4DA03072"/>
    <w:rsid w:val="4DA70238"/>
    <w:rsid w:val="4E301638"/>
    <w:rsid w:val="4E4432FA"/>
    <w:rsid w:val="4E481BAD"/>
    <w:rsid w:val="4E7105B0"/>
    <w:rsid w:val="4E7A264C"/>
    <w:rsid w:val="4E7F73EA"/>
    <w:rsid w:val="4E834801"/>
    <w:rsid w:val="4EAB2E47"/>
    <w:rsid w:val="4F1C64FB"/>
    <w:rsid w:val="4F29184C"/>
    <w:rsid w:val="4F70497F"/>
    <w:rsid w:val="4F907ED3"/>
    <w:rsid w:val="4FA944F3"/>
    <w:rsid w:val="4FCC4157"/>
    <w:rsid w:val="50001E29"/>
    <w:rsid w:val="5001504A"/>
    <w:rsid w:val="5082250C"/>
    <w:rsid w:val="50836669"/>
    <w:rsid w:val="50901457"/>
    <w:rsid w:val="509B49B8"/>
    <w:rsid w:val="50A44C4C"/>
    <w:rsid w:val="50D0623A"/>
    <w:rsid w:val="50DF037D"/>
    <w:rsid w:val="50EA460E"/>
    <w:rsid w:val="5112017C"/>
    <w:rsid w:val="51140C62"/>
    <w:rsid w:val="511637E5"/>
    <w:rsid w:val="51241236"/>
    <w:rsid w:val="515052A0"/>
    <w:rsid w:val="515D62DC"/>
    <w:rsid w:val="51A026FC"/>
    <w:rsid w:val="51A74CAA"/>
    <w:rsid w:val="51F83507"/>
    <w:rsid w:val="529062B8"/>
    <w:rsid w:val="52B635B1"/>
    <w:rsid w:val="52B82C74"/>
    <w:rsid w:val="52D44DDC"/>
    <w:rsid w:val="536C21E7"/>
    <w:rsid w:val="538C29FB"/>
    <w:rsid w:val="538E0FC4"/>
    <w:rsid w:val="539701A5"/>
    <w:rsid w:val="53980887"/>
    <w:rsid w:val="53C14498"/>
    <w:rsid w:val="540B7C39"/>
    <w:rsid w:val="54101A67"/>
    <w:rsid w:val="54F949FD"/>
    <w:rsid w:val="54FC20BE"/>
    <w:rsid w:val="55047CFE"/>
    <w:rsid w:val="552354D0"/>
    <w:rsid w:val="554D6FB0"/>
    <w:rsid w:val="558570B1"/>
    <w:rsid w:val="55A0560C"/>
    <w:rsid w:val="56026DBA"/>
    <w:rsid w:val="56096DE2"/>
    <w:rsid w:val="56130B60"/>
    <w:rsid w:val="566A06F2"/>
    <w:rsid w:val="566F58BC"/>
    <w:rsid w:val="5680211A"/>
    <w:rsid w:val="56D12D05"/>
    <w:rsid w:val="56D26326"/>
    <w:rsid w:val="570C73FA"/>
    <w:rsid w:val="571D642F"/>
    <w:rsid w:val="57B23EAE"/>
    <w:rsid w:val="57C5211D"/>
    <w:rsid w:val="583D48F1"/>
    <w:rsid w:val="5855340F"/>
    <w:rsid w:val="589929AB"/>
    <w:rsid w:val="58B02697"/>
    <w:rsid w:val="58BE1257"/>
    <w:rsid w:val="58C40E2B"/>
    <w:rsid w:val="58E752F5"/>
    <w:rsid w:val="592F1FF2"/>
    <w:rsid w:val="595A2602"/>
    <w:rsid w:val="596861D7"/>
    <w:rsid w:val="598503B3"/>
    <w:rsid w:val="59D40607"/>
    <w:rsid w:val="59D86398"/>
    <w:rsid w:val="59E55DA4"/>
    <w:rsid w:val="59EB3D96"/>
    <w:rsid w:val="59F77CCA"/>
    <w:rsid w:val="5A297ACF"/>
    <w:rsid w:val="5A6538CC"/>
    <w:rsid w:val="5B061D30"/>
    <w:rsid w:val="5B9857EE"/>
    <w:rsid w:val="5BAB7E14"/>
    <w:rsid w:val="5BB54304"/>
    <w:rsid w:val="5C5C3599"/>
    <w:rsid w:val="5CAA401A"/>
    <w:rsid w:val="5CB85FBE"/>
    <w:rsid w:val="5CE84F40"/>
    <w:rsid w:val="5CEC5224"/>
    <w:rsid w:val="5CFA4962"/>
    <w:rsid w:val="5CFD2F61"/>
    <w:rsid w:val="5D1A706B"/>
    <w:rsid w:val="5D1C26BC"/>
    <w:rsid w:val="5D2B49E2"/>
    <w:rsid w:val="5D5F1CC0"/>
    <w:rsid w:val="5DFD637E"/>
    <w:rsid w:val="5E1C4785"/>
    <w:rsid w:val="5E823644"/>
    <w:rsid w:val="5EBC6E5E"/>
    <w:rsid w:val="5EDB13D3"/>
    <w:rsid w:val="5EE65C0B"/>
    <w:rsid w:val="5F070134"/>
    <w:rsid w:val="5F1119B5"/>
    <w:rsid w:val="5F21227E"/>
    <w:rsid w:val="5F2320DA"/>
    <w:rsid w:val="5F2A1A44"/>
    <w:rsid w:val="5F5875E4"/>
    <w:rsid w:val="5F726842"/>
    <w:rsid w:val="5F9F39FC"/>
    <w:rsid w:val="5FBB291C"/>
    <w:rsid w:val="5FD20FFC"/>
    <w:rsid w:val="5FEF2532"/>
    <w:rsid w:val="6013397C"/>
    <w:rsid w:val="604A18BA"/>
    <w:rsid w:val="606D70BF"/>
    <w:rsid w:val="609A4358"/>
    <w:rsid w:val="60F97336"/>
    <w:rsid w:val="611C1037"/>
    <w:rsid w:val="612B4FB0"/>
    <w:rsid w:val="61654998"/>
    <w:rsid w:val="617564B5"/>
    <w:rsid w:val="61873DB2"/>
    <w:rsid w:val="61C871C8"/>
    <w:rsid w:val="61D2367E"/>
    <w:rsid w:val="61F001EC"/>
    <w:rsid w:val="62326852"/>
    <w:rsid w:val="62553CA7"/>
    <w:rsid w:val="62670917"/>
    <w:rsid w:val="62813C4D"/>
    <w:rsid w:val="62C5494C"/>
    <w:rsid w:val="62DC6E3F"/>
    <w:rsid w:val="62E278F0"/>
    <w:rsid w:val="62E36EA8"/>
    <w:rsid w:val="62E702E4"/>
    <w:rsid w:val="62FD20C2"/>
    <w:rsid w:val="63363DBD"/>
    <w:rsid w:val="63486984"/>
    <w:rsid w:val="634B2AE6"/>
    <w:rsid w:val="63CC113C"/>
    <w:rsid w:val="63DF02D4"/>
    <w:rsid w:val="640B0830"/>
    <w:rsid w:val="6438481E"/>
    <w:rsid w:val="647207B3"/>
    <w:rsid w:val="64A4310D"/>
    <w:rsid w:val="64C4754E"/>
    <w:rsid w:val="651D7D65"/>
    <w:rsid w:val="65214C72"/>
    <w:rsid w:val="652C3F3C"/>
    <w:rsid w:val="652F2B95"/>
    <w:rsid w:val="6549169A"/>
    <w:rsid w:val="65803BD4"/>
    <w:rsid w:val="65806ADF"/>
    <w:rsid w:val="65826716"/>
    <w:rsid w:val="659A6BA8"/>
    <w:rsid w:val="65A2780B"/>
    <w:rsid w:val="65C14135"/>
    <w:rsid w:val="65EF2B25"/>
    <w:rsid w:val="65F30861"/>
    <w:rsid w:val="66101A94"/>
    <w:rsid w:val="6610639D"/>
    <w:rsid w:val="663B627E"/>
    <w:rsid w:val="66430B34"/>
    <w:rsid w:val="666A3195"/>
    <w:rsid w:val="66780F45"/>
    <w:rsid w:val="66E6642D"/>
    <w:rsid w:val="670A38BA"/>
    <w:rsid w:val="67292C06"/>
    <w:rsid w:val="67306140"/>
    <w:rsid w:val="67682068"/>
    <w:rsid w:val="67956D92"/>
    <w:rsid w:val="67977B82"/>
    <w:rsid w:val="67D06B6E"/>
    <w:rsid w:val="67F37CF1"/>
    <w:rsid w:val="67FA45A2"/>
    <w:rsid w:val="683F2744"/>
    <w:rsid w:val="688F39E4"/>
    <w:rsid w:val="68CB4F39"/>
    <w:rsid w:val="68F93649"/>
    <w:rsid w:val="69080022"/>
    <w:rsid w:val="691602F4"/>
    <w:rsid w:val="695C417B"/>
    <w:rsid w:val="697119CE"/>
    <w:rsid w:val="69B0282C"/>
    <w:rsid w:val="6A07461E"/>
    <w:rsid w:val="6A5F744C"/>
    <w:rsid w:val="6A6E4E01"/>
    <w:rsid w:val="6AB23DC4"/>
    <w:rsid w:val="6AD77BCF"/>
    <w:rsid w:val="6ADA21C9"/>
    <w:rsid w:val="6AE94156"/>
    <w:rsid w:val="6B0822CC"/>
    <w:rsid w:val="6B1A1E67"/>
    <w:rsid w:val="6B1E23E9"/>
    <w:rsid w:val="6B520C75"/>
    <w:rsid w:val="6B6264BF"/>
    <w:rsid w:val="6B976A7E"/>
    <w:rsid w:val="6B997370"/>
    <w:rsid w:val="6BCD2D2C"/>
    <w:rsid w:val="6BEC5CA1"/>
    <w:rsid w:val="6BFB350D"/>
    <w:rsid w:val="6C794255"/>
    <w:rsid w:val="6C862982"/>
    <w:rsid w:val="6CDB1272"/>
    <w:rsid w:val="6D140846"/>
    <w:rsid w:val="6D392F75"/>
    <w:rsid w:val="6D894531"/>
    <w:rsid w:val="6DC5053A"/>
    <w:rsid w:val="6DC878DB"/>
    <w:rsid w:val="6E2E4954"/>
    <w:rsid w:val="6E6667C3"/>
    <w:rsid w:val="6EA305CE"/>
    <w:rsid w:val="6EAA2402"/>
    <w:rsid w:val="6F0D2769"/>
    <w:rsid w:val="6F2F1B46"/>
    <w:rsid w:val="6F7F7499"/>
    <w:rsid w:val="6F916949"/>
    <w:rsid w:val="6F9D5671"/>
    <w:rsid w:val="6FB10A66"/>
    <w:rsid w:val="6FF15A2D"/>
    <w:rsid w:val="706F5B8B"/>
    <w:rsid w:val="70A26ABE"/>
    <w:rsid w:val="70BA0007"/>
    <w:rsid w:val="70D71B10"/>
    <w:rsid w:val="71323D41"/>
    <w:rsid w:val="71350A77"/>
    <w:rsid w:val="713F4F3E"/>
    <w:rsid w:val="715036E2"/>
    <w:rsid w:val="71517447"/>
    <w:rsid w:val="71CB4A49"/>
    <w:rsid w:val="725E785F"/>
    <w:rsid w:val="72690234"/>
    <w:rsid w:val="7281737E"/>
    <w:rsid w:val="728952D1"/>
    <w:rsid w:val="72AD584D"/>
    <w:rsid w:val="734737A0"/>
    <w:rsid w:val="73B35D6D"/>
    <w:rsid w:val="73B92EEB"/>
    <w:rsid w:val="73CF361C"/>
    <w:rsid w:val="73D74B24"/>
    <w:rsid w:val="73ED70BF"/>
    <w:rsid w:val="740D5F3F"/>
    <w:rsid w:val="743F6356"/>
    <w:rsid w:val="745326DF"/>
    <w:rsid w:val="747A0F4D"/>
    <w:rsid w:val="74EF2EA8"/>
    <w:rsid w:val="74FD3D5D"/>
    <w:rsid w:val="753515FD"/>
    <w:rsid w:val="754D3A05"/>
    <w:rsid w:val="755C4944"/>
    <w:rsid w:val="75D55359"/>
    <w:rsid w:val="75F8069B"/>
    <w:rsid w:val="760C191B"/>
    <w:rsid w:val="762848A0"/>
    <w:rsid w:val="764E4808"/>
    <w:rsid w:val="768C0C71"/>
    <w:rsid w:val="76910A04"/>
    <w:rsid w:val="76E26939"/>
    <w:rsid w:val="76F16443"/>
    <w:rsid w:val="771340C5"/>
    <w:rsid w:val="772D7D59"/>
    <w:rsid w:val="775E5C88"/>
    <w:rsid w:val="779C67B0"/>
    <w:rsid w:val="77C0705B"/>
    <w:rsid w:val="77CF78B2"/>
    <w:rsid w:val="77EC771F"/>
    <w:rsid w:val="780879F5"/>
    <w:rsid w:val="78301DAF"/>
    <w:rsid w:val="785679B7"/>
    <w:rsid w:val="785E2710"/>
    <w:rsid w:val="78661A90"/>
    <w:rsid w:val="787B5C10"/>
    <w:rsid w:val="788C6457"/>
    <w:rsid w:val="78973053"/>
    <w:rsid w:val="78AB0DA4"/>
    <w:rsid w:val="78C8735A"/>
    <w:rsid w:val="79633757"/>
    <w:rsid w:val="796E6BC8"/>
    <w:rsid w:val="79A64B2E"/>
    <w:rsid w:val="79CA3C40"/>
    <w:rsid w:val="79D740FE"/>
    <w:rsid w:val="7A140880"/>
    <w:rsid w:val="7A5E5F9F"/>
    <w:rsid w:val="7A8E69D4"/>
    <w:rsid w:val="7ABC69AC"/>
    <w:rsid w:val="7AC975A6"/>
    <w:rsid w:val="7ADC03C7"/>
    <w:rsid w:val="7AF05188"/>
    <w:rsid w:val="7AF476DC"/>
    <w:rsid w:val="7BB74576"/>
    <w:rsid w:val="7BCF779D"/>
    <w:rsid w:val="7C1206E9"/>
    <w:rsid w:val="7C165141"/>
    <w:rsid w:val="7C3040D0"/>
    <w:rsid w:val="7C8072E7"/>
    <w:rsid w:val="7CA87356"/>
    <w:rsid w:val="7CAC47BB"/>
    <w:rsid w:val="7CBB5C63"/>
    <w:rsid w:val="7CC6016D"/>
    <w:rsid w:val="7D3134F6"/>
    <w:rsid w:val="7DD8618E"/>
    <w:rsid w:val="7DDB4FFE"/>
    <w:rsid w:val="7E17201D"/>
    <w:rsid w:val="7E235535"/>
    <w:rsid w:val="7E2471FB"/>
    <w:rsid w:val="7E465C4D"/>
    <w:rsid w:val="7E4E1E86"/>
    <w:rsid w:val="7E5D4D17"/>
    <w:rsid w:val="7E5E59A0"/>
    <w:rsid w:val="7E777AE8"/>
    <w:rsid w:val="7EE33BA8"/>
    <w:rsid w:val="7EF658D2"/>
    <w:rsid w:val="7EF943FE"/>
    <w:rsid w:val="7F1E7BD1"/>
    <w:rsid w:val="7F274082"/>
    <w:rsid w:val="7F6A56A8"/>
    <w:rsid w:val="7F7E7CBF"/>
    <w:rsid w:val="7F906365"/>
    <w:rsid w:val="7FAE5157"/>
    <w:rsid w:val="7FC33C46"/>
    <w:rsid w:val="7FF00F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仿宋_GB2312"/>
      <w:b/>
      <w:bCs/>
      <w:kern w:val="44"/>
      <w:sz w:val="32"/>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character" w:customStyle="1" w:styleId="15">
    <w:name w:val="标题 1 字符"/>
    <w:basedOn w:val="10"/>
    <w:link w:val="2"/>
    <w:qFormat/>
    <w:uiPriority w:val="9"/>
    <w:rPr>
      <w:rFonts w:eastAsia="仿宋_GB2312"/>
      <w:b/>
      <w:bCs/>
      <w:kern w:val="44"/>
      <w:sz w:val="32"/>
      <w:szCs w:val="44"/>
    </w:rPr>
  </w:style>
  <w:style w:type="paragraph" w:customStyle="1" w:styleId="1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597" w:themeColor="accent1" w:themeShade="BF"/>
      <w:kern w:val="0"/>
      <w:sz w:val="28"/>
      <w:szCs w:val="28"/>
    </w:rPr>
  </w:style>
  <w:style w:type="character" w:customStyle="1" w:styleId="17">
    <w:name w:val="批注框文本 字符"/>
    <w:basedOn w:val="10"/>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692A56-279B-4385-8E7A-3999F96FD47F}">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5322</Words>
  <Characters>5879</Characters>
  <Lines>97</Lines>
  <Paragraphs>27</Paragraphs>
  <TotalTime>2</TotalTime>
  <ScaleCrop>false</ScaleCrop>
  <LinksUpToDate>false</LinksUpToDate>
  <CharactersWithSpaces>5945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2022-08-02T07:32:00Z</dcterms:created>
  <dc:creator>pan</dc:creator>
  <cp:lastModifiedBy>居北念南</cp:lastModifiedBy>
  <dcterms:modified xsi:type="dcterms:W3CDTF">2023-05-11T09:09:17Z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09975CCE290E4A4C804D49E77FD85A19</vt:lpwstr>
  </property>
</Properties>
</file>