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</w:p>
    <w:p>
      <w:pPr>
        <w:spacing w:line="520" w:lineRule="exact"/>
        <w:ind w:left="640"/>
        <w:rPr>
          <w:rFonts w:ascii="楷体_GB2312" w:eastAsia="楷体_GB2312"/>
          <w:b/>
          <w:sz w:val="32"/>
          <w:szCs w:val="32"/>
          <w:lang w:eastAsia="zh-CN"/>
        </w:rPr>
      </w:pP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  <w:r>
        <w:rPr>
          <w:rFonts w:hint="eastAsia" w:ascii="方正小标宋简体" w:eastAsia="方正小标宋简体"/>
          <w:sz w:val="44"/>
          <w:szCs w:val="32"/>
          <w:lang w:eastAsia="zh-CN"/>
        </w:rPr>
        <w:t>国家药监局已批准的创新医疗器械</w:t>
      </w: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</w:p>
    <w:tbl>
      <w:tblPr>
        <w:tblStyle w:val="8"/>
        <w:tblW w:w="130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724" w:type="dxa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序号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产品名称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生产企业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批准日期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基因测序仪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深圳华因康基因科技有限公司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2014-12-10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国械注准20143402171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恒温扩增微流控芯片核酸分析仪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2015-4-20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双通道植入式脑深部电刺激脉冲发生器套件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植入式脑深部电刺激电极导线套件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植入式脑深部电刺激延伸导线套件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国械注准20153210972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MTHFR C677T 基因检测试剂盒(PCR-金磁微粒层析法)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西安金磁纳米生物技术有限公司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2015-7-3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脱细胞角膜基质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深圳艾尼尔角膜工程有限公司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2015-4-22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国械注准20153460581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Septin9基因甲基化检测试剂盒(PCR荧光探针法)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2015-8-24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国械注准20153401481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乳腺X射线数字化体层摄影设备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科宁（天津）医疗设备有限公司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2015-11-20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国械注准20153302052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运动神经元存活基因1（SMN1)外显子缺失检测试剂盒（荧光定量PCR法）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上海五色石医学研究有限公司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2015-12-22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国械注准20153402293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三维心脏电生理标测系统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2016-2-26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呼吸道病原菌核酸检测试剂盒（恒温扩增芯片法）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2016-2-17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国械注准20163400327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广州优得清生物科技有限公司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2016-3-28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国械注准20163460573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植入式迷走神经刺激脉冲发生器套件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植入式迷走神经刺激电极导线套件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cs="Arial" w:asciiTheme="minorEastAsia" w:hAnsiTheme="minorEastAsia"/>
                <w:color w:val="000000"/>
                <w:sz w:val="28"/>
                <w:szCs w:val="28"/>
                <w:lang w:eastAsia="zh-CN"/>
              </w:rPr>
              <w:t>药物洗脱外周球囊扩张导管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cs="Arial" w:asciiTheme="minorEastAsia" w:hAnsiTheme="minorEastAsia"/>
                <w:color w:val="000000"/>
                <w:sz w:val="28"/>
                <w:szCs w:val="28"/>
                <w:lang w:eastAsia="zh-CN"/>
              </w:rPr>
              <w:t>北京先瑞达医疗科技有限公司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2016-5-25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冷盐水灌注射频消融导管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2016-5-31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胸骨板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常州华森医疗器械有限公司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2016-10-8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国械注准20163461582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正电子发射及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X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射线计算机断层成像装置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明峰医疗系统股份有限公司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2016-10-17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人工晶状体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2016-11-21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国械注准20163221747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21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骨科手术导航定位系统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2016.11.14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国械注准20163542280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低温冷冻消融手术系统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23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一次性使用无菌冷冻消融针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可变角双探头单光子发射计算机断层成像设备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2017-4-26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国械注准20173330681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全降解鼻窦药物支架系统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浦易（上海）生物科技有限公司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经皮介入人工心脏瓣膜系统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杭州启明医疗器械有限公司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27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介入人工生物心脏瓣膜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苏州杰成医疗科技有限公司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2017-4-28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一次性可吸收钉皮内吻合器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北京颐合恒瑞医疗科技有限公司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2017-5-31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国械注准20173650874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29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2017-6-2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国械注准20173770881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分支型主动脉覆膜支架及输送系统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上海微创医疗器械(集团)有限公司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国械注准20173463241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31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折叠式人工玻璃体球囊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广州卫视博生物科技有限公司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国械注准20173223296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腹主动脉覆膜支架系统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北京华脉泰科医疗器械有限公司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2017-10-17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国械注准20173461434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植入式心脏起搏器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2017-12-11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国械注准20173211570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人类EGFR基因突变检测试剂盒（多重荧光PCR法）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2018-1-18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35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可吸收硬脑膜封合医用胶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山东赛克赛斯药业科技有限公司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2018-1-25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国械注准20183650031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36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血管重建装置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2018-3-15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37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miR-92a检测试剂盒（荧光RT-PCR法）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深圳市晋百慧生物有限公司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2018-3-27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38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丙型肝炎病毒核酸测定试剂盒（PCR-荧光探针法）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北京纳捷诊断试剂有限公司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2018-4-20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脑血栓取出装置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江苏尼科医疗器械有限公司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2018-5-08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40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定量血流分数测量系统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博动医学影像科技（上海）有限公司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国械注准20183210282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人EGFR/ALK/BRAF/KRAS基因突变联合检测试剂盒（可逆末端终止测序法）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广州燃石医学检验所有限公司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42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全自动化学发光免疫分析仪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北京联众泰克科技有限公司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20183220293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43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人EGFR、KRAS、BRAF、PIK3CA、ALK、ROS1基因突变检测试剂盒（半导体测序法）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天津诺禾致源生物信息科技有限公司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20183400294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44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复合疝修补补片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上海松力生物技术有限公司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20183130292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正电子发射断层扫描及磁共振成像系统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2018-8-29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20183060337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46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EGFR/ALK/ROS1/BRAF/KRAS/HER2基因突变检测试剂盒（可逆末端终止测序法）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47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植入式骶神经刺激电极导线套件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48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植入式骶神经刺激器套件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49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人类SDC2基因甲基化检测试剂盒（荧光PCR法）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广州市康立明生物科技有限责任公司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人类10基因突变联合检测试剂盒（可逆末端终止测序法）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51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医用电子直线加速器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广东中能加速器科技有限公司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2018-11-28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52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瓣膜成形环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2018-12-07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国械注准20183130534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53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神经外科手术导航定位系统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20183010598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54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医用直线加速器系统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2018-12-24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55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多孔钽骨填充材料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重庆润泽医药有限公司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2019-1-7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56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生物可吸收冠状动脉雷帕霉素洗脱支架系统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乐普（北京）医疗器械股份有限公司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2019-2-22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57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病人监护仪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58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腹主动脉覆膜支架及输送系统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微创心脉医疗科技（上海）有限公司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59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左心耳闭合系统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北京迈迪顶峰医疗科技有限公司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2019-4-30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60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上海普实医疗器械科技有限公司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2019-5-5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61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调强放射治疗计划系统软件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中科超精(安徽)科技有限公司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安徽</w:t>
            </w: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合肥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国械注准20193210281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62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数字乳腺X射线摄影系统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63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湖北锐世数字医学影像科技有限公司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2019-5-31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20193060364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64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经导管植入式无导线起搏系统Micra Transcatheter Leadless Pacemaker system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2019-6-11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国械注进20193120297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65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经导管主动脉瓣膜系统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2019-7-10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66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一次性使用血管内成像导管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南京沃福曼医疗科技有限公司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2019-8-19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67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无创血糖仪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博邦芳舟医疗科技（北京）有限公司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68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植入式左心室辅助系统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重庆永仁心医疗器械有限公司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国械注准20193120603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69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青岛中皓生物工程有限公司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2019-9-12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70</w:t>
            </w:r>
          </w:p>
        </w:tc>
        <w:tc>
          <w:tcPr>
            <w:tcW w:w="4575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冠状动脉造影血流储备分数测量系统</w:t>
            </w:r>
          </w:p>
        </w:tc>
        <w:tc>
          <w:tcPr>
            <w:tcW w:w="2728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2019-12-09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71</w:t>
            </w:r>
          </w:p>
        </w:tc>
        <w:tc>
          <w:tcPr>
            <w:tcW w:w="4575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一次性使用有创压力传感器</w:t>
            </w:r>
          </w:p>
        </w:tc>
        <w:tc>
          <w:tcPr>
            <w:tcW w:w="2728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72</w:t>
            </w:r>
          </w:p>
        </w:tc>
        <w:tc>
          <w:tcPr>
            <w:tcW w:w="4575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正电子发射及X射线计算机断层成像扫描系统</w:t>
            </w:r>
          </w:p>
        </w:tc>
        <w:tc>
          <w:tcPr>
            <w:tcW w:w="2728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2019-12-17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73</w:t>
            </w:r>
          </w:p>
        </w:tc>
        <w:tc>
          <w:tcPr>
            <w:tcW w:w="4575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核酸扩增检测分析仪</w:t>
            </w:r>
          </w:p>
        </w:tc>
        <w:tc>
          <w:tcPr>
            <w:tcW w:w="2728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杭州优思达生物技术有限公司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2019-12-23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74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穿刺手术导航设备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医达极星医疗科技（苏州）有限公司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75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冠脉血流储备分数计算软件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北京昆仑医云科技有限公司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76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人EGFR/KRAS/BRAF/HER2/ALK/ROS1基因突变检测试剂盒（半导体测序法）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厦门飞朔生物技术有限公司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2020-01-22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77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胚胎植入前染色体非整倍体检测试剂盒（半导体测序法）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苏州贝康医疗器械有限公司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2020-02-21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78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生物可吸收冠脉雷帕霉素洗脱支架系统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山东华安生物科技有限公司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2020-3-4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济南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79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药物球囊扩张导管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上海微创心脉医疗科技股份有限公司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2020-4-26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80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心血管光学相干断层成像设备及附件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深圳市中科微光医疗器械技术有限公司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国械注准20203060446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81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RNF180/Septin9基因甲基化检测试剂盒（PCR荧光探针法）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82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等离子手术设备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湖南菁益医疗科技有限公司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2020-05-08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83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肿瘤电场治疗仪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NovoCure Ltd.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2020-05-11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国械注进20203090269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84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Edwards Lifesciences LLC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2020-06-05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85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经导管二尖瓣夹及可操控导引导管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Abbott Vascular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2020-06-15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86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糖尿病视网膜病变分析软件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上海鹰瞳医疗科技有限公司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87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糖尿病视网膜病变眼底图像辅助诊断软件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深圳硅基智能科技有限公司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88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髋关节镀膜球头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中奥汇成科技股份有限公司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2020-08-20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89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取栓支架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珠海通桥医疗科技有限公司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2020-09-07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血流储备分数测量设备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压力微导管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氢氧气雾化机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上海潓美医疗科技有限公司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2020-02-02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国械注准20203080066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93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记忆合金钉脚固定器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兰州西脉记忆合金股份有限公司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2020.10.26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94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冠脉CT造影图像血管狭窄辅助分诊软件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语坤（北京）网络科技有限公司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2020-11-03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95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KRAS基因突变及BMP3/NDRG4基因甲基化和便隐血联合检测试剂盒（PCR荧光探针法-胶体金法)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杭州诺辉健康科技有限公司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96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药物洗脱PTA球囊扩张导管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浙江归创医疗器械有限公司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2020.11.9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97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周围神经修复移植物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江苏益通生物科技有限公司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2020.11.17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98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肺结节CT影像辅助检测软件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杭州深睿博联科技有限公司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2020-11-30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杭州市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99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椎动脉雷帕霉素靶向洗脱支架系统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2020-12-17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100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髂动脉分叉支架系统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101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锚定球囊扩张导管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湖南埃普特医疗器械有限公司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102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苏州阿格斯医疗技术有限公司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103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一次性使用电子输尿管肾盂内窥镜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北京北方腾达科技发展有限公司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104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幽门螺杆菌23S rRNA基因突变检测试剂盒（PCR-荧光探针法）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上海芯超生物科技有限公司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105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深圳睿心智能医疗科技有限公司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2021-4-14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 w:eastAsia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临时起搏器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  <w:lang w:eastAsia="zh-CN"/>
              </w:rPr>
              <w:t>深圳市先健心康医疗电子有限公司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2021-4-26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紫杉醇洗脱PTCA球囊扩张导管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浙江巴泰医疗科技有限公司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周围神经套接管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北京汇福康医疗技术股份有限公司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三维电子腹腔内窥镜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微创（上海）医疗机器人有限公司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自膨式动脉瘤瘤内栓塞系统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Sequent Medical Inc.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陡脉冲治疗仪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天津市鹰泰利安康医疗科技有限责任公司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2021-7-5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天津市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国械注准20213090497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北京心世纪医疗科技有限公司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0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颅内药物洗脱支架系统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00" w:lineRule="exact"/>
              <w:jc w:val="center"/>
              <w:rPr>
                <w:rFonts w:ascii="Times New Roman" w:hAnsi="Times New Roman" w:eastAsia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赛诺医疗科学技术股份有限公司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天津市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after="20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腔静脉滤器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after="200" w:line="240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科塞尔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医疗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科技（苏州）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有限公司</w:t>
            </w:r>
          </w:p>
        </w:tc>
        <w:tc>
          <w:tcPr>
            <w:tcW w:w="1776" w:type="dxa"/>
          </w:tcPr>
          <w:p>
            <w:pPr>
              <w:adjustRightInd w:val="0"/>
              <w:snapToGrid w:val="0"/>
              <w:spacing w:after="200" w:line="24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adjustRightInd w:val="0"/>
              <w:snapToGrid w:val="0"/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after="20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</w:tcPr>
          <w:p>
            <w:pPr>
              <w:adjustRightInd w:val="0"/>
              <w:snapToGrid w:val="0"/>
              <w:spacing w:after="200" w:line="24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adjustRightInd w:val="0"/>
              <w:snapToGrid w:val="0"/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100" w:afterAutospacing="1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单髁膝关节假体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100" w:afterAutospacing="1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北京市春立正达医疗器械股份有限公司</w:t>
            </w:r>
          </w:p>
        </w:tc>
        <w:tc>
          <w:tcPr>
            <w:tcW w:w="1776" w:type="dxa"/>
          </w:tcPr>
          <w:p>
            <w:pPr>
              <w:spacing w:after="100" w:afterAutospacing="1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</w:tcPr>
          <w:p>
            <w:pPr>
              <w:spacing w:after="100" w:afterAutospacing="1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深圳英美达医疗技术有限公司</w:t>
            </w:r>
          </w:p>
        </w:tc>
        <w:tc>
          <w:tcPr>
            <w:tcW w:w="1776" w:type="dxa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2021-8-16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机械解脱弹簧圈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上海沃比医疗科技有限公司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经导管主动脉瓣膜及可回收输送系统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口腔种植手术导航定位设备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雅客智慧（北京）科技有限公司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一次性使用清创水动力刀头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水动力治疗设备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苏州雷泰医疗科技有限公司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国械注准20213050789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球囊扩张血管内覆膜支架系统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W.L. Gore &amp; Associates, Inc.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2021-10-19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腹腔内窥镜手术设备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山东威高手术机器人有限公司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2021-10-26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胚胎植入前染色体非整倍体检测试剂盒（可逆末端终止测序法）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北京中仪康卫医疗器械有限公司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深圳硅基传感科技有限公司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微泰医疗器械（杭州）股份有限公司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生物疝修补补片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卓阮医疗科技（苏州）有限公司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2021-11-8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苏州同心医疗器械有限公司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人工角膜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北京米赫医疗器械有限责任公司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国械注准20213161017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分支型术中支架系统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2021-12-14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国械注准20213131059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2021-12-24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植入式可充电脊髓神经刺激器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植入式脊髓神经刺激延伸导线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神经外科手术导航定位系统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直管型胸主动脉覆膜支架系统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2022-1-06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上海微创医疗机器人（集团）股份有限公司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2022-1-25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消化道振动胶囊系统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上海安翰医疗技术有限公司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2022-2-25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国械注准20223090282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移动式头颈磁共振成像系统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佛山瑞加图医疗科技有限公司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2022-3-2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颅内出血CT影像辅助分诊软件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鑫高益医疗设备股份有限公司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杭州键嘉机器人有限公司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膝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苏州微创畅行机器人有限公司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脊髓神经刺激测试电极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骨圣元化机器人（深圳）有限公司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苏州天鸿盛捷医疗器械有限公司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经导管植入式无导线起搏系统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国械注进20223120231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患者程控充电器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胸主动脉支架系统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消化道内窥镜用超声诊断设备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北京华科创智健康科技股份有限公司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一次性使用冷冻消融球囊导管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宁波胜杰康生物科技有限公司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苏州康多机器人有限公司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经导管人工肺动脉瓣膜系统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杭州启明医疗器械股份有限公司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航天泰心科技有限公司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天津市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伽玛射束立体定向放射治疗系统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国械注准20223050891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耳鼻喉双源锥形束计算机体层摄影设备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北京朗视仪器股份有限公司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20223060951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血管内超声诊断仪器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肠息肉电子结肠内窥镜图像辅助检测软件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成都微识医疗设备有限公司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2022-8-2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四川省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可吸收再生氧化纤维素止血颗粒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Ethicon,LLC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Arial Unicode MS" w:hAnsi="Arial Unicode MS" w:eastAsia="Arial Unicode MS" w:cs="Arial Unicode MS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国械注进20223140374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脑炎/脑膜炎多重病原体核酸联合检测试剂盒(封闭巢式多重PCR熔解曲线法)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BioFire Diagnostics，LLC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国械注进20223400387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吻合口加固修补片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北京博辉瑞进生物科技有限公司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医用粘合剂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杭州亚慧生物科技有限公司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2022-8-29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国械注准20223021122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慢性青光眼样视神经病变眼底图像辅助诊断软件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177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优美莫司涂层冠状动脉球囊扩张导管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山东吉威医疗制品有限公司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2022-9-19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国械注准20223031247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178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上海艾普强粒子设备有限公司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2022-9-26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国械注准20223051290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instrText xml:space="preserve"> HYPERLINK "http://192.168.8.10/default/xzsp/search/queryGrProduct.jsp?_t=803699&amp;_winid=w763" \o "/default/com.primeton.eos.xzsp.toPageControl.flow?_eosFlowAction=action0&amp;mainId=2c90f6bf7df94af2017dfea970683c24&amp;proType=view" </w:instrTex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集成膜式氧合器</w: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东莞科威医疗器械有限公司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2022-9-27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国械注准20223101297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180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颅内动脉瘤手术计划软件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强联智创（北京）科技有限公司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2022-10-11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国械注准20223211346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181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艾柯医疗器械（北京）股份有限公司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2022-10-24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国械注准20223131392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182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非球面衍射型多焦人工晶状体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爱博诺德（北京）医疗科技股份有限公司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2022-10-28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国械注准20223161440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183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左心耳封堵器系统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2022-11-09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国械注准20223131498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184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江苏百优达生命科技有限公司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2022-11-17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国械注准20223131515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185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一次性使用压力监测磁定位射频消融导管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2022-12-01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国械注准20223011571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186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default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eastAsia="zh-CN"/>
              </w:rPr>
              <w:t>深圳市精锋医疗科技有限公司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国械注准20223011623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187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血管内超声诊断设备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default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深圳开立生物医疗科技股份有限公司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国械注准20223061658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188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default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上海爱声生物医疗科技有限公司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国械注准20223061659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189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医用血管造影X射线机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2022-12-30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国械注准20223061821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190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eastAsia="zh-CN"/>
              </w:rPr>
              <w:t>病人监护仪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eastAsia="zh-CN"/>
              </w:rPr>
              <w:t>深圳市科曼医疗设备有限公司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2023-1-5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  <w:t>国械注准20233070003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191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混合闭环胰岛素输注系统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Medtronic MiniMed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  <w:t>国械注进20233140061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192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血液透析尿素清除率计算软件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北京英福美信息科技股份有限公司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  <w:t>国械注准20233210219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default" w:ascii="Times New Roman" w:hAnsi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193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胶原蛋白软骨修复支架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Ubiosis Co., Ltd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  <w:t>韩国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  <w:t>国械注进20233130129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194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磁共振监测半导体激光治疗设备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  <w:t>国械注准20233010449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195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上海博动医疗科技股份有限公司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  <w:t>国械注准20233210450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196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一次性使用激光光纤套件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2023-4-13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  <w:t>国械注准20233010485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default" w:ascii="Times New Roman" w:hAnsi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197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cstheme="minorEastAsia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2023-4-17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  <w:t>国械注进20233160146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198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冠状动脉功能测量系统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cstheme="minorEastAsia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2023-4-20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val="en-US" w:eastAsia="zh-CN"/>
              </w:rPr>
              <w:t>苏州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  <w:t>国械注准20233070520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default" w:ascii="Times New Roman" w:hAnsi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199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金属增材制造胸腰椎融合匹配式假体系统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cstheme="minorEastAsia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北京爱康宜诚医疗器材有限公司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2023-4-21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  <w:t>国械注准20233130524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default" w:ascii="Times New Roman" w:hAnsi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200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自膨式可载粒子胆道支架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 w:cstheme="minorEastAsia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南京融晟医疗科技有限公司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2023-5-11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 w:val="28"/>
                <w:szCs w:val="28"/>
                <w:lang w:val="en-US" w:eastAsia="zh-CN"/>
              </w:rPr>
              <w:t>国械注准20233130621</w:t>
            </w:r>
            <w:bookmarkStart w:id="0" w:name="_GoBack"/>
            <w:bookmarkEnd w:id="0"/>
          </w:p>
        </w:tc>
      </w:tr>
    </w:tbl>
    <w:p>
      <w:pPr>
        <w:spacing w:line="520" w:lineRule="exact"/>
        <w:rPr>
          <w:rFonts w:ascii="楷体_GB2312" w:eastAsia="楷体_GB2312"/>
          <w:b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162253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36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DNjNzJjMmI1YWJjODliYWI0YTNjYjcyYmNmNDkifQ=="/>
  </w:docVars>
  <w:rsids>
    <w:rsidRoot w:val="005332CF"/>
    <w:rsid w:val="00010C9D"/>
    <w:rsid w:val="000203DB"/>
    <w:rsid w:val="00023DFE"/>
    <w:rsid w:val="00040A66"/>
    <w:rsid w:val="000462BE"/>
    <w:rsid w:val="0006758C"/>
    <w:rsid w:val="00070660"/>
    <w:rsid w:val="00074D33"/>
    <w:rsid w:val="000850A0"/>
    <w:rsid w:val="00090A8C"/>
    <w:rsid w:val="000A2F99"/>
    <w:rsid w:val="000A78CB"/>
    <w:rsid w:val="000B73AC"/>
    <w:rsid w:val="000D20F1"/>
    <w:rsid w:val="000D7DF9"/>
    <w:rsid w:val="000D7F64"/>
    <w:rsid w:val="00117820"/>
    <w:rsid w:val="00122A4B"/>
    <w:rsid w:val="00124746"/>
    <w:rsid w:val="00126F7C"/>
    <w:rsid w:val="00172434"/>
    <w:rsid w:val="00176036"/>
    <w:rsid w:val="00193345"/>
    <w:rsid w:val="001A3074"/>
    <w:rsid w:val="001B4395"/>
    <w:rsid w:val="001B5578"/>
    <w:rsid w:val="001C4515"/>
    <w:rsid w:val="001C673F"/>
    <w:rsid w:val="001C76B9"/>
    <w:rsid w:val="001E0319"/>
    <w:rsid w:val="001E114A"/>
    <w:rsid w:val="001F0659"/>
    <w:rsid w:val="0020204D"/>
    <w:rsid w:val="00203F30"/>
    <w:rsid w:val="002056B9"/>
    <w:rsid w:val="002130D2"/>
    <w:rsid w:val="002323FF"/>
    <w:rsid w:val="00234534"/>
    <w:rsid w:val="00253CEC"/>
    <w:rsid w:val="00266EFA"/>
    <w:rsid w:val="002A53DA"/>
    <w:rsid w:val="002B5E61"/>
    <w:rsid w:val="002B72BC"/>
    <w:rsid w:val="002C47E9"/>
    <w:rsid w:val="002E253C"/>
    <w:rsid w:val="002F5A1A"/>
    <w:rsid w:val="00306E03"/>
    <w:rsid w:val="00316439"/>
    <w:rsid w:val="00336673"/>
    <w:rsid w:val="00342027"/>
    <w:rsid w:val="00346AE6"/>
    <w:rsid w:val="0035225A"/>
    <w:rsid w:val="00353F2E"/>
    <w:rsid w:val="00367F89"/>
    <w:rsid w:val="00385598"/>
    <w:rsid w:val="003A2D14"/>
    <w:rsid w:val="003B6A6F"/>
    <w:rsid w:val="003C3F90"/>
    <w:rsid w:val="003C6684"/>
    <w:rsid w:val="003D15FE"/>
    <w:rsid w:val="003D16DF"/>
    <w:rsid w:val="003D17BA"/>
    <w:rsid w:val="003F28DC"/>
    <w:rsid w:val="003F31DC"/>
    <w:rsid w:val="0041651B"/>
    <w:rsid w:val="00417979"/>
    <w:rsid w:val="00417E46"/>
    <w:rsid w:val="00420316"/>
    <w:rsid w:val="00441208"/>
    <w:rsid w:val="004453ED"/>
    <w:rsid w:val="00460D0F"/>
    <w:rsid w:val="00466BEB"/>
    <w:rsid w:val="00477F39"/>
    <w:rsid w:val="00486833"/>
    <w:rsid w:val="004871FE"/>
    <w:rsid w:val="004877A8"/>
    <w:rsid w:val="004A017A"/>
    <w:rsid w:val="004C0553"/>
    <w:rsid w:val="004E2837"/>
    <w:rsid w:val="004E3CAD"/>
    <w:rsid w:val="004F5AFA"/>
    <w:rsid w:val="004F66C4"/>
    <w:rsid w:val="00500E0E"/>
    <w:rsid w:val="00502870"/>
    <w:rsid w:val="00507956"/>
    <w:rsid w:val="005108A9"/>
    <w:rsid w:val="00514AA3"/>
    <w:rsid w:val="00530854"/>
    <w:rsid w:val="005332CF"/>
    <w:rsid w:val="005472E8"/>
    <w:rsid w:val="005857DA"/>
    <w:rsid w:val="005874E0"/>
    <w:rsid w:val="00590D2D"/>
    <w:rsid w:val="005A0FED"/>
    <w:rsid w:val="005B2879"/>
    <w:rsid w:val="005D35E5"/>
    <w:rsid w:val="005F50A1"/>
    <w:rsid w:val="00614BBA"/>
    <w:rsid w:val="0062260F"/>
    <w:rsid w:val="00633469"/>
    <w:rsid w:val="00636EAD"/>
    <w:rsid w:val="00647AAB"/>
    <w:rsid w:val="00671EE0"/>
    <w:rsid w:val="00674D61"/>
    <w:rsid w:val="00676F52"/>
    <w:rsid w:val="006929A5"/>
    <w:rsid w:val="006A088F"/>
    <w:rsid w:val="006D43FD"/>
    <w:rsid w:val="0070292D"/>
    <w:rsid w:val="00707AAA"/>
    <w:rsid w:val="0071109B"/>
    <w:rsid w:val="00711667"/>
    <w:rsid w:val="00713F55"/>
    <w:rsid w:val="007156B8"/>
    <w:rsid w:val="00725AE7"/>
    <w:rsid w:val="00736FB2"/>
    <w:rsid w:val="00751974"/>
    <w:rsid w:val="0076007A"/>
    <w:rsid w:val="007623DD"/>
    <w:rsid w:val="00775AB9"/>
    <w:rsid w:val="00777C6A"/>
    <w:rsid w:val="00781E7A"/>
    <w:rsid w:val="00787249"/>
    <w:rsid w:val="007B33B9"/>
    <w:rsid w:val="007B428F"/>
    <w:rsid w:val="007B557D"/>
    <w:rsid w:val="007C3967"/>
    <w:rsid w:val="007E1309"/>
    <w:rsid w:val="007F2320"/>
    <w:rsid w:val="00806ACF"/>
    <w:rsid w:val="00810739"/>
    <w:rsid w:val="00827300"/>
    <w:rsid w:val="00863496"/>
    <w:rsid w:val="0086480B"/>
    <w:rsid w:val="00867BA9"/>
    <w:rsid w:val="00886552"/>
    <w:rsid w:val="00891BF5"/>
    <w:rsid w:val="008A6454"/>
    <w:rsid w:val="008B1A7B"/>
    <w:rsid w:val="008C4627"/>
    <w:rsid w:val="008D2220"/>
    <w:rsid w:val="008E0A5C"/>
    <w:rsid w:val="008E0F58"/>
    <w:rsid w:val="008F3EF8"/>
    <w:rsid w:val="00906107"/>
    <w:rsid w:val="00906A00"/>
    <w:rsid w:val="0091509E"/>
    <w:rsid w:val="00920FD8"/>
    <w:rsid w:val="00922588"/>
    <w:rsid w:val="00925E85"/>
    <w:rsid w:val="0092781D"/>
    <w:rsid w:val="009312BC"/>
    <w:rsid w:val="00945D76"/>
    <w:rsid w:val="009545E1"/>
    <w:rsid w:val="00983B0C"/>
    <w:rsid w:val="009961C0"/>
    <w:rsid w:val="009A1752"/>
    <w:rsid w:val="009B2997"/>
    <w:rsid w:val="009B501D"/>
    <w:rsid w:val="009C4BF9"/>
    <w:rsid w:val="00A11547"/>
    <w:rsid w:val="00A176AB"/>
    <w:rsid w:val="00A2089E"/>
    <w:rsid w:val="00A31DAA"/>
    <w:rsid w:val="00A40F9C"/>
    <w:rsid w:val="00A4565A"/>
    <w:rsid w:val="00A719E6"/>
    <w:rsid w:val="00A824AF"/>
    <w:rsid w:val="00A94761"/>
    <w:rsid w:val="00AA36E6"/>
    <w:rsid w:val="00AA5F85"/>
    <w:rsid w:val="00AB3256"/>
    <w:rsid w:val="00AB562A"/>
    <w:rsid w:val="00AC4937"/>
    <w:rsid w:val="00AC4AD2"/>
    <w:rsid w:val="00AC7A84"/>
    <w:rsid w:val="00AD39F0"/>
    <w:rsid w:val="00AD4EF4"/>
    <w:rsid w:val="00AF5EC5"/>
    <w:rsid w:val="00B1007C"/>
    <w:rsid w:val="00B21C44"/>
    <w:rsid w:val="00B278EE"/>
    <w:rsid w:val="00B31572"/>
    <w:rsid w:val="00B42947"/>
    <w:rsid w:val="00B4543B"/>
    <w:rsid w:val="00B459E7"/>
    <w:rsid w:val="00B45B9A"/>
    <w:rsid w:val="00B54890"/>
    <w:rsid w:val="00B57F1E"/>
    <w:rsid w:val="00B760BB"/>
    <w:rsid w:val="00B91E4B"/>
    <w:rsid w:val="00B95DD9"/>
    <w:rsid w:val="00BA0A3B"/>
    <w:rsid w:val="00BA43E4"/>
    <w:rsid w:val="00BB5A50"/>
    <w:rsid w:val="00BC3608"/>
    <w:rsid w:val="00BD4778"/>
    <w:rsid w:val="00C065AA"/>
    <w:rsid w:val="00C143E1"/>
    <w:rsid w:val="00C147BE"/>
    <w:rsid w:val="00C3434E"/>
    <w:rsid w:val="00C37EA9"/>
    <w:rsid w:val="00C4351B"/>
    <w:rsid w:val="00C67423"/>
    <w:rsid w:val="00C744CA"/>
    <w:rsid w:val="00C83033"/>
    <w:rsid w:val="00C910C3"/>
    <w:rsid w:val="00C9656C"/>
    <w:rsid w:val="00CA4FA1"/>
    <w:rsid w:val="00CB4740"/>
    <w:rsid w:val="00CC3BCF"/>
    <w:rsid w:val="00CD6F70"/>
    <w:rsid w:val="00CF3B8C"/>
    <w:rsid w:val="00D12B30"/>
    <w:rsid w:val="00D26432"/>
    <w:rsid w:val="00D33C9C"/>
    <w:rsid w:val="00D34E88"/>
    <w:rsid w:val="00D45959"/>
    <w:rsid w:val="00D5399E"/>
    <w:rsid w:val="00D74FEE"/>
    <w:rsid w:val="00DA3C09"/>
    <w:rsid w:val="00DB4826"/>
    <w:rsid w:val="00DB613F"/>
    <w:rsid w:val="00DC45EE"/>
    <w:rsid w:val="00DD70F9"/>
    <w:rsid w:val="00DD79AE"/>
    <w:rsid w:val="00E00B67"/>
    <w:rsid w:val="00E241D1"/>
    <w:rsid w:val="00E36B52"/>
    <w:rsid w:val="00E40F41"/>
    <w:rsid w:val="00E62C00"/>
    <w:rsid w:val="00E74E22"/>
    <w:rsid w:val="00E873EB"/>
    <w:rsid w:val="00E91B95"/>
    <w:rsid w:val="00EA2A22"/>
    <w:rsid w:val="00EB0279"/>
    <w:rsid w:val="00EB046E"/>
    <w:rsid w:val="00EB5E87"/>
    <w:rsid w:val="00EC12CF"/>
    <w:rsid w:val="00ED3D05"/>
    <w:rsid w:val="00ED6658"/>
    <w:rsid w:val="00EF2737"/>
    <w:rsid w:val="00F00482"/>
    <w:rsid w:val="00F01147"/>
    <w:rsid w:val="00F02209"/>
    <w:rsid w:val="00F171F5"/>
    <w:rsid w:val="00F27625"/>
    <w:rsid w:val="00F3531B"/>
    <w:rsid w:val="00F449E9"/>
    <w:rsid w:val="00F46A7D"/>
    <w:rsid w:val="00F63E80"/>
    <w:rsid w:val="00F7349A"/>
    <w:rsid w:val="00F800F1"/>
    <w:rsid w:val="00F936E3"/>
    <w:rsid w:val="00FA0015"/>
    <w:rsid w:val="00FE227F"/>
    <w:rsid w:val="01C31261"/>
    <w:rsid w:val="02532976"/>
    <w:rsid w:val="02A813E8"/>
    <w:rsid w:val="05823333"/>
    <w:rsid w:val="0BD65051"/>
    <w:rsid w:val="0C3331FA"/>
    <w:rsid w:val="0CB03C0A"/>
    <w:rsid w:val="0F1C7F0E"/>
    <w:rsid w:val="16DE4AAD"/>
    <w:rsid w:val="18CD614D"/>
    <w:rsid w:val="214C7FC1"/>
    <w:rsid w:val="22E259F4"/>
    <w:rsid w:val="233D5EA9"/>
    <w:rsid w:val="24DECA42"/>
    <w:rsid w:val="2CC035DE"/>
    <w:rsid w:val="30297B32"/>
    <w:rsid w:val="315A7D08"/>
    <w:rsid w:val="325A69FF"/>
    <w:rsid w:val="34DE3C34"/>
    <w:rsid w:val="35407081"/>
    <w:rsid w:val="38493E7D"/>
    <w:rsid w:val="3A7EEFFE"/>
    <w:rsid w:val="3C8F1012"/>
    <w:rsid w:val="3DAA7E3D"/>
    <w:rsid w:val="3E1C1EC6"/>
    <w:rsid w:val="3FE7586B"/>
    <w:rsid w:val="40D8706F"/>
    <w:rsid w:val="423C4663"/>
    <w:rsid w:val="49B66556"/>
    <w:rsid w:val="4CEA6334"/>
    <w:rsid w:val="4D4F46BF"/>
    <w:rsid w:val="5DB16667"/>
    <w:rsid w:val="60AA36D1"/>
    <w:rsid w:val="614A5518"/>
    <w:rsid w:val="6A223D19"/>
    <w:rsid w:val="6C64571E"/>
    <w:rsid w:val="6C8835AF"/>
    <w:rsid w:val="6C9B79FA"/>
    <w:rsid w:val="6D003408"/>
    <w:rsid w:val="72B34236"/>
    <w:rsid w:val="73523522"/>
    <w:rsid w:val="76FD7AF8"/>
    <w:rsid w:val="77020CE0"/>
    <w:rsid w:val="7998361F"/>
    <w:rsid w:val="7F9F608C"/>
    <w:rsid w:val="7FADA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spacing w:after="200" w:line="276" w:lineRule="auto"/>
    </w:pPr>
    <w:rPr>
      <w:sz w:val="22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left="720"/>
      <w:contextualSpacing/>
    </w:pPr>
  </w:style>
  <w:style w:type="character" w:customStyle="1" w:styleId="12">
    <w:name w:val="日期 Char"/>
    <w:basedOn w:val="6"/>
    <w:link w:val="2"/>
    <w:semiHidden/>
    <w:qFormat/>
    <w:uiPriority w:val="99"/>
    <w:rPr>
      <w:rFonts w:cs="Times New Roman"/>
      <w:kern w:val="0"/>
      <w:sz w:val="24"/>
      <w:szCs w:val="24"/>
      <w:lang w:eastAsia="en-US" w:bidi="en-US"/>
    </w:rPr>
  </w:style>
  <w:style w:type="character" w:customStyle="1" w:styleId="13">
    <w:name w:val="批注框文本 Char"/>
    <w:basedOn w:val="6"/>
    <w:link w:val="3"/>
    <w:semiHidden/>
    <w:qFormat/>
    <w:uiPriority w:val="99"/>
    <w:rPr>
      <w:rFonts w:cs="Times New Roman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44</Pages>
  <Words>6881</Words>
  <Characters>11195</Characters>
  <Lines>79</Lines>
  <Paragraphs>22</Paragraphs>
  <TotalTime>0</TotalTime>
  <ScaleCrop>false</ScaleCrop>
  <LinksUpToDate>false</LinksUpToDate>
  <CharactersWithSpaces>11221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2019-01-12T18:26:00Z</dcterms:created>
  <dc:creator>weijianhua</dc:creator>
  <cp:lastModifiedBy>qhtf</cp:lastModifiedBy>
  <cp:lastPrinted>2023-04-20T01:19:00Z</cp:lastPrinted>
  <dcterms:modified xsi:type="dcterms:W3CDTF">2023-05-11T09:59:12Z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57606F050CBF410082D2F8B2C3BB7436_13</vt:lpwstr>
  </property>
</Properties>
</file>