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宋体" w:hAnsi="宋体" w:eastAsia="方正黑体_GBK" w:cs="宋体"/>
          <w:sz w:val="32"/>
          <w:szCs w:val="32"/>
        </w:rPr>
      </w:pPr>
      <w:r>
        <w:rPr>
          <w:rFonts w:ascii="宋体" w:hAnsi="宋体" w:eastAsia="方正黑体_GBK" w:cs="宋体"/>
          <w:sz w:val="32"/>
          <w:szCs w:val="32"/>
        </w:rPr>
        <w:t>附件1</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0"/>
        <w:rPr>
          <w:rFonts w:ascii="宋体" w:hAnsi="宋体" w:eastAsia="方正小标宋_GBK"/>
          <w:sz w:val="44"/>
          <w:szCs w:val="44"/>
        </w:rPr>
      </w:pPr>
      <w:r>
        <w:rPr>
          <w:rFonts w:ascii="宋体" w:hAnsi="宋体" w:eastAsia="方正小标宋_GBK"/>
          <w:sz w:val="44"/>
          <w:szCs w:val="44"/>
        </w:rPr>
        <w:t>本次检验项目</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宋体" w:hAnsi="宋体" w:eastAsia="方正小标宋_GBK" w:cs="Times New Roman"/>
          <w:sz w:val="32"/>
          <w:szCs w:val="32"/>
        </w:rPr>
      </w:pPr>
    </w:p>
    <w:p>
      <w:pPr>
        <w:keepNext w:val="0"/>
        <w:keepLines w:val="0"/>
        <w:pageBreakBefore w:val="0"/>
        <w:kinsoku/>
        <w:wordWrap/>
        <w:overflowPunct/>
        <w:topLinePunct w:val="0"/>
        <w:bidi w:val="0"/>
        <w:snapToGrid/>
        <w:spacing w:line="590" w:lineRule="exact"/>
        <w:ind w:firstLine="640" w:firstLineChars="200"/>
        <w:textAlignment w:val="auto"/>
        <w:outlineLvl w:val="0"/>
        <w:rPr>
          <w:rFonts w:ascii="宋体" w:hAnsi="宋体" w:eastAsia="方正黑体_GBK" w:cs="宋体"/>
          <w:sz w:val="32"/>
          <w:szCs w:val="32"/>
        </w:rPr>
      </w:pPr>
      <w:r>
        <w:rPr>
          <w:rFonts w:ascii="宋体" w:hAnsi="宋体" w:eastAsia="方正黑体_GBK" w:cs="宋体"/>
          <w:sz w:val="32"/>
          <w:szCs w:val="32"/>
        </w:rPr>
        <w:t>一、粮食加工品</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仿宋_GBK" w:cs="宋体"/>
          <w:sz w:val="32"/>
          <w:szCs w:val="32"/>
        </w:rPr>
      </w:pPr>
      <w:r>
        <w:rPr>
          <w:rFonts w:hint="eastAsia" w:ascii="宋体" w:hAnsi="宋体" w:eastAsia="方正仿宋_GBK" w:cs="宋体"/>
          <w:sz w:val="32"/>
          <w:szCs w:val="32"/>
          <w:lang w:eastAsia="zh-CN"/>
        </w:rPr>
        <w:t>抽检依据为</w:t>
      </w:r>
      <w:r>
        <w:rPr>
          <w:rFonts w:ascii="宋体" w:hAnsi="宋体" w:eastAsia="方正仿宋_GBK" w:cs="宋体"/>
          <w:sz w:val="32"/>
          <w:szCs w:val="32"/>
        </w:rPr>
        <w:t>《食品安全国家标准 食品添加剂使用标准》（GB 2760</w:t>
      </w:r>
      <w:r>
        <w:rPr>
          <w:rFonts w:hint="eastAsia" w:ascii="宋体" w:hAnsi="宋体" w:eastAsia="方正仿宋_GBK" w:cs="宋体"/>
          <w:sz w:val="32"/>
          <w:szCs w:val="32"/>
          <w:lang w:eastAsia="zh-CN"/>
        </w:rPr>
        <w:t>—</w:t>
      </w:r>
      <w:r>
        <w:rPr>
          <w:rFonts w:ascii="宋体" w:hAnsi="宋体" w:eastAsia="方正仿宋_GBK" w:cs="宋体"/>
          <w:sz w:val="32"/>
          <w:szCs w:val="32"/>
        </w:rPr>
        <w:t>2014）、《食品安全国家标准 食品中真菌毒素限量》（GB 2761</w:t>
      </w:r>
      <w:r>
        <w:rPr>
          <w:rFonts w:hint="eastAsia" w:ascii="宋体" w:hAnsi="宋体" w:eastAsia="方正仿宋_GBK" w:cs="宋体"/>
          <w:sz w:val="32"/>
          <w:szCs w:val="32"/>
          <w:lang w:eastAsia="zh-CN"/>
        </w:rPr>
        <w:t>—</w:t>
      </w:r>
      <w:r>
        <w:rPr>
          <w:rFonts w:ascii="宋体" w:hAnsi="宋体" w:eastAsia="方正仿宋_GBK" w:cs="宋体"/>
          <w:sz w:val="32"/>
          <w:szCs w:val="32"/>
        </w:rPr>
        <w:t>2017）、《食品安全国家标准 食品中污染物限量》（GB 2762</w:t>
      </w:r>
      <w:r>
        <w:rPr>
          <w:rFonts w:hint="eastAsia" w:ascii="宋体" w:hAnsi="宋体" w:eastAsia="方正仿宋_GBK" w:cs="宋体"/>
          <w:sz w:val="32"/>
          <w:szCs w:val="32"/>
          <w:lang w:eastAsia="zh-CN"/>
        </w:rPr>
        <w:t>—</w:t>
      </w:r>
      <w:r>
        <w:rPr>
          <w:rFonts w:ascii="宋体" w:hAnsi="宋体" w:eastAsia="方正仿宋_GBK" w:cs="宋体"/>
          <w:sz w:val="32"/>
          <w:szCs w:val="32"/>
        </w:rPr>
        <w:t>2017）、《食品安全国家标准 散装即食食品中致病菌限量》（GB 31607</w:t>
      </w:r>
      <w:r>
        <w:rPr>
          <w:rFonts w:hint="eastAsia" w:ascii="宋体" w:hAnsi="宋体" w:eastAsia="方正仿宋_GBK" w:cs="宋体"/>
          <w:sz w:val="32"/>
          <w:szCs w:val="32"/>
          <w:lang w:eastAsia="zh-CN"/>
        </w:rPr>
        <w:t>—</w:t>
      </w:r>
      <w:r>
        <w:rPr>
          <w:rFonts w:ascii="宋体" w:hAnsi="宋体" w:eastAsia="方正仿宋_GBK" w:cs="宋体"/>
          <w:sz w:val="32"/>
          <w:szCs w:val="32"/>
        </w:rPr>
        <w:t>2021）、《卫生部等7部门关于撤销食品添加剂过氧化苯甲酰、过氧化钙的公告》（卫生部公告</w:t>
      </w:r>
      <w:r>
        <w:rPr>
          <w:rFonts w:hint="eastAsia" w:ascii="宋体" w:hAnsi="宋体" w:eastAsia="方正仿宋_GBK" w:cs="宋体"/>
          <w:sz w:val="32"/>
          <w:szCs w:val="32"/>
        </w:rPr>
        <w:t>〔</w:t>
      </w:r>
      <w:r>
        <w:rPr>
          <w:rFonts w:ascii="宋体" w:hAnsi="宋体" w:eastAsia="方正仿宋_GBK" w:cs="宋体"/>
          <w:sz w:val="32"/>
          <w:szCs w:val="32"/>
        </w:rPr>
        <w:t>2011</w:t>
      </w:r>
      <w:r>
        <w:rPr>
          <w:rFonts w:hint="eastAsia" w:ascii="宋体" w:hAnsi="宋体" w:eastAsia="方正仿宋_GBK" w:cs="宋体"/>
          <w:sz w:val="32"/>
          <w:szCs w:val="32"/>
        </w:rPr>
        <w:t>〕</w:t>
      </w:r>
      <w:r>
        <w:rPr>
          <w:rFonts w:ascii="宋体" w:hAnsi="宋体" w:eastAsia="方正仿宋_GBK" w:cs="宋体"/>
          <w:sz w:val="32"/>
          <w:szCs w:val="32"/>
        </w:rPr>
        <w:t>年第4号）等标准及产品明示标准和质量要求。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1.小麦粉：镉（以Cd计）、苯并[a]芘、玉米赤霉烯酮、脱氧雪腐镰刀菌烯醇、赭曲霉毒素A、黄曲霉毒素B</w:t>
      </w:r>
      <w:r>
        <w:rPr>
          <w:rFonts w:hint="eastAsia" w:ascii="宋体" w:hAnsi="宋体" w:eastAsia="方正仿宋_GBK" w:cs="宋体"/>
          <w:sz w:val="32"/>
          <w:szCs w:val="32"/>
          <w:vertAlign w:val="subscript"/>
          <w:lang w:eastAsia="zh-CN"/>
        </w:rPr>
        <w:t>1</w:t>
      </w:r>
      <w:r>
        <w:rPr>
          <w:rFonts w:hint="eastAsia" w:ascii="宋体" w:hAnsi="宋体" w:eastAsia="方正仿宋_GBK" w:cs="宋体"/>
          <w:sz w:val="32"/>
          <w:szCs w:val="32"/>
          <w:lang w:eastAsia="zh-CN"/>
        </w:rPr>
        <w:t>、偶氮甲酰胺[限2022年3月7日（含）之后抽取的样品检测]、过氧化苯甲酰。</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2.大米：铅（以Pb计）、镉（以Cd计）、黄曲霉毒素B</w:t>
      </w:r>
      <w:r>
        <w:rPr>
          <w:rFonts w:hint="eastAsia" w:ascii="宋体" w:hAnsi="宋体" w:eastAsia="方正仿宋_GBK" w:cs="宋体"/>
          <w:sz w:val="32"/>
          <w:szCs w:val="32"/>
          <w:vertAlign w:val="subscript"/>
          <w:lang w:eastAsia="zh-CN"/>
        </w:rPr>
        <w:t>1</w:t>
      </w:r>
      <w:r>
        <w:rPr>
          <w:rFonts w:hint="eastAsia" w:ascii="宋体" w:hAnsi="宋体" w:eastAsia="方正仿宋_GBK" w:cs="宋体"/>
          <w:sz w:val="32"/>
          <w:szCs w:val="32"/>
          <w:lang w:eastAsia="zh-CN"/>
        </w:rPr>
        <w:t>。</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3.挂面：</w:t>
      </w:r>
      <w:r>
        <w:rPr>
          <w:rFonts w:hint="eastAsia" w:ascii="宋体" w:hAnsi="宋体" w:eastAsia="方正仿宋_GBK" w:cs="宋体"/>
          <w:sz w:val="32"/>
          <w:szCs w:val="32"/>
          <w:lang w:eastAsia="zh-CN"/>
        </w:rPr>
        <w:t>铅（以Pb计）、脱氢乙酸及其钠盐（以脱氢乙酸计）。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4.谷物加工品：铅（以Pb计）、镉（以Cd计）、黄曲霉毒素B1。</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5.玉米粉（片、渣）：黄曲霉毒素B</w:t>
      </w:r>
      <w:r>
        <w:rPr>
          <w:rFonts w:hint="eastAsia" w:ascii="宋体" w:hAnsi="宋体" w:eastAsia="方正仿宋_GBK" w:cs="宋体"/>
          <w:sz w:val="32"/>
          <w:szCs w:val="32"/>
          <w:vertAlign w:val="subscript"/>
          <w:lang w:eastAsia="zh-CN"/>
        </w:rPr>
        <w:t>1</w:t>
      </w:r>
      <w:r>
        <w:rPr>
          <w:rFonts w:hint="eastAsia" w:ascii="宋体" w:hAnsi="宋体" w:eastAsia="方正仿宋_GBK" w:cs="宋体"/>
          <w:sz w:val="32"/>
          <w:szCs w:val="32"/>
          <w:lang w:eastAsia="zh-CN"/>
        </w:rPr>
        <w:t>、赭曲霉毒素A、玉米赤霉烯酮。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6</w:t>
      </w:r>
      <w:r>
        <w:rPr>
          <w:rFonts w:hint="eastAsia" w:ascii="宋体" w:hAnsi="宋体" w:eastAsia="方正仿宋_GBK" w:cs="宋体"/>
          <w:sz w:val="32"/>
          <w:szCs w:val="32"/>
          <w:lang w:eastAsia="zh-CN"/>
        </w:rPr>
        <w:t>.其他谷物碾磨加工品：铅（以Pb计）、铬（以Cr计）、赭曲霉毒素A（限燕麦片、豆粉类检测）。</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7</w:t>
      </w:r>
      <w:r>
        <w:rPr>
          <w:rFonts w:hint="eastAsia" w:ascii="宋体" w:hAnsi="宋体" w:eastAsia="方正仿宋_GBK" w:cs="宋体"/>
          <w:sz w:val="32"/>
          <w:szCs w:val="32"/>
          <w:lang w:eastAsia="zh-CN"/>
        </w:rPr>
        <w:t>.米粉制品：苯甲酸及其钠盐（以苯甲酸计）、山梨酸及其钾盐（以山梨酸计）、脱氢乙酸及其钠盐（以脱氢乙酸计）、二氧化硫残留量、菌落总数（限产品明示标准和质量要求有限量规定时检测）、大肠菌群（限产品明示标准和质量要求有限量规定时检测）、沙门氏菌[限餐饮服务中食品以外的、生产日期在2022年3月7日（含）之后的、非定量包装的热处理即食食品检测]、金黄色葡萄球菌[限餐饮服务中食品以外的、生产日期在2022年3月7日（含）之后的、非定量包装的热处理即食食品检测]。</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rPr>
      </w:pPr>
      <w:r>
        <w:rPr>
          <w:rFonts w:hint="eastAsia" w:ascii="宋体" w:hAnsi="宋体" w:eastAsia="方正黑体_GBK" w:cs="宋体"/>
          <w:sz w:val="32"/>
          <w:szCs w:val="32"/>
          <w:lang w:val="en-US" w:eastAsia="zh-CN"/>
        </w:rPr>
        <w:t>二</w:t>
      </w:r>
      <w:r>
        <w:rPr>
          <w:rFonts w:hint="eastAsia" w:ascii="宋体" w:hAnsi="宋体" w:eastAsia="方正黑体_GBK" w:cs="宋体"/>
          <w:sz w:val="32"/>
          <w:szCs w:val="32"/>
        </w:rPr>
        <w:t>、调味品</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抽检依据为《</w:t>
      </w:r>
      <w:r>
        <w:rPr>
          <w:rFonts w:hint="eastAsia" w:ascii="宋体" w:hAnsi="宋体" w:eastAsia="方正仿宋_GBK" w:cs="宋体"/>
          <w:sz w:val="32"/>
          <w:szCs w:val="32"/>
          <w:lang w:val="en-US" w:eastAsia="zh-CN"/>
        </w:rPr>
        <w:t>食品安全国家标准 味精</w:t>
      </w:r>
      <w:r>
        <w:rPr>
          <w:rFonts w:hint="eastAsia" w:ascii="宋体" w:hAnsi="宋体" w:eastAsia="方正仿宋_GBK" w:cs="宋体"/>
          <w:sz w:val="32"/>
          <w:szCs w:val="32"/>
          <w:lang w:eastAsia="zh-CN"/>
        </w:rPr>
        <w:t>》（</w:t>
      </w:r>
      <w:r>
        <w:rPr>
          <w:rFonts w:hint="eastAsia" w:ascii="宋体" w:hAnsi="宋体" w:eastAsia="方正仿宋_GBK" w:cs="宋体"/>
          <w:sz w:val="32"/>
          <w:szCs w:val="32"/>
          <w:lang w:val="en-US" w:eastAsia="zh-CN"/>
        </w:rPr>
        <w:t>GB 2720—2015</w:t>
      </w:r>
      <w:r>
        <w:rPr>
          <w:rFonts w:hint="eastAsia" w:ascii="宋体" w:hAnsi="宋体" w:eastAsia="方正仿宋_GBK" w:cs="宋体"/>
          <w:sz w:val="32"/>
          <w:szCs w:val="32"/>
          <w:lang w:eastAsia="zh-CN"/>
        </w:rPr>
        <w:t>）、《食品安全国家标准 食品添加剂使用标准》（GB 2760—2014）、《食品安全国家标准 食品中真菌毒素限量》（GB 2761—2017）、《食品安全国家标准 食品中污染物限量》（GB 2762—2017）、《食品安全国家标准 酱油》（GB 2717—2018）、《食品安全国家标准 食醋》（GB 2719—2018）、《食品安全国家标准 食品中</w:t>
      </w:r>
      <w:r>
        <w:rPr>
          <w:rFonts w:hint="eastAsia" w:ascii="宋体" w:hAnsi="宋体" w:eastAsia="方正仿宋_GBK" w:cs="宋体"/>
          <w:sz w:val="32"/>
          <w:szCs w:val="32"/>
          <w:lang w:val="en-US" w:eastAsia="zh-CN"/>
        </w:rPr>
        <w:t>致病菌</w:t>
      </w:r>
      <w:r>
        <w:rPr>
          <w:rFonts w:hint="eastAsia" w:ascii="宋体" w:hAnsi="宋体" w:eastAsia="方正仿宋_GBK" w:cs="宋体"/>
          <w:sz w:val="32"/>
          <w:szCs w:val="32"/>
          <w:lang w:eastAsia="zh-CN"/>
        </w:rPr>
        <w:t>限量》（GB 2</w:t>
      </w:r>
      <w:r>
        <w:rPr>
          <w:rFonts w:hint="eastAsia" w:ascii="宋体" w:hAnsi="宋体" w:eastAsia="方正仿宋_GBK" w:cs="宋体"/>
          <w:sz w:val="32"/>
          <w:szCs w:val="32"/>
          <w:lang w:val="en-US" w:eastAsia="zh-CN"/>
        </w:rPr>
        <w:t>9921</w:t>
      </w:r>
      <w:r>
        <w:rPr>
          <w:rFonts w:hint="eastAsia" w:ascii="宋体" w:hAnsi="宋体" w:eastAsia="方正仿宋_GBK" w:cs="宋体"/>
          <w:sz w:val="32"/>
          <w:szCs w:val="32"/>
          <w:lang w:eastAsia="zh-CN"/>
        </w:rPr>
        <w:t>—20</w:t>
      </w:r>
      <w:r>
        <w:rPr>
          <w:rFonts w:hint="eastAsia" w:ascii="宋体" w:hAnsi="宋体" w:eastAsia="方正仿宋_GBK" w:cs="宋体"/>
          <w:sz w:val="32"/>
          <w:szCs w:val="32"/>
          <w:lang w:val="en-US" w:eastAsia="zh-CN"/>
        </w:rPr>
        <w:t>13</w:t>
      </w:r>
      <w:r>
        <w:rPr>
          <w:rFonts w:hint="eastAsia" w:ascii="宋体" w:hAnsi="宋体" w:eastAsia="方正仿宋_GBK" w:cs="宋体"/>
          <w:sz w:val="32"/>
          <w:szCs w:val="32"/>
          <w:lang w:eastAsia="zh-CN"/>
        </w:rPr>
        <w:t xml:space="preserve">）、《食品安全国家标准 </w:t>
      </w:r>
      <w:r>
        <w:rPr>
          <w:rFonts w:hint="eastAsia" w:ascii="宋体" w:hAnsi="宋体" w:eastAsia="方正仿宋_GBK" w:cs="宋体"/>
          <w:sz w:val="32"/>
          <w:szCs w:val="32"/>
          <w:lang w:val="en-US" w:eastAsia="zh-CN"/>
        </w:rPr>
        <w:t>预包装</w:t>
      </w:r>
      <w:r>
        <w:rPr>
          <w:rFonts w:hint="eastAsia" w:ascii="宋体" w:hAnsi="宋体" w:eastAsia="方正仿宋_GBK" w:cs="宋体"/>
          <w:sz w:val="32"/>
          <w:szCs w:val="32"/>
          <w:lang w:eastAsia="zh-CN"/>
        </w:rPr>
        <w:t>食品中</w:t>
      </w:r>
      <w:r>
        <w:rPr>
          <w:rFonts w:hint="eastAsia" w:ascii="宋体" w:hAnsi="宋体" w:eastAsia="方正仿宋_GBK" w:cs="宋体"/>
          <w:sz w:val="32"/>
          <w:szCs w:val="32"/>
          <w:lang w:val="en-US" w:eastAsia="zh-CN"/>
        </w:rPr>
        <w:t>致病菌</w:t>
      </w:r>
      <w:r>
        <w:rPr>
          <w:rFonts w:hint="eastAsia" w:ascii="宋体" w:hAnsi="宋体" w:eastAsia="方正仿宋_GBK" w:cs="宋体"/>
          <w:sz w:val="32"/>
          <w:szCs w:val="32"/>
          <w:lang w:eastAsia="zh-CN"/>
        </w:rPr>
        <w:t>限量》（GB 2</w:t>
      </w:r>
      <w:r>
        <w:rPr>
          <w:rFonts w:hint="eastAsia" w:ascii="宋体" w:hAnsi="宋体" w:eastAsia="方正仿宋_GBK" w:cs="宋体"/>
          <w:sz w:val="32"/>
          <w:szCs w:val="32"/>
          <w:lang w:val="en-US" w:eastAsia="zh-CN"/>
        </w:rPr>
        <w:t>9921</w:t>
      </w:r>
      <w:r>
        <w:rPr>
          <w:rFonts w:hint="eastAsia" w:ascii="宋体" w:hAnsi="宋体" w:eastAsia="方正仿宋_GBK" w:cs="宋体"/>
          <w:sz w:val="32"/>
          <w:szCs w:val="32"/>
          <w:lang w:eastAsia="zh-CN"/>
        </w:rPr>
        <w:t>—20</w:t>
      </w:r>
      <w:r>
        <w:rPr>
          <w:rFonts w:hint="eastAsia" w:ascii="宋体" w:hAnsi="宋体" w:eastAsia="方正仿宋_GBK" w:cs="宋体"/>
          <w:sz w:val="32"/>
          <w:szCs w:val="32"/>
          <w:lang w:val="en-US" w:eastAsia="zh-CN"/>
        </w:rPr>
        <w:t>21</w:t>
      </w:r>
      <w:r>
        <w:rPr>
          <w:rFonts w:hint="eastAsia" w:ascii="宋体" w:hAnsi="宋体" w:eastAsia="方正仿宋_GBK" w:cs="宋体"/>
          <w:sz w:val="32"/>
          <w:szCs w:val="32"/>
          <w:lang w:eastAsia="zh-CN"/>
        </w:rPr>
        <w:t>）、《</w:t>
      </w:r>
      <w:r>
        <w:rPr>
          <w:rFonts w:hint="eastAsia" w:ascii="宋体" w:hAnsi="宋体" w:eastAsia="方正仿宋_GBK" w:cs="宋体"/>
          <w:sz w:val="32"/>
          <w:szCs w:val="32"/>
          <w:lang w:val="en-US" w:eastAsia="zh-CN"/>
        </w:rPr>
        <w:t>酿造酱油</w:t>
      </w:r>
      <w:r>
        <w:rPr>
          <w:rFonts w:hint="eastAsia" w:ascii="宋体" w:hAnsi="宋体" w:eastAsia="方正仿宋_GBK" w:cs="宋体"/>
          <w:sz w:val="32"/>
          <w:szCs w:val="32"/>
          <w:lang w:eastAsia="zh-CN"/>
        </w:rPr>
        <w:t>》（</w:t>
      </w:r>
      <w:r>
        <w:rPr>
          <w:rFonts w:hint="eastAsia" w:ascii="宋体" w:hAnsi="宋体" w:eastAsia="方正仿宋_GBK" w:cs="宋体"/>
          <w:sz w:val="32"/>
          <w:szCs w:val="32"/>
          <w:lang w:val="en-US" w:eastAsia="zh-CN"/>
        </w:rPr>
        <w:t>GB 18186—2000</w:t>
      </w:r>
      <w:r>
        <w:rPr>
          <w:rFonts w:hint="eastAsia" w:ascii="宋体" w:hAnsi="宋体" w:eastAsia="方正仿宋_GBK" w:cs="宋体"/>
          <w:sz w:val="32"/>
          <w:szCs w:val="32"/>
          <w:lang w:eastAsia="zh-CN"/>
        </w:rPr>
        <w:t>）、《</w:t>
      </w:r>
      <w:r>
        <w:rPr>
          <w:rFonts w:hint="eastAsia" w:ascii="宋体" w:hAnsi="宋体" w:eastAsia="方正仿宋_GBK" w:cs="宋体"/>
          <w:sz w:val="32"/>
          <w:szCs w:val="32"/>
          <w:lang w:val="en-US" w:eastAsia="zh-CN"/>
        </w:rPr>
        <w:t>酿造食醋</w:t>
      </w:r>
      <w:r>
        <w:rPr>
          <w:rFonts w:hint="eastAsia" w:ascii="宋体" w:hAnsi="宋体" w:eastAsia="方正仿宋_GBK" w:cs="宋体"/>
          <w:sz w:val="32"/>
          <w:szCs w:val="32"/>
          <w:lang w:eastAsia="zh-CN"/>
        </w:rPr>
        <w:t>》（</w:t>
      </w:r>
      <w:r>
        <w:rPr>
          <w:rFonts w:hint="eastAsia" w:ascii="宋体" w:hAnsi="宋体" w:eastAsia="方正仿宋_GBK" w:cs="宋体"/>
          <w:sz w:val="32"/>
          <w:szCs w:val="32"/>
          <w:lang w:val="en-US" w:eastAsia="zh-CN"/>
        </w:rPr>
        <w:t>GB 18187—2000</w:t>
      </w:r>
      <w:r>
        <w:rPr>
          <w:rFonts w:hint="eastAsia" w:ascii="宋体" w:hAnsi="宋体" w:eastAsia="方正仿宋_GBK" w:cs="宋体"/>
          <w:sz w:val="32"/>
          <w:szCs w:val="32"/>
          <w:lang w:eastAsia="zh-CN"/>
        </w:rPr>
        <w:t>）、</w:t>
      </w:r>
      <w:r>
        <w:rPr>
          <w:rFonts w:hint="eastAsia" w:ascii="宋体" w:hAnsi="宋体" w:eastAsia="方正仿宋_GBK" w:cs="宋体"/>
          <w:sz w:val="32"/>
          <w:szCs w:val="32"/>
          <w:lang w:val="en-US" w:eastAsia="zh-CN"/>
        </w:rPr>
        <w:t>《鸡精调味料》（SN/T 10371-2003）、</w:t>
      </w:r>
      <w:r>
        <w:rPr>
          <w:rFonts w:hint="eastAsia" w:ascii="宋体" w:hAnsi="宋体" w:eastAsia="方正仿宋_GBK" w:cs="宋体"/>
          <w:sz w:val="32"/>
          <w:szCs w:val="32"/>
          <w:lang w:eastAsia="zh-CN"/>
        </w:rPr>
        <w:t>《食品中可能违法添加的非食用物质和易滥用的食品添加剂品种名单（第一批）》（食品整治办〔2008〕3号）、《食品中可能违法添加的非食用物质和易滥用的食品添加剂品种名单（第五批）》（整顿办函〔2011〕1号）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1.酱油：氨基酸态氮、全氮（以氮计）（仅产品明示标准和质量要求有限量规定时检测）、铵盐（以占氨基酸态氮的百分比计）（仅产品明示标准和质量要求有限量规定时检测）、苯甲酸及其钠盐（以苯甲酸计）、山梨酸及其钾盐（以山梨酸计）、脱氢乙酸及其钠盐（以脱氢乙酸计）、对羟基苯甲酸酯类及其钠盐（以对羟基苯甲酸计）（对羟基苯甲酸酯类及其钠盐项目仅包括对羟基苯甲酸甲酯钠、对羟基苯甲酸乙酯及其钠盐）、防腐剂混合使用时各自用量占其最大使用量的比例之和、糖精钠（以糖精计）、菌落总数、大肠菌群。</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2.食醋：总酸（以乙酸计）、不挥发酸（以乳酸计）（限产品明示标准和质量要求有限量规定时检测）、苯甲酸及其钠盐（以苯甲酸计）、山梨酸及其钾盐（以山梨酸计）、脱氢乙酸及其钠盐（以脱氢乙酸计）、对羟基苯甲酸酯类及其钠盐（以对羟基苯甲酸计）（对羟基苯甲酸酯类及其钠盐项目仅包括对羟基苯甲酸甲酯钠、对羟基苯甲酸乙酯及其钠盐）、防腐剂混合使用时各自用量占其最大使用量的比例之和、糖精钠（以糖精计）、菌落总数。</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3</w:t>
      </w:r>
      <w:r>
        <w:rPr>
          <w:rFonts w:hint="eastAsia" w:ascii="宋体" w:hAnsi="宋体" w:eastAsia="方正仿宋_GBK" w:cs="宋体"/>
          <w:sz w:val="32"/>
          <w:szCs w:val="32"/>
          <w:lang w:eastAsia="zh-CN"/>
        </w:rPr>
        <w:t>.辣椒、花椒、辣椒粉、花椒粉：铅（以Pb计）、罗丹明B、苏丹红I、苏丹红II、苏丹红III、苏丹红IV、脱氢乙酸及其钠盐（以脱氢乙酸计）、沙门氏菌。</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4</w:t>
      </w:r>
      <w:r>
        <w:rPr>
          <w:rFonts w:hint="eastAsia" w:ascii="宋体" w:hAnsi="宋体" w:eastAsia="方正仿宋_GBK" w:cs="宋体"/>
          <w:sz w:val="32"/>
          <w:szCs w:val="32"/>
          <w:lang w:eastAsia="zh-CN"/>
        </w:rPr>
        <w:t>.其他香辛料调味品：铅（以Pb计）、丙溴磷[限2020年2月15日（含）之后生产的且GB 2763有限量规定的香辛料品种检测]、氯氰菊酯和高效氯氰菊酯[限2020年2月15日（含）之后生产的且GB 2763有限量规定的香辛料品种检测]、多菌灵[限2020年2月15日（含）之后生产的且GB 2763有限量规定的香辛料品种检测]、沙门氏菌。</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5</w:t>
      </w:r>
      <w:r>
        <w:rPr>
          <w:rFonts w:hint="eastAsia" w:ascii="宋体" w:hAnsi="宋体" w:eastAsia="方正仿宋_GBK" w:cs="宋体"/>
          <w:sz w:val="32"/>
          <w:szCs w:val="32"/>
          <w:lang w:eastAsia="zh-CN"/>
        </w:rPr>
        <w:t>.鸡粉、鸡精调味料: 谷氨酸钠（限产品明示标准和质量要求有限量规定时检测）、呈味核苷酸二钠（限产品明示标准和质量要求有限量规定时检测）、糖精钠（以糖精计）、甜蜜素（以环己基氨基磺酸计）、菌落总数（限产品明示标准和质量要求有限量规定时检测）、大肠菌群（限产品明示标准和质量要求有限量规定时检测）。</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6</w:t>
      </w:r>
      <w:r>
        <w:rPr>
          <w:rFonts w:hint="eastAsia" w:ascii="宋体" w:hAnsi="宋体" w:eastAsia="方正仿宋_GBK" w:cs="宋体"/>
          <w:sz w:val="32"/>
          <w:szCs w:val="32"/>
          <w:lang w:eastAsia="zh-CN"/>
        </w:rPr>
        <w:t>.火锅底料、麻辣烫底料：铅（以Pb计）、苯甲酸及其钠盐（以苯甲酸计）、山梨酸及其钾盐（以山梨酸计）、脱氢乙酸及其钠盐（以脱氢乙酸计）、防腐剂混合使用时各自用量占其最大使用量的比例之和。</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7</w:t>
      </w:r>
      <w:r>
        <w:rPr>
          <w:rFonts w:hint="eastAsia" w:ascii="宋体" w:hAnsi="宋体" w:eastAsia="方正仿宋_GBK" w:cs="宋体"/>
          <w:sz w:val="32"/>
          <w:szCs w:val="32"/>
          <w:lang w:eastAsia="zh-CN"/>
        </w:rPr>
        <w:t>.味精：谷氨酸钠、铅（以Pb计）。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8</w:t>
      </w:r>
      <w:r>
        <w:rPr>
          <w:rFonts w:hint="eastAsia" w:ascii="宋体" w:hAnsi="宋体" w:eastAsia="方正仿宋_GBK" w:cs="宋体"/>
          <w:sz w:val="32"/>
          <w:szCs w:val="32"/>
          <w:lang w:eastAsia="zh-CN"/>
        </w:rPr>
        <w:t>.普通食用盐：氯化钠、钡（以Ba计）、碘（以I计）、铅（以Pb计）、总砷（以As计）、镉（以Cd计）、总汞（以Hg计）、亚铁氰化钾/亚铁氰化钠（以亚铁氰根计）。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9</w:t>
      </w:r>
      <w:r>
        <w:rPr>
          <w:rFonts w:hint="eastAsia" w:ascii="宋体" w:hAnsi="宋体" w:eastAsia="方正仿宋_GBK" w:cs="宋体"/>
          <w:sz w:val="32"/>
          <w:szCs w:val="32"/>
          <w:lang w:eastAsia="zh-CN"/>
        </w:rPr>
        <w:t>.低钠食用盐：氯化钾、钡（以Ba计）、碘（以I计）、铅（以Pb计）、总砷（以As计）、镉（以Cd计）、总汞（以Hg计）、亚铁氰化钾/亚铁氰化钠（以亚铁氰根计）。</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r>
        <w:rPr>
          <w:rFonts w:hint="eastAsia" w:ascii="宋体" w:hAnsi="宋体" w:eastAsia="方正黑体_GBK" w:cs="宋体"/>
          <w:sz w:val="32"/>
          <w:szCs w:val="32"/>
          <w:lang w:val="en-US" w:eastAsia="zh-CN"/>
        </w:rPr>
        <w:t>三、乳制品</w:t>
      </w:r>
    </w:p>
    <w:p>
      <w:pPr>
        <w:keepNext w:val="0"/>
        <w:keepLines w:val="0"/>
        <w:pageBreakBefore w:val="0"/>
        <w:kinsoku/>
        <w:wordWrap/>
        <w:overflowPunct/>
        <w:topLinePunct w:val="0"/>
        <w:bidi w:val="0"/>
        <w:snapToGrid/>
        <w:spacing w:line="590" w:lineRule="exact"/>
        <w:ind w:firstLine="640" w:firstLineChars="200"/>
        <w:textAlignment w:val="auto"/>
        <w:rPr>
          <w:rFonts w:ascii="Times New Roman" w:hAnsi="Times New Roman" w:eastAsia="楷体_GB2312"/>
          <w:sz w:val="32"/>
          <w:szCs w:val="32"/>
        </w:rPr>
      </w:pPr>
      <w:r>
        <w:rPr>
          <w:rFonts w:hint="eastAsia" w:ascii="Times New Roman" w:hAnsi="Times New Roman" w:eastAsia="楷体_GB2312"/>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抽检依据为《食品安全国家标准 食品添加剂使用标准》（GB 2760—2014）、《食品安全国家标准 灭菌乳》（GB 25190-2010）、《食品安全国家标准 调制乳》（GB 25191—2010）、《食品安全国家标准 发酵乳》（GB 19302—2010）、《食品安全国家标准 乳粉》（GB 19644—2010）、《食品安全国家标准 乳清粉和乳清蛋白粉》（GB 11674—）《食品安全国家标准 巴氏杀菌乳》（GB 19645-2010）、《食品安全国家标准 预包装食品中致病菌限量》（GB 29921-2021）、《关于三聚氰胺在食品中的限量值的公告》（原卫生部、工业和信息化部、农业部、工商总局、质检总局公告2011年第10号）等标准及产品明示标准和指标的要求。</w:t>
      </w:r>
    </w:p>
    <w:p>
      <w:pPr>
        <w:keepNext w:val="0"/>
        <w:keepLines w:val="0"/>
        <w:pageBreakBefore w:val="0"/>
        <w:kinsoku/>
        <w:wordWrap/>
        <w:overflowPunct/>
        <w:topLinePunct w:val="0"/>
        <w:bidi w:val="0"/>
        <w:snapToGrid/>
        <w:spacing w:line="590" w:lineRule="exact"/>
        <w:ind w:firstLine="640" w:firstLineChars="200"/>
        <w:textAlignment w:val="auto"/>
        <w:rPr>
          <w:rFonts w:ascii="Times New Roman" w:hAnsi="Times New Roman" w:eastAsia="楷体_GB2312"/>
          <w:sz w:val="32"/>
          <w:szCs w:val="32"/>
        </w:rPr>
      </w:pPr>
      <w:r>
        <w:rPr>
          <w:rFonts w:hint="eastAsia" w:ascii="Times New Roman" w:hAnsi="Times New Roman" w:eastAsia="楷体_GB2312"/>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1.液体乳（灭菌乳）：蛋白质、非脂乳固体、酸度、脂肪（限全脂产品检测）、三聚氰胺、商业无菌。</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2.液体乳（巴氏杀菌乳）：蛋白质、酸度、三聚氰胺、沙门氏菌、金黄色葡萄球菌、菌落总数、大肠菌群。</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3.液体乳（调制乳）：蛋白质、三聚氰胺、商业无菌（限采用灭菌工艺生产的调制乳检测）、菌落总数（限非灭菌工艺生产的其他调制乳检测）、大肠菌群（限非灭菌工艺生产的其他调制乳检测）。</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液体乳（发酵乳）的检验项目包括：脂肪（限全脂产品检测）、蛋白质、酸度、乳酸菌数（限发酵后未经热处理的产品检测）、山梨酸及其钾盐、三聚氰胺、大肠菌群、酵母、霉菌、金黄色葡萄球菌、沙门氏菌。</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5.乳粉（全脂乳粉、脱脂乳粉、部分脱脂乳粉、调制乳粉）：蛋白质、三聚氰胺、菌落总数[不适用于添加活性菌种（好氧和兼性厌氧益生菌）的产品]、大肠菌群。</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6.其他乳制品（干酪、再制干酪）：三聚氰胺、菌落总数（限再制干酪检测）、大肠菌群、金黄色葡萄球菌、沙门氏菌、单核细胞增生李斯特氏菌、酵母（限再制干酪检测）、霉菌（限再制干酪检测）。</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bookmarkStart w:id="0" w:name="_Toc32005"/>
      <w:r>
        <w:rPr>
          <w:rFonts w:hint="eastAsia" w:ascii="宋体" w:hAnsi="宋体" w:eastAsia="方正黑体_GBK" w:cs="宋体"/>
          <w:sz w:val="32"/>
          <w:szCs w:val="32"/>
          <w:lang w:val="en-US" w:eastAsia="zh-CN"/>
        </w:rPr>
        <w:t>四、方便食品</w:t>
      </w:r>
      <w:bookmarkEnd w:id="0"/>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抽检依据为《食品安全国家标准 食品添加剂使用标准》（GB 2760—2014）、《食品安全国家标准 食品中真菌毒素限量》（GB 2761—2017）、《食品安全国家标准 食品中污染物限量》（GB 2762—2017）、《食品安全国家标准 预包装食品中致病菌限量》（GB 29921—2021）、《食品安全国家标准 散装即食食品中致病菌限量》（GB 31607—2021）、《食品安全国家标准 方便面》（GB 17400—2015）、《食品安全国家标准 冲调谷物制品》（GB 19640—2016）等标准及产品明示标准和质量要求。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油炸面、非油炸面、方便米粉（米线）和方便粉丝：水分（限面饼检测）、酸价（以脂肪计）（限油炸面面饼检测）、过氧化值（以脂肪计）（限油炸面面饼检测）、菌落总数（限面饼和调料的混合检验）、大肠菌群（限面饼和调料的混合检验）。</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调味面制品：酸价（以脂肪计）（限产品明示标准和质量要求有限量规定的产品检测）、过氧化值（以脂肪计）（限产品明示标准和质量要求有限量规定的产品检测）、苯甲酸及其钠盐（以苯甲酸计）、山梨酸及其钾盐（以山梨酸计）、脱氢乙酸及其钠盐（以脱氢乙酸计）、糖精钠（以糖精计）、三氯蔗糖、菌落总数（限产品明示标准和质量要求有限量规定的产品检测）、大肠菌群（限产品明示标准和质量要求有限量规定的产品检测）、霉菌（限产品明示标准和质量要求有限量规定的产品检测）、沙门氏菌、金黄色葡萄球菌。</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冲调类方便食品、主食类方便食品、其他类别方便食品：酸价（以脂肪计）（限产品明示标准和质量要求有限量规定的产品检测）、过氧化值（以脂肪计）（限产品明示标准和质量要求有限量规定的产品检测）、铅（以Pb计）、黄曲霉毒素B1[限冲调类方便食品（限玉米制品、花生制品）检测]、苯甲酸及其钠盐（以苯甲酸计）、山梨酸及其钾盐（以山梨酸计）、糖精钠（以糖精计）（限配料中含甜味剂或食糖等，或者呈甜味的食品检测）、菌落总数、大肠菌群、霉菌、沙门氏菌、金黄色葡萄球菌。</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r>
        <w:rPr>
          <w:rFonts w:hint="eastAsia" w:ascii="宋体" w:hAnsi="宋体" w:eastAsia="方正黑体_GBK" w:cs="宋体"/>
          <w:sz w:val="32"/>
          <w:szCs w:val="32"/>
          <w:lang w:val="en-US" w:eastAsia="zh-CN"/>
        </w:rPr>
        <w:t>五、罐头</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抽检依据为《食品安全国家标准 食品添加剂使用标准》 （GB 2760-2014）、《食品安全国家标准 食品中污染物限量》（GB 2762—2017）、《食品安全国家标准 罐头食品》（GB 7098—2015）等标准及产品明示标准和指标的要求。</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1.畜禽肉类罐头：镉（以Cd计）、苯甲酸及其钠盐（以苯甲酸计）、山梨酸及其钾盐（以山梨酸计）、商业无菌、糖精钠（以糖精计）。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2.水产动物类罐头：组胺（仅适用于鲐鱼、鲹鱼、沙丁鱼罐头）、脱氢乙酸及其钠盐（以脱氢乙酸计）、苯甲酸及其钠盐（以苯甲酸计）、山梨酸及其钾盐（以山梨酸计）、商业无菌、糖精钠（以糖精计）。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水果类罐头：合成着色剂（柠檬黄、苋菜红、胭脂红、日落黄、赤藓红、诱惑红、亮蓝）（视产品具体色泽确定）、脱氢乙酸及其钠盐（以脱氢乙酸计）、苯甲酸及其钠盐（以苯甲酸计）、山梨酸及其钾盐（以山梨酸计）、商业无菌、糖精钠（以糖精计）、阿斯巴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其他罐头：黄曲霉毒素B1（限花生制品、玉米制品检测）、脱氢乙酸及其钠盐（以脱氢乙酸计）、苯甲酸及其钠盐（以苯甲酸计）、山梨酸及其钾盐（以山梨酸计）、商业无菌、糖精钠（以糖精计）、乙二胺四乙酸二钠（限坚果及籽类罐头和八宝粥罐头检测）。</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bookmarkStart w:id="1" w:name="_Toc6250"/>
      <w:r>
        <w:rPr>
          <w:rFonts w:hint="eastAsia" w:ascii="宋体" w:hAnsi="宋体" w:eastAsia="方正黑体_GBK" w:cs="宋体"/>
          <w:sz w:val="32"/>
          <w:szCs w:val="32"/>
          <w:lang w:val="en-US" w:eastAsia="zh-CN"/>
        </w:rPr>
        <w:t>七、糖果制品</w:t>
      </w:r>
      <w:bookmarkEnd w:id="1"/>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抽检依据为《食品安全国家标准 食品添加剂使用标准》（GB 2760—2014）、《食品安全国家标准 食品中污染物限量》（GB 2762—2017）、《食品安全国家标准 预包装食品中致病菌限量》（GB 29921—2021）、《食品安全国家标准 散装即食食品中致病菌限量》（GB 31607—2021）等标准及产品明示标准和质量要求。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糖果：铅（以Pb计）、糖精钠（以糖精计）、合成着色剂（柠檬黄、苋菜红、胭脂红、日落黄）（合成着色剂检测项目视具体色泽确定）、相同色泽着色剂混合使用时各自用量占其最大使用量的比例之和、菌落总数[不适用于添加乳酸菌（活菌）的糖果]、大肠菌群。</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bookmarkStart w:id="2" w:name="_Toc11914"/>
      <w:r>
        <w:rPr>
          <w:rFonts w:hint="eastAsia" w:ascii="宋体" w:hAnsi="宋体" w:eastAsia="方正黑体_GBK" w:cs="宋体"/>
          <w:sz w:val="32"/>
          <w:szCs w:val="32"/>
          <w:lang w:val="en-US" w:eastAsia="zh-CN"/>
        </w:rPr>
        <w:t>八、茶叶及相关制品</w:t>
      </w:r>
      <w:bookmarkEnd w:id="2"/>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抽检依据为《食品安全国家标准 食品中污染物限量》（GB 2762—2017）、《食品安全国家标准 食品中农药最大残留限量》（GB 2763—2021）等标准及产品明示标准和质量要求。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1.茶叶：铅（以Pb计）、氟（限GB 19965中规定的砖茶品种或产品明示标准和质量要求有限量规定时检测）、草甘膦、吡虫啉、乙酰甲胺磷、联苯菊酯、灭多威、三氯杀螨醇、氰戊菊酯和S-氰戊菊酯、甲拌磷、克百威、水胺硫磷、氧乐果、毒死蜱、毒虫畏[限2021年9月3日（含）之后生产的产品检测]、氯酞酸甲酯[限2021年9月3日（含）之后生产的产品检测]、灭螨醌[限2021年9月3日（含）之后生产的产品检测]、甲氧滴滴涕[限2021年9月3日（含）之后生产的产品检测]、特乐酚[限2021年9月3日（含）之后生产的产品检测]。</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2.含茶制品：铅（以Pb计）、菌落总数（限速溶茶类产品检测）、大肠菌群（限速溶茶类产品检测）（所有项目仅产品明示标准及质量要求有限量规定时检测）。</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3.代用茶：铅（以Pb计）、哒螨灵[限2020年2月15日（含）之后生产的枸杞（干）检测]、啶虫脒[限2020年2月15日（含）之后生产的枸杞（干）检测]、唑螨酯[限2020年2月15日（含）之后生产的枸杞（干）检测]、克百威[限2021年9月3日（含）之后生产的枸杞（干）检测]、炔螨特[限2021年9月3日（含）之后生产的枸杞（干）检测]、毒死蜱[限2021年9月3日（含）之后生产的枸杞（干）检测]、吡虫啉[限2020年2月15日（含）之后生产的菊花（干）、枸杞（干）检测]、井冈霉素[2020年2月15日（含）之后生产的菊花（干）检测]。</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bookmarkStart w:id="3" w:name="_Toc14033"/>
      <w:r>
        <w:rPr>
          <w:rFonts w:hint="eastAsia" w:ascii="宋体" w:hAnsi="宋体" w:eastAsia="方正黑体_GBK" w:cs="宋体"/>
          <w:sz w:val="32"/>
          <w:szCs w:val="32"/>
          <w:lang w:val="en-US" w:eastAsia="zh-CN"/>
        </w:rPr>
        <w:t>九、酒类</w:t>
      </w:r>
      <w:bookmarkEnd w:id="3"/>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抽检依据为《食品安全国家标准 食品添加剂使用标准》（GB 2760—2014）、《食品安全国家标准 食品中真菌毒素限量》（GB 2761—2017）、《食品安全国家标准 食品中污染物限量》（GB 2762—2017）、《食品安全国家标准 蒸馏酒及其配制酒》（GB 2757—2012）等标准及产品明示标准和质量要求。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1.白酒：酒精度、铅（以Pb计）、甲醇、氰化物（以HCN计）、糖精钠（以糖精计）、甜蜜素（以环己基氨基磺酸计）、三氯蔗糖。</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2.以蒸馏酒及食用酒精为酒基的配制酒：酒精度、甲醇、氰化物（以HCN计）、甜蜜素（以环己基氨基磺酸计）。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3.其他蒸馏酒：酒精度、甲醇、氰化物（以HCN计）。</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bookmarkStart w:id="4" w:name="_Toc20198"/>
      <w:r>
        <w:rPr>
          <w:rFonts w:hint="eastAsia" w:ascii="宋体" w:hAnsi="宋体" w:eastAsia="方正黑体_GBK" w:cs="宋体"/>
          <w:sz w:val="32"/>
          <w:szCs w:val="32"/>
          <w:lang w:val="en-US" w:eastAsia="zh-CN"/>
        </w:rPr>
        <w:t>十、食糖</w:t>
      </w:r>
      <w:bookmarkEnd w:id="4"/>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抽检依据为《食品安全国家标准 食品添加剂使用标准》（GB 2760—2014）、《食品安全国家标准 食糖》（GB 13104—2014）等标准及产品明示标准和质量要求。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1.白砂糖、精幼砂糖：蔗糖分、还原糖分、色值、二氧化硫残留量、螨。</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2.冰糖：蔗糖分、还原糖分、色值、二氧化硫残留量、螨。</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3.红糖：总糖分、不溶于水杂质、干燥失重、螨。</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r>
        <w:rPr>
          <w:rFonts w:hint="eastAsia" w:ascii="宋体" w:hAnsi="宋体" w:eastAsia="方正黑体_GBK" w:cs="宋体"/>
          <w:sz w:val="32"/>
          <w:szCs w:val="32"/>
          <w:lang w:val="en-US" w:eastAsia="zh-CN"/>
        </w:rPr>
        <w:t>十一、糕点</w:t>
      </w:r>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楷体_GBK" w:cs="宋体"/>
          <w:sz w:val="32"/>
          <w:szCs w:val="32"/>
        </w:rPr>
      </w:pPr>
      <w:r>
        <w:rPr>
          <w:rFonts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抽检依据为《食品安全国家标准 食品添加剂使用标准》（GB 2760—2014）、《食品安全国家标准 食品中污染物限量》（GB 2762—2017）、《食品安全国家标准 预包装食品中致病菌限量》（GB 29921—2021）、《食品安全国家标准 散装即食食品中致病菌限量》（GB 31607—2021）、《食品安全国家标准 糕点、面包》（GB 7099—2015）等标准及产品明示标准和质量要求。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楷体_GBK" w:cs="宋体"/>
          <w:sz w:val="32"/>
          <w:szCs w:val="32"/>
        </w:rPr>
      </w:pPr>
      <w:r>
        <w:rPr>
          <w:rFonts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糕点：酸价（以脂肪计）（仅适用于配料中添加油脂的产品）、过氧化值（以脂肪计）（仅适用于配料中添加油脂的产品）、铅（以Pb计）、苯甲酸及其钠盐（以苯甲酸计）、山梨酸及其钾盐（以山梨酸计）、糖精钠（以糖精计）、甜蜜素（以环己基氨基磺酸计）、安赛蜜（除面包外的产品检测）、铝的残留量（干样品，以Al计）、丙酸及其钠盐、钙盐（以丙酸计）、脱氢乙酸及其钠盐（以脱氢乙酸计）、纳他霉素、三氯蔗糖、丙二醇（除面包外的产品检测）、防腐剂混合使用时各自用量占其最大使用量的比例之和、菌落总数（不适用于现制现售的产品以及含有未熟制的发酵配料或新鲜水果蔬菜的产品）、大肠菌群（不适用于现制现售的产品以及含有未熟制的发酵配料或新鲜水果蔬菜的产品）、金黄色葡萄球菌[预包装食品及生产日期在2022年3月7日（含）之后的预先包装但需要计量称重的散装即食食品检测]、沙门氏菌[预包装食品及生产日期在2022年3月7日（含）之后的预先包装但需要计量称重的散装即食食品检测]、霉菌（不适用于添加了霉菌成熟干酪的产品）。</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bookmarkStart w:id="5" w:name="_Toc11656"/>
      <w:r>
        <w:rPr>
          <w:rFonts w:hint="eastAsia" w:ascii="宋体" w:hAnsi="宋体" w:eastAsia="方正黑体_GBK" w:cs="宋体"/>
          <w:sz w:val="32"/>
          <w:szCs w:val="32"/>
          <w:lang w:val="en-US" w:eastAsia="zh-CN"/>
        </w:rPr>
        <w:t>十二、餐饮食品</w:t>
      </w:r>
      <w:bookmarkEnd w:id="5"/>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楷体_GBK" w:cs="宋体"/>
          <w:sz w:val="32"/>
          <w:szCs w:val="32"/>
        </w:rPr>
      </w:pPr>
      <w:r>
        <w:rPr>
          <w:rFonts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抽检依据为《食品安全国家标准 食品添加剂使用标准》（GB 2760—2014）、《食品安全国家标准 消毒餐（饮）具》（GB 14934—2016）、《食品安全国家标准 食品中污染物限量》（GB 2762—2017）、《食品安全国家标准 食品中真菌毒素限量》（GB 2761—2017）、《卫生部国家食药监管局关于禁止餐饮服务单位采购、贮存、使用食品添加剂亚硝酸盐的公告》（卫生部公告2012年第10号）、《全国食品安全整顿工作办公室关于印发&lt;食品中可能违法添加的非食用物质和易滥用的食品添加剂品种名单（第五批）&gt;的通知》（整顿办函〔2011〕1号）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楷体_GBK" w:cs="宋体"/>
          <w:sz w:val="32"/>
          <w:szCs w:val="32"/>
        </w:rPr>
      </w:pPr>
      <w:r>
        <w:rPr>
          <w:rFonts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1.发酵面制品（自制）：苯甲酸及其钠盐（以苯甲酸计）、山梨酸及其钾盐（以山梨酸计）、糖精钠（以糖精计）。</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2.油炸面制品（自制）：铝的残留量（干样品，以Al计）。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3.复用餐饮具（餐馆自行消毒）：阴离子合成洗涤剂（以十二烷基苯磺酸钠计）（限采用化学消毒法的餐饮具检测）、大肠菌群。</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4.花生及其制品（自制）：黄曲霉毒素B1。</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5.冷冻饮品（餐饮）：阿斯巴甜、糖精钠（以糖精计）、甜蜜素（以环己基氨基磺酸计）。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6.熟肉制品（自制）：亚硝酸盐（以亚硝酸钠计）、苯甲酸及其钠盐（以苯甲酸计）、山梨酸及其钾盐（以山梨酸计）、脱氢乙酸及其钠盐（以脱氢乙酸计）。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7.饮料（餐饮）：糖精钠（以糖精计）、安赛蜜、铅（以Pb计）、苯甲酸及其钠盐（以苯甲酸计）、山梨酸及其钾盐（以山梨酸计）、脱氢乙酸及其钠盐（以脱氢乙酸计）、甜蜜素（以环己基氨基磺酸计）。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8.大米制品（自制）：苯甲酸及其钠盐（以苯甲酸计）、山梨酸及其钾盐（以山梨酸计）。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9.火锅调味料（底料、蘸料）（自制）：罂粟碱、吗啡、可待因、那可丁。</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10.糕点（自制）：酸价（以脂肪计）（KOH）（限抽取自制的，现制现售的非预包装糕点检测）、过氧化值（以脂肪计）山梨酸及其钾盐（以山梨酸计）、脱氢乙酸及其钠盐（以脱氢乙酸计）。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11.非发酵性豆制品：铅（以Pb计）、苯甲酸及其钠盐（以苯甲酸计）、山梨酸及其钾盐（以山梨酸计）、脱氢乙酸及其钠盐（以脱氢乙酸计）、铝的残留量（干样品，以Al计）。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12.粉丝、粉条（餐饮）：铝的残留量（干样品，以Al计）、二氧化硫残留量、脱氢乙酸及其钠盐（以脱氢乙酸计）。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13.蔬菜制品（餐饮自制）：铅（以Pb计）、阿斯巴甜、亚硝酸盐（以NaNO2计）（限腌渍的蔬菜检测）、苯甲酸及其钠盐（以苯甲酸计）、山梨酸及其钾盐（以山梨酸计）、脱氢乙酸及其钠盐（以脱氢乙酸计）、糖精钠（以糖精计）、甜蜜素（以环己基氨基磺酸计）（限腌渍的蔬菜检测）、三氯蔗糖、纽甜、二氧化硫残留量。</w:t>
      </w:r>
      <w:bookmarkStart w:id="6" w:name="_Toc2877"/>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14.生食水产品：大肠菌群、菌落总数、铝的残留量（以即食海蜇中的Al计）、吸虫囊蚴。</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15.配制酒（自制）：糖精钠（以糖精计）、甜蜜素（以环己基氨基磺酸计）、三氯蔗糖。</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r>
        <w:rPr>
          <w:rFonts w:hint="eastAsia" w:ascii="宋体" w:hAnsi="宋体" w:eastAsia="方正黑体_GBK" w:cs="宋体"/>
          <w:sz w:val="32"/>
          <w:szCs w:val="32"/>
          <w:lang w:val="en-US" w:eastAsia="zh-CN"/>
        </w:rPr>
        <w:t>十三、食用农产品</w:t>
      </w:r>
      <w:bookmarkEnd w:id="6"/>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楷体_GBK" w:cs="宋体"/>
          <w:sz w:val="32"/>
          <w:szCs w:val="32"/>
        </w:rPr>
      </w:pPr>
      <w:r>
        <w:rPr>
          <w:rFonts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抽检依据为《食品安全国家标准 鲜（冻）畜、禽产品》（GB 2707—2016）、《食品安全国家标准 鲜、冻动物性水产品》（GB 2733—2015）、《食</w:t>
      </w:r>
      <w:bookmarkStart w:id="7" w:name="_GoBack"/>
      <w:bookmarkEnd w:id="7"/>
      <w:r>
        <w:rPr>
          <w:rFonts w:hint="eastAsia" w:ascii="宋体" w:hAnsi="宋体" w:eastAsia="方正仿宋_GBK" w:cs="宋体"/>
          <w:sz w:val="32"/>
          <w:szCs w:val="32"/>
          <w:lang w:val="en-US" w:eastAsia="zh-CN"/>
        </w:rPr>
        <w:t>品安全国家标准 食品中真菌毒素限量》（GB 2761—2017）、《食品安全国家标准 食品中污染物限量》（GB 2762—2017）、《食品安全国家标准 食品中农药最大残留限量》（GB 2763—2021）、《关于豆芽生产过程中禁止使用6-苄基腺嘌呤等物质的公告》（原国家食品药品监督管理总局、农业部、国家卫生和计划生育委员会公告2015年第11号）、《豆芽卫生标准》（GB 22556—2008）、《食品安全国家标准 坚果与籽类食品》（GB 19300—2014）、《食品安全国家标准 食品中兽药最大残留限量》（GB 31650—2019）、《动物性食品中兽药最高残留限量》（农业部公告第235号）、《食品动物中禁止使用的药品及其他化合物清单》（农业农村部公告第250号）、《全国食品安全整顿工作办公室关于印发&lt;食品中可能违法添加的非食用物质和易滥用的食品添加剂品种名单（第四批）&gt;的通知》（整顿办函〔2010〕50号）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楷体_GBK" w:cs="宋体"/>
          <w:sz w:val="32"/>
          <w:szCs w:val="32"/>
        </w:rPr>
      </w:pPr>
      <w:r>
        <w:rPr>
          <w:rFonts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猪肉：挥发性盐基氮、恩诺沙星、替米考星、呋喃唑酮代谢物、呋喃西林代谢物、呋喃妥因代谢物、呋喃它酮代谢物、磺胺类（总量）、甲氧苄啶、氯霉素、氟苯尼考、五氯酚酸钠（以五氯酚计）、多西环素、土霉素、克伦特罗、莱克多巴胺、沙丁胺醇、地塞米松、甲硝唑、喹乙醇、氯丙嗪、土霉素/金霉素/四环素（组合含量）。</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牛肉：挥发性盐基氮、恩诺沙星、呋喃唑酮代谢物、呋喃西林代谢物、磺胺类（总量）、甲氧苄啶、氯霉素、氟苯尼考、五氯酚酸钠（以五氯酚计）、多西环素、土霉素、青霉素、克伦特罗、莱克多巴胺、沙丁胺醇、地塞米松、林可霉素、土霉素/金霉素/四环素（组合含量）。</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3.羊肉：恩诺沙星、呋喃唑酮代谢物、呋喃西林代谢物、磺胺类（总量）、氯霉素、氟苯尼考、五氯酚酸钠（以五氯酚计）、克伦特罗、莱克多巴胺、沙丁胺醇、林可霉素、土霉素/金霉素/四环素（组合含量）。</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猪肝：镉（以Cd计）、总砷（以s计）、恩诺沙星、呋喃唑酮代谢物、呋喃西林代谢物、呋喃妥因代谢物、磺胺类（总量）、甲氧苄啶、氯霉素、氟苯尼考、五氯酚酸钠（以五氯酚计）、多西环素、土霉素、克伦特罗、莱克多巴胺、沙丁胺醇、土霉素/金霉素/四环素（组合含量）。</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5.猪肾：恩诺沙星、呋喃西林代谢物、磺胺类（总量）、甲氧苄啶、氯霉素、氟苯尼考、五氯酚酸钠（以五氯酚计）、土霉素、克伦特罗、莱克多巴胺、沙丁胺醇、土霉素/金霉素/四环素（组合含量）。</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6.其他畜副产品：呋喃唑酮代谢物、呋喃西林代谢物、氯霉素、五氯酚酸钠（以五氯酚计）、克伦特罗、莱克多巴胺、沙丁胺醇。</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7.鸡肉：挥发性盐基氮、恩诺沙星、沙拉沙星、替米考星、呋喃唑酮代谢物、呋喃西林代谢物、呋喃它酮代谢物、磺胺类（总量）、甲氧苄啶、氯霉素、氟苯尼考、五氯酚酸钠（以五氯酚计）、多西环素、土霉素、金霉素、四环素、甲硝唑、尼卡巴嗪、土霉素/金霉素/四环素（组合含量）。</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8.鸭肉：恩诺沙星、呋喃唑酮代谢物、呋喃妥因代谢物、磺胺类（总量）、甲氧苄啶、氯霉素、氟苯尼考、五氯酚酸钠（以五氯酚计）、多西环素、土霉素、甲硝唑、土霉素/金霉素/四环素（组合含量）。</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9.鸡肝：恩诺沙星、替米考星、呋喃唑酮代谢物、呋喃西林代谢物、氯霉素、氟苯尼考、五氯酚酸钠（以五氯酚计）。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10.其他禽副产品：恩诺沙星（限肝、肾检测）、呋喃唑酮代谢物、呋喃西林代谢物、呋喃妥因代谢物、氯霉素、五氯酚酸钠（以五氯酚计）。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11.淡水鱼：挥发性盐基氮（不适用于活体水产品）、孔雀石绿、氯霉素、氟苯尼考、呋喃唑酮代谢物、呋喃西林代谢物、恩诺沙星、磺胺类（总量）、甲氧苄啶、甲硝唑、地西泮、五氯酚酸钠（以五氯酚计）。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12.淡水虾：镉（以Cd计）、孔雀石绿、氯霉素、呋喃唑酮代谢物、呋喃妥因代谢物、恩诺沙星、恩诺沙星、土霉素/金霉素/四环素（组合含量）、五氯酚酸钠（以五氯酚计）。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13.淡水蟹：镉（以Cd计）、孔雀石绿、氯霉素、五氯酚酸钠（以五氯酚计）。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14.海水鱼：挥发性盐基氮（不适用于活体水产品）、组胺（不适用于活体水产品）、镉（以Cd计）、孔雀石绿、氯霉素、呋喃唑酮代谢物、呋喃西林代谢物、恩诺沙星、磺胺类（总量）、甲氧苄啶、甲硝唑、五氯酚酸钠（以五氯酚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15.海水虾：挥发性盐基氮（不适用于活体水产品）、镉（以Cd计）、孔雀石绿、氯霉素、呋喃唑酮代谢物、呋喃妥因代谢物、恩诺沙星、土霉素/金霉素/四环素（组合含量）、五氯酚酸钠（以五氯酚计）。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16.海水蟹：镉（以Cd计）、孔雀石绿、氯霉素、呋喃妥因代谢物、五氯酚酸钠（以五氯酚计）。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17.贝类：镉（以Cd计）、孔雀石绿、氯霉素、氟苯尼考、呋喃唑酮代谢物、呋喃西林代谢物、恩诺沙星。</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18.其他水产品：镉（以Cd计）（限头足类、腹足类、棘皮类检测）、孔雀石绿、氯霉素、呋喃唑酮代谢物[2022年2月1日（含）起，仅海参、鳖科食品动物应采用GB 31656.13检测]、呋喃西林代谢物[2022年2月1日（含）起，仅海参、鳖科食品动物应采用GB 31656.13检测]、恩诺沙星（仅蛙科、鳖科食品动物检测）。</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19.香蕉：苯醚甲环唑、吡唑醚菌酯、多菌灵、氟虫腈、甲拌磷、腈苯唑、吡虫啉、噻虫胺、噻虫嗪、氟环唑、联苯菊酯、烯唑醇、百菌清。</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20.苹果：敌敌畏、啶虫脒、毒死蜱、甲拌磷、克百威、氧乐果。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21.梨：吡虫啉、敌敌畏、毒死蜱、多菌灵、克百威、氯氟氰菊酯高效氯氟氰菊酯、氧乐果、水胺硫磷、苯醚甲环唑、甲基硫菌灵、咪鲜胺和咪鲜胺锰盐。</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22.枣：多菌灵、氟虫腈、氰戊菊酯和S-氰戊菊酯、氧乐果、糖精钠（以糖精钠计）。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23.桃：苯醚甲环唑、敌敌畏、多菌灵、氟硅唑、甲胺磷、克百威、氧乐果、溴氰菊酯、吡虫啉。</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24.油桃：多菌灵、甲胺磷、克百威、氧乐果、敌敌畏、苯醚甲环唑。</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25.柑、橘：苯醚甲环唑、丙溴磷、克百威、联苯菊酯、氯唑磷、三唑磷、水胺硫磷、氧乐果、氯氟氰菊酯高效氯氟氰菊酯、甲拌磷、2,4-滴和2,4-滴钠盐、狄氏剂、毒死蜱、杀扑磷。</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26.柚：水胺硫磷、联苯菊酯、氯氟氰菊酯高效氯氟氰菊酯、氯唑磷、多菌灵。</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27.柠檬：多菌灵、克百威、联苯菊酯、水胺硫磷、乙螨唑、氰戊菊酯和S-氰戊菊酯、草甘膦。</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28.橙：丙溴磷、多菌灵、克百威、联苯菊酯、三唑磷、杀扑磷、水胺硫磷、氧乐果、2,4-滴和2,4-滴钠盐、狄氏剂、苯醚甲环唑。</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29.葡萄：苯醚甲环唑、己唑醇、甲胺磷、克百威、氯氰菊酯高效氯氰菊酯、嘧霉胺、氰戊菊酯和S-氰戊菊酯、霜霉威和霜霉威盐酸盐、辛硫磷、氧乐果、氯氟氰菊酯高效氯氟氰菊酯、烯酰吗啉、氟虫腈、氯吡脲。</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30.猕猴桃：敌敌畏、多菌灵、氯吡脲、氧乐果。</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31.芒果：苯醚甲环唑、多菌灵、嘧菌酯、戊唑醇、氧乐果、吡唑醚菌酯、噻虫胺。</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32.火龙果：氟虫腈、甲胺磷、克百威、氧乐果。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33.荔枝：多菌灵、氧乐果、毒死蜱、苯醚甲环唑、氯氰菊酯和高校氯氰菊酯、氯氟氰菊酯和高效氯氟氰菊酯。</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34.西瓜：克百威、噻虫嗪、氧乐果、乙酰甲胺磷、苯醚甲环唑。</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35.甜瓜：克百威、烯酰吗啉、氧乐果、乙酰甲胺磷。</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35.草莓：阿维菌素、敌敌畏、多菌灵、克百威、烯酰吗啉、氧乐果。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36.豆芽：铅（以Pb计）、总汞（以Hg计）、4-氯苯氧乙酸钠（以4-氯苯氧乙酸计）、6-苄基腺嘌呤（6-BA）、亚硫酸盐（以SO2计）。</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37.鲜食用菌：镉（以Cd计）（松茸和姬松茸除外）、总砷（以As计）（松茸除外）、百菌清[蘑菇类（鲜）检测]、氯氰菊酯和高效氯氰菊酯[蘑菇类（鲜）检测]、氯氟氰菊酯和高效氯氟氰菊酯[蘑菇类（鲜）检测]。</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38.韭菜：铅（以Pb计）、镉（以Cd计）、阿维菌素、敌敌畏、啶虫脒、毒死蜱、多菌灵、二甲戊灵、氟虫腈、腐霉利、甲胺磷、甲拌磷、甲基异柳磷、克百威、乐果、六六六、氯氟氰菊酯和高效氯氟氰菊酯、氯氰菊酯和高效氯氰菊酯、水胺硫磷、辛硫磷、氧乐果、乙酰甲胺磷、异菌脲。</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39.结球甘蓝：甲胺磷、甲基异柳磷、克百威、灭线磷、氧乐果、乙酰甲胺磷。</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40.菜薹：镉（以Cd计）、阿维菌素、啶虫脒、氟虫腈、甲胺磷、甲拌磷、甲基异柳磷、克百威、联苯菊酯、氧乐果。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41.菠菜：铅（以Pb计）、镉（以Cd计）、铬（以Cr计）、阿维菌素、毒死蜱、氟虫腈、甲氨基阿维菌素苯甲酸盐、甲拌磷、克百威、六六六、氯氟氰菊酯和高效氯氟氰菊酯、氯氰菊酯和高效氯氰菊酯、六六六、氯氟氰菊酯和高效氯氟氰菊酯、氯氰菊酯和高效氯氰菊酯、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42.大白菜：镉（以Cd计）、阿维菌素、吡虫啉、啶虫脒、毒死蜱、氟虫腈、甲胺磷、甲拌磷、克百威、乐果、水胺硫磷、氧乐果、乙酰甲胺磷、唑虫酰胺。</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43.普通白菜（小白菜、小油菜、青菜）：铅（以Pb计）、镉（以Cd计）、阿维菌素、百菌清、吡虫啉、敌敌畏、啶虫脒、毒死蜱、氟虫腈、甲氨基阿维菌素苯甲酸盐、甲胺磷、甲拌磷、甲基异柳磷、克百威、氯氟氰菊酯高效氯氟氰菊酯、氯氰菊酯高效氯氰菊酯、水胺硫磷、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44.芹菜：铅（以Pb计）、镉（以Cd计）、阿维菌素、百菌清、苯醚甲环唑、敌敌畏、啶虫脒、毒死蜱、二甲戊灵、氟虫腈、甲拌磷、甲基异柳磷、腈菌唑、克百威、乐果、氯氟氰菊酯高效氯氟氰菊酯、氯氰菊酯高效氯氰菊酯、马拉硫磷、灭蝇胺、噻虫胺、水胺硫磷、辛硫磷、氧乐果、乙酰甲胺磷。</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45.油麦菜：阿维菌素、啶虫脒、毒死蜱、氟虫腈、甲胺磷、甲拌磷、腈菌唑、克百威、氯氟氰菊酯高效氯氟氰菊酯、灭多威、噻虫嗪、水胺硫磷、氧乐果、乙酰甲胺磷。</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46.茄子：镉（以Cd计）、甲氨基阿维菌素苯甲酸盐、甲胺磷、甲拌磷、甲氰菊酯、克百威、噻虫胺、噻虫嗪、霜霉威和霜霉威盐酸盐、水胺硫磷、氧乐果。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47.辣椒：铅（以Pb计）、镉（以Cd计）、倍硫磷、吡虫啉、吡唑醚菌酯、丙溴磷、敌敌畏、啶虫脒、氟虫腈、甲氨基阿维菌素苯甲酸盐、甲胺磷、甲拌磷、克百威、联苯菊酯、氯氟氰菊酯高效氯氟氰菊酯、氯氰菊酯高效氯氰菊酯、噻虫胺、噻虫嗪、杀扑磷、水胺硫磷、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48.番茄：镉（以Cd计）、敌敌畏、毒死蜱、腐霉利、甲胺磷、甲拌磷、克百威、氯氟氰菊酯高效氯氟氰菊酯、氯氰菊酯高效氯氰菊酯、烯酰吗啉、溴氰菊酯、氧乐果、乙酰甲胺磷。</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49.甜椒：铅（以Pb计）、镉（以Cd计）、阿维菌素、吡虫啉、啶虫脒、甲胺磷、噻虫胺、水胺硫磷、氧乐果。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50.豇豆：阿维菌素、倍硫磷、啶虫脒、氟虫腈、甲氨基阿维菌素苯甲酸盐、甲胺磷、甲拌磷、甲基异柳磷、克百威、氯氟氰菊酯和高效氯氟氰菊酯、氯氰菊酯和高效氯氰菊酯、氯唑磷、灭多威、灭蝇胺、噻虫胺、噻虫嗪、三唑磷、水胺硫磷、氧乐果、乙酰甲胺磷。</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51.菜豆：吡虫啉、多菌灵、甲胺磷、克百威、氯氟氰菊酯高效氯氟氰菊酯、灭蝇胺、噻虫胺、水胺硫磷、氧乐果。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52.山药：铅（以Pb计）、克百威、氯氟氰菊酯和高效氯氟氰菊酯、涕灭威。</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53.胡萝卜：铅（以Pb计）、镉（以Cd计）、氟虫腈、甲拌磷、乐果、氯氟氰菊酯和高效氯氟氰菊酯。</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54.姜：铅（以Pb计）、镉（以Cd计）、吡虫啉、甲拌磷、克百威、氯氟氰菊酯和高效氯氟氰菊酯、氯氰菊酯和高效氯氰菊酯、氯唑磷、噻虫胺、噻虫嗪、氧乐果。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55.莲藕：铅（以Pb计）、镉（以Cd计）、铬（以Cr计）、总砷（以As计）、克百威、氧乐果。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56.鸡蛋：氯霉素、甲硝唑、地美硝唑、呋喃唑酮代谢物、氟虫腈[生产日期在2021年9月3日之前的产品按GB 2763-2019判定，生产日期在2021年9月3日（含）之后的产品按GB 2763-2021判定]。</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57.其他禽蛋：氯霉素、呋喃唑酮代谢物。</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58.豆类：铅（以Pb计）、铬（以Cr计）、赭曲霉毒素A、吡虫啉[生产日期在2020年2月15日（含）之后的产品检测]、2,4-滴和2,4-滴钠盐[生产日期在2020年2月15日（含）之后的产品检测]。</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59.生干籽类：酸价（以脂肪计）、过氧化值（以脂肪计）、苯醚甲环唑[限花生、葵花籽、生产日期在2021年9月3日（含）之后的芝麻检测]、铅（以Pb计）（限莲子检测）、镉（以Cd计）（限花生检测）、黄曲霉毒素B</w:t>
      </w:r>
      <w:r>
        <w:rPr>
          <w:rFonts w:hint="eastAsia" w:ascii="宋体" w:hAnsi="宋体" w:eastAsia="方正仿宋_GBK" w:cs="宋体"/>
          <w:sz w:val="32"/>
          <w:szCs w:val="32"/>
          <w:vertAlign w:val="subscript"/>
          <w:lang w:val="en-US" w:eastAsia="zh-CN"/>
        </w:rPr>
        <w:t>1</w:t>
      </w:r>
      <w:r>
        <w:rPr>
          <w:rFonts w:hint="eastAsia" w:ascii="宋体" w:hAnsi="宋体" w:eastAsia="方正仿宋_GBK" w:cs="宋体"/>
          <w:sz w:val="32"/>
          <w:szCs w:val="32"/>
          <w:lang w:val="en-US" w:eastAsia="zh-CN"/>
        </w:rPr>
        <w:t>（限花生检测）。</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60.生干坚果：酸价（以脂肪计）、过氧化值（以脂肪计）、铅（以Pb计）、螺螨酯。</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61.黄瓜：阿维菌素、倍硫磷、哒螨灵、敌敌畏、毒死蜱、腐霉利、甲氨基阿维菌素苯甲酸盐、甲拌磷、克百威、噻虫嗪、氧乐果、乙螨唑、异丙威。</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62.马铃薯：铅（以Pb计）、镉（以Cd计）、总砷（以As计）、总汞（以Hg计）、铬（以Cr计）、水胺硫磷、甲拌磷、氧乐果、辛硫磷、溴氰菊酯、氟虫腈、阿维菌素、甲基异柳磷、克百威、对硫磷。</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宋体" w:hAnsi="宋体" w:eastAsia="方正仿宋_GBK" w:cs="宋体"/>
          <w:b w:val="0"/>
          <w:bCs/>
          <w:sz w:val="32"/>
          <w:szCs w:val="32"/>
          <w:lang w:val="en-US" w:eastAsia="zh-CN"/>
        </w:rPr>
      </w:pPr>
    </w:p>
    <w:sectPr>
      <w:footerReference r:id="rId3" w:type="default"/>
      <w:pgSz w:w="11906" w:h="16838"/>
      <w:pgMar w:top="2098" w:right="1417"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0730882"/>
      <w:docPartObj>
        <w:docPartGallery w:val="autotext"/>
      </w:docPartObj>
    </w:sdtPr>
    <w:sdtContent>
      <w:p>
        <w:pPr>
          <w:pStyle w:val="5"/>
          <w:jc w:val="center"/>
        </w:pPr>
        <w:r>
          <w:fldChar w:fldCharType="begin"/>
        </w:r>
        <w:r>
          <w:instrText xml:space="preserve">PAGE   \* MERGEFORMAT</w:instrText>
        </w:r>
        <w:r>
          <w:fldChar w:fldCharType="separate"/>
        </w:r>
        <w:r>
          <w:rPr>
            <w:lang w:val="zh-CN"/>
          </w:rPr>
          <w:t>70</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wZDdmNmRmMWE0NzJhMmY2YTYwYTgwODljNWQ2YjEifQ=="/>
  </w:docVars>
  <w:rsids>
    <w:rsidRoot w:val="00172A27"/>
    <w:rsid w:val="00000CC6"/>
    <w:rsid w:val="00003F2C"/>
    <w:rsid w:val="0000415E"/>
    <w:rsid w:val="000065AE"/>
    <w:rsid w:val="00012001"/>
    <w:rsid w:val="00012B2C"/>
    <w:rsid w:val="00013B4C"/>
    <w:rsid w:val="000146AA"/>
    <w:rsid w:val="0001597E"/>
    <w:rsid w:val="000164B1"/>
    <w:rsid w:val="00016F55"/>
    <w:rsid w:val="0001793F"/>
    <w:rsid w:val="00017F3B"/>
    <w:rsid w:val="000203D2"/>
    <w:rsid w:val="000245F8"/>
    <w:rsid w:val="0002478F"/>
    <w:rsid w:val="00026622"/>
    <w:rsid w:val="00026D4C"/>
    <w:rsid w:val="00027094"/>
    <w:rsid w:val="00027D54"/>
    <w:rsid w:val="000307DC"/>
    <w:rsid w:val="00034587"/>
    <w:rsid w:val="000401FE"/>
    <w:rsid w:val="00043647"/>
    <w:rsid w:val="00043B7D"/>
    <w:rsid w:val="00045261"/>
    <w:rsid w:val="00046FF5"/>
    <w:rsid w:val="0005600E"/>
    <w:rsid w:val="0006203D"/>
    <w:rsid w:val="00062AD2"/>
    <w:rsid w:val="00063027"/>
    <w:rsid w:val="000641B5"/>
    <w:rsid w:val="000647C6"/>
    <w:rsid w:val="000671D2"/>
    <w:rsid w:val="00070129"/>
    <w:rsid w:val="00071D06"/>
    <w:rsid w:val="0007413A"/>
    <w:rsid w:val="00081591"/>
    <w:rsid w:val="000838BF"/>
    <w:rsid w:val="00083B5C"/>
    <w:rsid w:val="00083FD4"/>
    <w:rsid w:val="00090802"/>
    <w:rsid w:val="00090CDB"/>
    <w:rsid w:val="0009266D"/>
    <w:rsid w:val="00093309"/>
    <w:rsid w:val="0009466D"/>
    <w:rsid w:val="00094AF7"/>
    <w:rsid w:val="0009698F"/>
    <w:rsid w:val="000971F0"/>
    <w:rsid w:val="000A36F9"/>
    <w:rsid w:val="000A52C6"/>
    <w:rsid w:val="000A6128"/>
    <w:rsid w:val="000A68CE"/>
    <w:rsid w:val="000A7A7D"/>
    <w:rsid w:val="000A7C8C"/>
    <w:rsid w:val="000B08D3"/>
    <w:rsid w:val="000B0B22"/>
    <w:rsid w:val="000B22FB"/>
    <w:rsid w:val="000B3078"/>
    <w:rsid w:val="000B4F94"/>
    <w:rsid w:val="000B546C"/>
    <w:rsid w:val="000B75CA"/>
    <w:rsid w:val="000B7706"/>
    <w:rsid w:val="000C008B"/>
    <w:rsid w:val="000C1202"/>
    <w:rsid w:val="000C2073"/>
    <w:rsid w:val="000C6A0C"/>
    <w:rsid w:val="000C6C51"/>
    <w:rsid w:val="000D0823"/>
    <w:rsid w:val="000D1743"/>
    <w:rsid w:val="000D197F"/>
    <w:rsid w:val="000D2614"/>
    <w:rsid w:val="000D29E2"/>
    <w:rsid w:val="000D4714"/>
    <w:rsid w:val="000D50D4"/>
    <w:rsid w:val="000D582A"/>
    <w:rsid w:val="000D68BA"/>
    <w:rsid w:val="000D6B98"/>
    <w:rsid w:val="000E0F1B"/>
    <w:rsid w:val="000E1419"/>
    <w:rsid w:val="000E21EE"/>
    <w:rsid w:val="000E33EF"/>
    <w:rsid w:val="000E3F8F"/>
    <w:rsid w:val="000E430B"/>
    <w:rsid w:val="000E6381"/>
    <w:rsid w:val="000E6C3F"/>
    <w:rsid w:val="000E6CB0"/>
    <w:rsid w:val="000F0494"/>
    <w:rsid w:val="000F1CAC"/>
    <w:rsid w:val="000F25FF"/>
    <w:rsid w:val="000F581A"/>
    <w:rsid w:val="000F6484"/>
    <w:rsid w:val="000F769E"/>
    <w:rsid w:val="00100A95"/>
    <w:rsid w:val="00100BE4"/>
    <w:rsid w:val="00101CB6"/>
    <w:rsid w:val="001022A5"/>
    <w:rsid w:val="00103D6E"/>
    <w:rsid w:val="0010675D"/>
    <w:rsid w:val="001075F9"/>
    <w:rsid w:val="001153D3"/>
    <w:rsid w:val="00115C6B"/>
    <w:rsid w:val="001162C5"/>
    <w:rsid w:val="0011696E"/>
    <w:rsid w:val="001170A6"/>
    <w:rsid w:val="00120DAD"/>
    <w:rsid w:val="001228DF"/>
    <w:rsid w:val="001241B3"/>
    <w:rsid w:val="00124E0C"/>
    <w:rsid w:val="00126055"/>
    <w:rsid w:val="001302D8"/>
    <w:rsid w:val="001314FB"/>
    <w:rsid w:val="00133888"/>
    <w:rsid w:val="00133D4F"/>
    <w:rsid w:val="00134667"/>
    <w:rsid w:val="00137AD8"/>
    <w:rsid w:val="001409ED"/>
    <w:rsid w:val="00143E7C"/>
    <w:rsid w:val="001443F6"/>
    <w:rsid w:val="0014462F"/>
    <w:rsid w:val="0014509A"/>
    <w:rsid w:val="001460B0"/>
    <w:rsid w:val="0015047B"/>
    <w:rsid w:val="00152251"/>
    <w:rsid w:val="0015271E"/>
    <w:rsid w:val="0015493B"/>
    <w:rsid w:val="00156BBC"/>
    <w:rsid w:val="0016130D"/>
    <w:rsid w:val="0016322E"/>
    <w:rsid w:val="00164BC9"/>
    <w:rsid w:val="00164EE5"/>
    <w:rsid w:val="00167DA3"/>
    <w:rsid w:val="00171EA9"/>
    <w:rsid w:val="00172A27"/>
    <w:rsid w:val="001733ED"/>
    <w:rsid w:val="00174586"/>
    <w:rsid w:val="001766CD"/>
    <w:rsid w:val="00181733"/>
    <w:rsid w:val="00182B66"/>
    <w:rsid w:val="001834D9"/>
    <w:rsid w:val="0018472E"/>
    <w:rsid w:val="00190D4E"/>
    <w:rsid w:val="00191809"/>
    <w:rsid w:val="001928D1"/>
    <w:rsid w:val="00194276"/>
    <w:rsid w:val="00196BBF"/>
    <w:rsid w:val="0019774B"/>
    <w:rsid w:val="00197E12"/>
    <w:rsid w:val="001A0C92"/>
    <w:rsid w:val="001A107D"/>
    <w:rsid w:val="001A18F5"/>
    <w:rsid w:val="001A53A8"/>
    <w:rsid w:val="001A58D1"/>
    <w:rsid w:val="001A62C0"/>
    <w:rsid w:val="001A7E38"/>
    <w:rsid w:val="001A7FDD"/>
    <w:rsid w:val="001B0029"/>
    <w:rsid w:val="001B012B"/>
    <w:rsid w:val="001C09C7"/>
    <w:rsid w:val="001C25BB"/>
    <w:rsid w:val="001C4EF4"/>
    <w:rsid w:val="001C5BF5"/>
    <w:rsid w:val="001C68F6"/>
    <w:rsid w:val="001C7571"/>
    <w:rsid w:val="001D2633"/>
    <w:rsid w:val="001D4207"/>
    <w:rsid w:val="001D56E5"/>
    <w:rsid w:val="001E16BC"/>
    <w:rsid w:val="001E202B"/>
    <w:rsid w:val="001E47B9"/>
    <w:rsid w:val="001E68BE"/>
    <w:rsid w:val="001F0343"/>
    <w:rsid w:val="001F1B4C"/>
    <w:rsid w:val="001F265D"/>
    <w:rsid w:val="001F5770"/>
    <w:rsid w:val="001F69BA"/>
    <w:rsid w:val="001F6BB1"/>
    <w:rsid w:val="001F6C35"/>
    <w:rsid w:val="00201F99"/>
    <w:rsid w:val="002105E2"/>
    <w:rsid w:val="00213FCD"/>
    <w:rsid w:val="00214156"/>
    <w:rsid w:val="00214E08"/>
    <w:rsid w:val="002157BC"/>
    <w:rsid w:val="00215FC1"/>
    <w:rsid w:val="00216082"/>
    <w:rsid w:val="00216515"/>
    <w:rsid w:val="00220296"/>
    <w:rsid w:val="00222FC6"/>
    <w:rsid w:val="00224A8C"/>
    <w:rsid w:val="00225F1D"/>
    <w:rsid w:val="0023043D"/>
    <w:rsid w:val="00230A8E"/>
    <w:rsid w:val="00237BBC"/>
    <w:rsid w:val="00242F1D"/>
    <w:rsid w:val="002435C6"/>
    <w:rsid w:val="00243CA7"/>
    <w:rsid w:val="002460F0"/>
    <w:rsid w:val="0025191A"/>
    <w:rsid w:val="002532D4"/>
    <w:rsid w:val="002533E7"/>
    <w:rsid w:val="002533F4"/>
    <w:rsid w:val="00253DD0"/>
    <w:rsid w:val="0025434C"/>
    <w:rsid w:val="002559D4"/>
    <w:rsid w:val="00256134"/>
    <w:rsid w:val="002605A1"/>
    <w:rsid w:val="00265D5C"/>
    <w:rsid w:val="00265F4A"/>
    <w:rsid w:val="002712B8"/>
    <w:rsid w:val="00272E9B"/>
    <w:rsid w:val="00276DE6"/>
    <w:rsid w:val="00277173"/>
    <w:rsid w:val="00280C2E"/>
    <w:rsid w:val="002812F3"/>
    <w:rsid w:val="00282E3E"/>
    <w:rsid w:val="00284576"/>
    <w:rsid w:val="002857B8"/>
    <w:rsid w:val="00285E31"/>
    <w:rsid w:val="002878E2"/>
    <w:rsid w:val="00287E68"/>
    <w:rsid w:val="00287EA9"/>
    <w:rsid w:val="0029109C"/>
    <w:rsid w:val="00293EB1"/>
    <w:rsid w:val="0029642A"/>
    <w:rsid w:val="00297272"/>
    <w:rsid w:val="002A4284"/>
    <w:rsid w:val="002A4899"/>
    <w:rsid w:val="002A4FF6"/>
    <w:rsid w:val="002A6092"/>
    <w:rsid w:val="002A6335"/>
    <w:rsid w:val="002A64DB"/>
    <w:rsid w:val="002A76EF"/>
    <w:rsid w:val="002A7A6D"/>
    <w:rsid w:val="002B6217"/>
    <w:rsid w:val="002B7789"/>
    <w:rsid w:val="002C068D"/>
    <w:rsid w:val="002C0775"/>
    <w:rsid w:val="002C0A16"/>
    <w:rsid w:val="002C3800"/>
    <w:rsid w:val="002C3DF4"/>
    <w:rsid w:val="002C3ECC"/>
    <w:rsid w:val="002C4788"/>
    <w:rsid w:val="002C676B"/>
    <w:rsid w:val="002C6E3F"/>
    <w:rsid w:val="002C74F3"/>
    <w:rsid w:val="002D4F20"/>
    <w:rsid w:val="002E1941"/>
    <w:rsid w:val="002E1EA8"/>
    <w:rsid w:val="002E29C6"/>
    <w:rsid w:val="002E319F"/>
    <w:rsid w:val="002E32EC"/>
    <w:rsid w:val="002E368E"/>
    <w:rsid w:val="002E48FB"/>
    <w:rsid w:val="002E6914"/>
    <w:rsid w:val="002F01CE"/>
    <w:rsid w:val="002F3D48"/>
    <w:rsid w:val="002F6525"/>
    <w:rsid w:val="002F7703"/>
    <w:rsid w:val="002F7E6F"/>
    <w:rsid w:val="003019B0"/>
    <w:rsid w:val="00304E3C"/>
    <w:rsid w:val="003069BC"/>
    <w:rsid w:val="003104A4"/>
    <w:rsid w:val="00310C2F"/>
    <w:rsid w:val="003118FA"/>
    <w:rsid w:val="00311984"/>
    <w:rsid w:val="00312476"/>
    <w:rsid w:val="00320CF0"/>
    <w:rsid w:val="00321B3D"/>
    <w:rsid w:val="00322F4C"/>
    <w:rsid w:val="00324EB6"/>
    <w:rsid w:val="0033247F"/>
    <w:rsid w:val="00334407"/>
    <w:rsid w:val="00334651"/>
    <w:rsid w:val="00334BC1"/>
    <w:rsid w:val="00341B4E"/>
    <w:rsid w:val="00346B90"/>
    <w:rsid w:val="00352128"/>
    <w:rsid w:val="00352EA9"/>
    <w:rsid w:val="0035312F"/>
    <w:rsid w:val="00364125"/>
    <w:rsid w:val="00373387"/>
    <w:rsid w:val="00374D5F"/>
    <w:rsid w:val="0037627D"/>
    <w:rsid w:val="0037739C"/>
    <w:rsid w:val="00382C10"/>
    <w:rsid w:val="00384304"/>
    <w:rsid w:val="0038677A"/>
    <w:rsid w:val="003936FF"/>
    <w:rsid w:val="003966D9"/>
    <w:rsid w:val="00397515"/>
    <w:rsid w:val="003A0A78"/>
    <w:rsid w:val="003A2150"/>
    <w:rsid w:val="003A30D3"/>
    <w:rsid w:val="003A4924"/>
    <w:rsid w:val="003A559A"/>
    <w:rsid w:val="003A5D18"/>
    <w:rsid w:val="003A78A8"/>
    <w:rsid w:val="003B16D8"/>
    <w:rsid w:val="003B2336"/>
    <w:rsid w:val="003B2839"/>
    <w:rsid w:val="003B44D7"/>
    <w:rsid w:val="003B4749"/>
    <w:rsid w:val="003B62A3"/>
    <w:rsid w:val="003B63DF"/>
    <w:rsid w:val="003B6571"/>
    <w:rsid w:val="003C7106"/>
    <w:rsid w:val="003D019F"/>
    <w:rsid w:val="003D13D4"/>
    <w:rsid w:val="003D1D8D"/>
    <w:rsid w:val="003D4226"/>
    <w:rsid w:val="003E1675"/>
    <w:rsid w:val="003E1BC3"/>
    <w:rsid w:val="003E2D26"/>
    <w:rsid w:val="003E58B4"/>
    <w:rsid w:val="003E7DB2"/>
    <w:rsid w:val="003F0127"/>
    <w:rsid w:val="003F0270"/>
    <w:rsid w:val="003F1D54"/>
    <w:rsid w:val="003F266D"/>
    <w:rsid w:val="004012D4"/>
    <w:rsid w:val="00403310"/>
    <w:rsid w:val="004048A7"/>
    <w:rsid w:val="00404E16"/>
    <w:rsid w:val="00404F21"/>
    <w:rsid w:val="00406096"/>
    <w:rsid w:val="00406505"/>
    <w:rsid w:val="00406CEE"/>
    <w:rsid w:val="00406F6C"/>
    <w:rsid w:val="00413922"/>
    <w:rsid w:val="00413EA4"/>
    <w:rsid w:val="004144FC"/>
    <w:rsid w:val="004145E8"/>
    <w:rsid w:val="004214F3"/>
    <w:rsid w:val="00421C80"/>
    <w:rsid w:val="0042210A"/>
    <w:rsid w:val="0042375C"/>
    <w:rsid w:val="00424C1F"/>
    <w:rsid w:val="004270A4"/>
    <w:rsid w:val="00427524"/>
    <w:rsid w:val="00430CAB"/>
    <w:rsid w:val="00431E2A"/>
    <w:rsid w:val="00434BBF"/>
    <w:rsid w:val="00437356"/>
    <w:rsid w:val="00440F15"/>
    <w:rsid w:val="00441E98"/>
    <w:rsid w:val="0044313F"/>
    <w:rsid w:val="00444EC9"/>
    <w:rsid w:val="0044608E"/>
    <w:rsid w:val="00451290"/>
    <w:rsid w:val="004535D0"/>
    <w:rsid w:val="0045579A"/>
    <w:rsid w:val="004604C4"/>
    <w:rsid w:val="00463A9B"/>
    <w:rsid w:val="00463D5F"/>
    <w:rsid w:val="004655F0"/>
    <w:rsid w:val="00471AB9"/>
    <w:rsid w:val="004727F9"/>
    <w:rsid w:val="0047485B"/>
    <w:rsid w:val="00480969"/>
    <w:rsid w:val="004868DB"/>
    <w:rsid w:val="0048793E"/>
    <w:rsid w:val="004912D2"/>
    <w:rsid w:val="00492717"/>
    <w:rsid w:val="004952CF"/>
    <w:rsid w:val="00496B9B"/>
    <w:rsid w:val="00497195"/>
    <w:rsid w:val="004971C9"/>
    <w:rsid w:val="004A0E0C"/>
    <w:rsid w:val="004A2155"/>
    <w:rsid w:val="004A4B6B"/>
    <w:rsid w:val="004A5409"/>
    <w:rsid w:val="004A6C33"/>
    <w:rsid w:val="004B03BD"/>
    <w:rsid w:val="004B048A"/>
    <w:rsid w:val="004B283F"/>
    <w:rsid w:val="004B756C"/>
    <w:rsid w:val="004C224D"/>
    <w:rsid w:val="004C539F"/>
    <w:rsid w:val="004C5742"/>
    <w:rsid w:val="004C6B14"/>
    <w:rsid w:val="004D07CD"/>
    <w:rsid w:val="004D1760"/>
    <w:rsid w:val="004D6E85"/>
    <w:rsid w:val="004E1CE3"/>
    <w:rsid w:val="004E24B9"/>
    <w:rsid w:val="004E2557"/>
    <w:rsid w:val="004E29F5"/>
    <w:rsid w:val="004E37B6"/>
    <w:rsid w:val="004E51E6"/>
    <w:rsid w:val="004E5B73"/>
    <w:rsid w:val="004E61C2"/>
    <w:rsid w:val="004F0D25"/>
    <w:rsid w:val="004F1C8E"/>
    <w:rsid w:val="004F45D7"/>
    <w:rsid w:val="004F55DE"/>
    <w:rsid w:val="004F5D3D"/>
    <w:rsid w:val="00503847"/>
    <w:rsid w:val="005046EA"/>
    <w:rsid w:val="005049DF"/>
    <w:rsid w:val="00505AD0"/>
    <w:rsid w:val="0050683B"/>
    <w:rsid w:val="00506C7A"/>
    <w:rsid w:val="005101CF"/>
    <w:rsid w:val="00512FDD"/>
    <w:rsid w:val="00513A6A"/>
    <w:rsid w:val="00513C73"/>
    <w:rsid w:val="00514E66"/>
    <w:rsid w:val="0051614F"/>
    <w:rsid w:val="00516A9B"/>
    <w:rsid w:val="005213C2"/>
    <w:rsid w:val="0052274B"/>
    <w:rsid w:val="00522F8F"/>
    <w:rsid w:val="00525C1B"/>
    <w:rsid w:val="0053389D"/>
    <w:rsid w:val="005419C9"/>
    <w:rsid w:val="00541A1B"/>
    <w:rsid w:val="005426D7"/>
    <w:rsid w:val="00545A77"/>
    <w:rsid w:val="00545A89"/>
    <w:rsid w:val="005528FD"/>
    <w:rsid w:val="00554FE4"/>
    <w:rsid w:val="005558B8"/>
    <w:rsid w:val="005573F4"/>
    <w:rsid w:val="00563D31"/>
    <w:rsid w:val="00565C17"/>
    <w:rsid w:val="00567467"/>
    <w:rsid w:val="00567C31"/>
    <w:rsid w:val="00570754"/>
    <w:rsid w:val="00571F52"/>
    <w:rsid w:val="005749DD"/>
    <w:rsid w:val="0057552E"/>
    <w:rsid w:val="00575C94"/>
    <w:rsid w:val="00577222"/>
    <w:rsid w:val="00581C93"/>
    <w:rsid w:val="00581E33"/>
    <w:rsid w:val="00583F58"/>
    <w:rsid w:val="00585463"/>
    <w:rsid w:val="00586514"/>
    <w:rsid w:val="00586DA2"/>
    <w:rsid w:val="00596599"/>
    <w:rsid w:val="005A151B"/>
    <w:rsid w:val="005A1A37"/>
    <w:rsid w:val="005A4337"/>
    <w:rsid w:val="005A529D"/>
    <w:rsid w:val="005A593E"/>
    <w:rsid w:val="005A72D4"/>
    <w:rsid w:val="005B1275"/>
    <w:rsid w:val="005B12F2"/>
    <w:rsid w:val="005B470C"/>
    <w:rsid w:val="005B5949"/>
    <w:rsid w:val="005C0F1A"/>
    <w:rsid w:val="005C5E78"/>
    <w:rsid w:val="005D0218"/>
    <w:rsid w:val="005D0437"/>
    <w:rsid w:val="005D0B26"/>
    <w:rsid w:val="005D11B8"/>
    <w:rsid w:val="005D688B"/>
    <w:rsid w:val="005D7041"/>
    <w:rsid w:val="005E1496"/>
    <w:rsid w:val="005E1E8B"/>
    <w:rsid w:val="005E207E"/>
    <w:rsid w:val="005E3F15"/>
    <w:rsid w:val="005E494D"/>
    <w:rsid w:val="005E4952"/>
    <w:rsid w:val="005E57DA"/>
    <w:rsid w:val="005E7410"/>
    <w:rsid w:val="005E7542"/>
    <w:rsid w:val="005F2998"/>
    <w:rsid w:val="005F29E8"/>
    <w:rsid w:val="005F3E5A"/>
    <w:rsid w:val="005F4E6B"/>
    <w:rsid w:val="005F6EA3"/>
    <w:rsid w:val="005F7B81"/>
    <w:rsid w:val="006019FE"/>
    <w:rsid w:val="006023C5"/>
    <w:rsid w:val="0060406A"/>
    <w:rsid w:val="006055E7"/>
    <w:rsid w:val="006108FD"/>
    <w:rsid w:val="00613544"/>
    <w:rsid w:val="00614472"/>
    <w:rsid w:val="00615ABA"/>
    <w:rsid w:val="00617342"/>
    <w:rsid w:val="00617924"/>
    <w:rsid w:val="00620277"/>
    <w:rsid w:val="00620C6D"/>
    <w:rsid w:val="00621DA4"/>
    <w:rsid w:val="006225BC"/>
    <w:rsid w:val="006234C1"/>
    <w:rsid w:val="0062472E"/>
    <w:rsid w:val="00625715"/>
    <w:rsid w:val="00627467"/>
    <w:rsid w:val="006274D6"/>
    <w:rsid w:val="00631087"/>
    <w:rsid w:val="00632ADE"/>
    <w:rsid w:val="00633E82"/>
    <w:rsid w:val="00633F1B"/>
    <w:rsid w:val="006349AC"/>
    <w:rsid w:val="0063563F"/>
    <w:rsid w:val="00646086"/>
    <w:rsid w:val="0064789F"/>
    <w:rsid w:val="00647B2D"/>
    <w:rsid w:val="00650F1A"/>
    <w:rsid w:val="00651C79"/>
    <w:rsid w:val="00653ABC"/>
    <w:rsid w:val="006559EE"/>
    <w:rsid w:val="00656989"/>
    <w:rsid w:val="00661BEB"/>
    <w:rsid w:val="0066423B"/>
    <w:rsid w:val="0066722A"/>
    <w:rsid w:val="00667EC8"/>
    <w:rsid w:val="0067000F"/>
    <w:rsid w:val="00674F18"/>
    <w:rsid w:val="0067512B"/>
    <w:rsid w:val="00675EB6"/>
    <w:rsid w:val="0067619E"/>
    <w:rsid w:val="00677326"/>
    <w:rsid w:val="00682579"/>
    <w:rsid w:val="00682C49"/>
    <w:rsid w:val="006833F5"/>
    <w:rsid w:val="006845C1"/>
    <w:rsid w:val="00684D2F"/>
    <w:rsid w:val="00685A8B"/>
    <w:rsid w:val="0068638B"/>
    <w:rsid w:val="00690226"/>
    <w:rsid w:val="00695F0E"/>
    <w:rsid w:val="006968FD"/>
    <w:rsid w:val="00696B6F"/>
    <w:rsid w:val="006A6607"/>
    <w:rsid w:val="006A778C"/>
    <w:rsid w:val="006B10C9"/>
    <w:rsid w:val="006B1463"/>
    <w:rsid w:val="006B1FD7"/>
    <w:rsid w:val="006B24B2"/>
    <w:rsid w:val="006B2E6D"/>
    <w:rsid w:val="006B3BBF"/>
    <w:rsid w:val="006B495F"/>
    <w:rsid w:val="006B79B0"/>
    <w:rsid w:val="006B7AFF"/>
    <w:rsid w:val="006B7D60"/>
    <w:rsid w:val="006C2D05"/>
    <w:rsid w:val="006C6EAE"/>
    <w:rsid w:val="006C7057"/>
    <w:rsid w:val="006C7F72"/>
    <w:rsid w:val="006D0729"/>
    <w:rsid w:val="006D256D"/>
    <w:rsid w:val="006D38A7"/>
    <w:rsid w:val="006E182F"/>
    <w:rsid w:val="006E33E4"/>
    <w:rsid w:val="006E4511"/>
    <w:rsid w:val="006E454D"/>
    <w:rsid w:val="006E63EA"/>
    <w:rsid w:val="006E644C"/>
    <w:rsid w:val="006E66C6"/>
    <w:rsid w:val="006E70AD"/>
    <w:rsid w:val="006E73EB"/>
    <w:rsid w:val="006F011F"/>
    <w:rsid w:val="006F0248"/>
    <w:rsid w:val="006F176C"/>
    <w:rsid w:val="006F1A8C"/>
    <w:rsid w:val="006F3A8E"/>
    <w:rsid w:val="006F3B11"/>
    <w:rsid w:val="006F46CA"/>
    <w:rsid w:val="006F5195"/>
    <w:rsid w:val="006F5837"/>
    <w:rsid w:val="006F5BB7"/>
    <w:rsid w:val="006F6D0B"/>
    <w:rsid w:val="0070078A"/>
    <w:rsid w:val="00703649"/>
    <w:rsid w:val="00703B7B"/>
    <w:rsid w:val="00704B1B"/>
    <w:rsid w:val="00706A7E"/>
    <w:rsid w:val="00706F3E"/>
    <w:rsid w:val="00712400"/>
    <w:rsid w:val="007132BD"/>
    <w:rsid w:val="007155B9"/>
    <w:rsid w:val="00717458"/>
    <w:rsid w:val="00717490"/>
    <w:rsid w:val="00723CDB"/>
    <w:rsid w:val="00725865"/>
    <w:rsid w:val="00726940"/>
    <w:rsid w:val="00726DAB"/>
    <w:rsid w:val="007273B9"/>
    <w:rsid w:val="007316BE"/>
    <w:rsid w:val="007357BD"/>
    <w:rsid w:val="00737ABD"/>
    <w:rsid w:val="00740F4C"/>
    <w:rsid w:val="00741600"/>
    <w:rsid w:val="0074362D"/>
    <w:rsid w:val="00743E9C"/>
    <w:rsid w:val="00747F98"/>
    <w:rsid w:val="00753CFB"/>
    <w:rsid w:val="00754331"/>
    <w:rsid w:val="007546D5"/>
    <w:rsid w:val="007548B3"/>
    <w:rsid w:val="00755D6C"/>
    <w:rsid w:val="007567BD"/>
    <w:rsid w:val="00757439"/>
    <w:rsid w:val="00761021"/>
    <w:rsid w:val="007613B7"/>
    <w:rsid w:val="00766647"/>
    <w:rsid w:val="007706F7"/>
    <w:rsid w:val="007710B7"/>
    <w:rsid w:val="007728E6"/>
    <w:rsid w:val="00773FCE"/>
    <w:rsid w:val="007763B9"/>
    <w:rsid w:val="00776E31"/>
    <w:rsid w:val="0078004B"/>
    <w:rsid w:val="007817CD"/>
    <w:rsid w:val="0078180E"/>
    <w:rsid w:val="00782100"/>
    <w:rsid w:val="00782A6E"/>
    <w:rsid w:val="00782DF1"/>
    <w:rsid w:val="00787418"/>
    <w:rsid w:val="0079345D"/>
    <w:rsid w:val="00794E19"/>
    <w:rsid w:val="00796E99"/>
    <w:rsid w:val="007A0994"/>
    <w:rsid w:val="007A16E0"/>
    <w:rsid w:val="007A3A04"/>
    <w:rsid w:val="007A414E"/>
    <w:rsid w:val="007A568E"/>
    <w:rsid w:val="007A62D9"/>
    <w:rsid w:val="007A69A0"/>
    <w:rsid w:val="007B0DAC"/>
    <w:rsid w:val="007B1647"/>
    <w:rsid w:val="007B26D7"/>
    <w:rsid w:val="007B4FA7"/>
    <w:rsid w:val="007B55AD"/>
    <w:rsid w:val="007B60B4"/>
    <w:rsid w:val="007B6CF1"/>
    <w:rsid w:val="007C2B27"/>
    <w:rsid w:val="007C2BA9"/>
    <w:rsid w:val="007C79D1"/>
    <w:rsid w:val="007D133A"/>
    <w:rsid w:val="007D4119"/>
    <w:rsid w:val="007D50F0"/>
    <w:rsid w:val="007D73CC"/>
    <w:rsid w:val="007E212E"/>
    <w:rsid w:val="007E4B8D"/>
    <w:rsid w:val="007E741C"/>
    <w:rsid w:val="007F11CA"/>
    <w:rsid w:val="007F7FF9"/>
    <w:rsid w:val="00801939"/>
    <w:rsid w:val="00803348"/>
    <w:rsid w:val="008056C6"/>
    <w:rsid w:val="00807887"/>
    <w:rsid w:val="00812324"/>
    <w:rsid w:val="00812524"/>
    <w:rsid w:val="00812CCA"/>
    <w:rsid w:val="00813B60"/>
    <w:rsid w:val="00815144"/>
    <w:rsid w:val="00817846"/>
    <w:rsid w:val="008207A1"/>
    <w:rsid w:val="00820CD3"/>
    <w:rsid w:val="0082321B"/>
    <w:rsid w:val="008245A3"/>
    <w:rsid w:val="00824774"/>
    <w:rsid w:val="00824E70"/>
    <w:rsid w:val="00825541"/>
    <w:rsid w:val="00825628"/>
    <w:rsid w:val="0083119E"/>
    <w:rsid w:val="008330EE"/>
    <w:rsid w:val="00833426"/>
    <w:rsid w:val="00833C95"/>
    <w:rsid w:val="00834734"/>
    <w:rsid w:val="00837772"/>
    <w:rsid w:val="00837DDC"/>
    <w:rsid w:val="008401C6"/>
    <w:rsid w:val="0084277F"/>
    <w:rsid w:val="0084730B"/>
    <w:rsid w:val="008473E8"/>
    <w:rsid w:val="00850426"/>
    <w:rsid w:val="00856371"/>
    <w:rsid w:val="00860066"/>
    <w:rsid w:val="00862AA3"/>
    <w:rsid w:val="008646EB"/>
    <w:rsid w:val="00864CB6"/>
    <w:rsid w:val="0086519E"/>
    <w:rsid w:val="0086754D"/>
    <w:rsid w:val="00870E59"/>
    <w:rsid w:val="008715A8"/>
    <w:rsid w:val="00875055"/>
    <w:rsid w:val="00882020"/>
    <w:rsid w:val="00885E3C"/>
    <w:rsid w:val="008902FA"/>
    <w:rsid w:val="00891506"/>
    <w:rsid w:val="00892691"/>
    <w:rsid w:val="00895501"/>
    <w:rsid w:val="008963C8"/>
    <w:rsid w:val="00896E6F"/>
    <w:rsid w:val="008A33DC"/>
    <w:rsid w:val="008A590C"/>
    <w:rsid w:val="008A61D2"/>
    <w:rsid w:val="008B3C1D"/>
    <w:rsid w:val="008B3D87"/>
    <w:rsid w:val="008C2197"/>
    <w:rsid w:val="008C3258"/>
    <w:rsid w:val="008D2D50"/>
    <w:rsid w:val="008D6F7B"/>
    <w:rsid w:val="008E025B"/>
    <w:rsid w:val="008E2C73"/>
    <w:rsid w:val="008E637E"/>
    <w:rsid w:val="008F0920"/>
    <w:rsid w:val="008F0924"/>
    <w:rsid w:val="008F1479"/>
    <w:rsid w:val="008F1F8C"/>
    <w:rsid w:val="008F492D"/>
    <w:rsid w:val="00902D9C"/>
    <w:rsid w:val="00906A38"/>
    <w:rsid w:val="00906F9A"/>
    <w:rsid w:val="00912325"/>
    <w:rsid w:val="00913276"/>
    <w:rsid w:val="0091764C"/>
    <w:rsid w:val="009201EF"/>
    <w:rsid w:val="00922383"/>
    <w:rsid w:val="0092258C"/>
    <w:rsid w:val="009278E2"/>
    <w:rsid w:val="00927DCF"/>
    <w:rsid w:val="0093033D"/>
    <w:rsid w:val="00931360"/>
    <w:rsid w:val="00931CDA"/>
    <w:rsid w:val="009324C9"/>
    <w:rsid w:val="00933282"/>
    <w:rsid w:val="00935AC9"/>
    <w:rsid w:val="00936A5B"/>
    <w:rsid w:val="009414DF"/>
    <w:rsid w:val="0094214A"/>
    <w:rsid w:val="0094486D"/>
    <w:rsid w:val="00946421"/>
    <w:rsid w:val="00950F97"/>
    <w:rsid w:val="00952A6B"/>
    <w:rsid w:val="00953B03"/>
    <w:rsid w:val="00954A14"/>
    <w:rsid w:val="009552B0"/>
    <w:rsid w:val="00956317"/>
    <w:rsid w:val="00957BE5"/>
    <w:rsid w:val="00960404"/>
    <w:rsid w:val="0097193E"/>
    <w:rsid w:val="00971A7E"/>
    <w:rsid w:val="0097423C"/>
    <w:rsid w:val="00974C43"/>
    <w:rsid w:val="00976740"/>
    <w:rsid w:val="00980A3C"/>
    <w:rsid w:val="0098144D"/>
    <w:rsid w:val="009855F8"/>
    <w:rsid w:val="00987604"/>
    <w:rsid w:val="009918EC"/>
    <w:rsid w:val="00991C8F"/>
    <w:rsid w:val="00992624"/>
    <w:rsid w:val="00993A40"/>
    <w:rsid w:val="00993EA8"/>
    <w:rsid w:val="0099793D"/>
    <w:rsid w:val="009A06ED"/>
    <w:rsid w:val="009A073D"/>
    <w:rsid w:val="009A1085"/>
    <w:rsid w:val="009A2782"/>
    <w:rsid w:val="009A2960"/>
    <w:rsid w:val="009A4650"/>
    <w:rsid w:val="009A4804"/>
    <w:rsid w:val="009A6082"/>
    <w:rsid w:val="009A766E"/>
    <w:rsid w:val="009B1D03"/>
    <w:rsid w:val="009B1DBF"/>
    <w:rsid w:val="009B2708"/>
    <w:rsid w:val="009B2AB3"/>
    <w:rsid w:val="009B30D7"/>
    <w:rsid w:val="009B4018"/>
    <w:rsid w:val="009B6785"/>
    <w:rsid w:val="009B7EC9"/>
    <w:rsid w:val="009C1134"/>
    <w:rsid w:val="009C2E53"/>
    <w:rsid w:val="009C363D"/>
    <w:rsid w:val="009C399D"/>
    <w:rsid w:val="009C4F5F"/>
    <w:rsid w:val="009C5319"/>
    <w:rsid w:val="009C6261"/>
    <w:rsid w:val="009C6D38"/>
    <w:rsid w:val="009C763B"/>
    <w:rsid w:val="009D131D"/>
    <w:rsid w:val="009D20EC"/>
    <w:rsid w:val="009D2393"/>
    <w:rsid w:val="009D498A"/>
    <w:rsid w:val="009D4B54"/>
    <w:rsid w:val="009D54D8"/>
    <w:rsid w:val="009D5DD4"/>
    <w:rsid w:val="009E4C17"/>
    <w:rsid w:val="009E66FE"/>
    <w:rsid w:val="009F0CAF"/>
    <w:rsid w:val="009F514F"/>
    <w:rsid w:val="009F5AD8"/>
    <w:rsid w:val="009F6C34"/>
    <w:rsid w:val="00A02E30"/>
    <w:rsid w:val="00A03231"/>
    <w:rsid w:val="00A03A85"/>
    <w:rsid w:val="00A061BE"/>
    <w:rsid w:val="00A0777C"/>
    <w:rsid w:val="00A07E16"/>
    <w:rsid w:val="00A111BF"/>
    <w:rsid w:val="00A11728"/>
    <w:rsid w:val="00A134A2"/>
    <w:rsid w:val="00A134B0"/>
    <w:rsid w:val="00A2196F"/>
    <w:rsid w:val="00A244EB"/>
    <w:rsid w:val="00A27185"/>
    <w:rsid w:val="00A31604"/>
    <w:rsid w:val="00A319D3"/>
    <w:rsid w:val="00A31BA4"/>
    <w:rsid w:val="00A3520E"/>
    <w:rsid w:val="00A411A8"/>
    <w:rsid w:val="00A430E6"/>
    <w:rsid w:val="00A43537"/>
    <w:rsid w:val="00A457FE"/>
    <w:rsid w:val="00A45B02"/>
    <w:rsid w:val="00A473A1"/>
    <w:rsid w:val="00A50827"/>
    <w:rsid w:val="00A50E4D"/>
    <w:rsid w:val="00A51512"/>
    <w:rsid w:val="00A523ED"/>
    <w:rsid w:val="00A5396A"/>
    <w:rsid w:val="00A6023E"/>
    <w:rsid w:val="00A62462"/>
    <w:rsid w:val="00A67023"/>
    <w:rsid w:val="00A72791"/>
    <w:rsid w:val="00A7283F"/>
    <w:rsid w:val="00A74796"/>
    <w:rsid w:val="00A75503"/>
    <w:rsid w:val="00A76317"/>
    <w:rsid w:val="00A838B8"/>
    <w:rsid w:val="00A847A1"/>
    <w:rsid w:val="00A875D2"/>
    <w:rsid w:val="00A87B55"/>
    <w:rsid w:val="00A91B7D"/>
    <w:rsid w:val="00A9221C"/>
    <w:rsid w:val="00A93C64"/>
    <w:rsid w:val="00A96F4B"/>
    <w:rsid w:val="00A97C29"/>
    <w:rsid w:val="00AA14B9"/>
    <w:rsid w:val="00AA18A8"/>
    <w:rsid w:val="00AA1B5D"/>
    <w:rsid w:val="00AA367C"/>
    <w:rsid w:val="00AA3C23"/>
    <w:rsid w:val="00AA448C"/>
    <w:rsid w:val="00AA5558"/>
    <w:rsid w:val="00AC19EA"/>
    <w:rsid w:val="00AC2679"/>
    <w:rsid w:val="00AC3F32"/>
    <w:rsid w:val="00AC4C05"/>
    <w:rsid w:val="00AC7766"/>
    <w:rsid w:val="00AD1225"/>
    <w:rsid w:val="00AD1776"/>
    <w:rsid w:val="00AD23B8"/>
    <w:rsid w:val="00AD2CAB"/>
    <w:rsid w:val="00AD5815"/>
    <w:rsid w:val="00AD64A2"/>
    <w:rsid w:val="00AE09D5"/>
    <w:rsid w:val="00AE2F16"/>
    <w:rsid w:val="00AE31CF"/>
    <w:rsid w:val="00AE425B"/>
    <w:rsid w:val="00AE6113"/>
    <w:rsid w:val="00AE67F4"/>
    <w:rsid w:val="00AE7FC5"/>
    <w:rsid w:val="00AF07F8"/>
    <w:rsid w:val="00AF0B82"/>
    <w:rsid w:val="00AF402B"/>
    <w:rsid w:val="00AF4740"/>
    <w:rsid w:val="00AF6DC6"/>
    <w:rsid w:val="00B0067B"/>
    <w:rsid w:val="00B017CB"/>
    <w:rsid w:val="00B01A97"/>
    <w:rsid w:val="00B028B6"/>
    <w:rsid w:val="00B11E52"/>
    <w:rsid w:val="00B12319"/>
    <w:rsid w:val="00B205FC"/>
    <w:rsid w:val="00B21969"/>
    <w:rsid w:val="00B26526"/>
    <w:rsid w:val="00B303C1"/>
    <w:rsid w:val="00B32AAA"/>
    <w:rsid w:val="00B33BD9"/>
    <w:rsid w:val="00B34A12"/>
    <w:rsid w:val="00B3648B"/>
    <w:rsid w:val="00B40DB3"/>
    <w:rsid w:val="00B41A9F"/>
    <w:rsid w:val="00B43922"/>
    <w:rsid w:val="00B458EA"/>
    <w:rsid w:val="00B46C04"/>
    <w:rsid w:val="00B47F93"/>
    <w:rsid w:val="00B536BF"/>
    <w:rsid w:val="00B55DCB"/>
    <w:rsid w:val="00B567B2"/>
    <w:rsid w:val="00B60394"/>
    <w:rsid w:val="00B64AD6"/>
    <w:rsid w:val="00B64B8E"/>
    <w:rsid w:val="00B6547B"/>
    <w:rsid w:val="00B712DC"/>
    <w:rsid w:val="00B724C2"/>
    <w:rsid w:val="00B75710"/>
    <w:rsid w:val="00B76522"/>
    <w:rsid w:val="00B81304"/>
    <w:rsid w:val="00B821E2"/>
    <w:rsid w:val="00B8256A"/>
    <w:rsid w:val="00B833A0"/>
    <w:rsid w:val="00B85CA5"/>
    <w:rsid w:val="00B870D4"/>
    <w:rsid w:val="00B9071A"/>
    <w:rsid w:val="00B90E02"/>
    <w:rsid w:val="00B912F2"/>
    <w:rsid w:val="00B94E14"/>
    <w:rsid w:val="00B96464"/>
    <w:rsid w:val="00B96D23"/>
    <w:rsid w:val="00BA242C"/>
    <w:rsid w:val="00BA2A71"/>
    <w:rsid w:val="00BA4E79"/>
    <w:rsid w:val="00BA5692"/>
    <w:rsid w:val="00BA67C7"/>
    <w:rsid w:val="00BA75A5"/>
    <w:rsid w:val="00BB3641"/>
    <w:rsid w:val="00BB4952"/>
    <w:rsid w:val="00BC0450"/>
    <w:rsid w:val="00BC3CEF"/>
    <w:rsid w:val="00BC3F7C"/>
    <w:rsid w:val="00BC517C"/>
    <w:rsid w:val="00BC7075"/>
    <w:rsid w:val="00BC7203"/>
    <w:rsid w:val="00BD5E51"/>
    <w:rsid w:val="00BD6B35"/>
    <w:rsid w:val="00BD77E2"/>
    <w:rsid w:val="00BD7A5F"/>
    <w:rsid w:val="00BE0998"/>
    <w:rsid w:val="00BE2E2C"/>
    <w:rsid w:val="00BE6EEF"/>
    <w:rsid w:val="00BF1BA9"/>
    <w:rsid w:val="00BF3283"/>
    <w:rsid w:val="00BF6D34"/>
    <w:rsid w:val="00C00E37"/>
    <w:rsid w:val="00C0228A"/>
    <w:rsid w:val="00C04AFC"/>
    <w:rsid w:val="00C07789"/>
    <w:rsid w:val="00C1180F"/>
    <w:rsid w:val="00C13A56"/>
    <w:rsid w:val="00C14409"/>
    <w:rsid w:val="00C160B1"/>
    <w:rsid w:val="00C161DB"/>
    <w:rsid w:val="00C16C29"/>
    <w:rsid w:val="00C16F7E"/>
    <w:rsid w:val="00C17488"/>
    <w:rsid w:val="00C17A27"/>
    <w:rsid w:val="00C22391"/>
    <w:rsid w:val="00C253D4"/>
    <w:rsid w:val="00C258B3"/>
    <w:rsid w:val="00C30771"/>
    <w:rsid w:val="00C31D22"/>
    <w:rsid w:val="00C33852"/>
    <w:rsid w:val="00C33C9E"/>
    <w:rsid w:val="00C3677B"/>
    <w:rsid w:val="00C3771C"/>
    <w:rsid w:val="00C41C8E"/>
    <w:rsid w:val="00C41D4D"/>
    <w:rsid w:val="00C4465D"/>
    <w:rsid w:val="00C45CCC"/>
    <w:rsid w:val="00C51F05"/>
    <w:rsid w:val="00C52B8A"/>
    <w:rsid w:val="00C52D6B"/>
    <w:rsid w:val="00C536B7"/>
    <w:rsid w:val="00C53A00"/>
    <w:rsid w:val="00C55F9C"/>
    <w:rsid w:val="00C566EC"/>
    <w:rsid w:val="00C5710F"/>
    <w:rsid w:val="00C60377"/>
    <w:rsid w:val="00C61BE5"/>
    <w:rsid w:val="00C61DEE"/>
    <w:rsid w:val="00C63EC1"/>
    <w:rsid w:val="00C63EE3"/>
    <w:rsid w:val="00C64483"/>
    <w:rsid w:val="00C6547A"/>
    <w:rsid w:val="00C66008"/>
    <w:rsid w:val="00C66F46"/>
    <w:rsid w:val="00C71119"/>
    <w:rsid w:val="00C728DC"/>
    <w:rsid w:val="00C73AF4"/>
    <w:rsid w:val="00C74348"/>
    <w:rsid w:val="00C74E8F"/>
    <w:rsid w:val="00C755AE"/>
    <w:rsid w:val="00C7763A"/>
    <w:rsid w:val="00C80C03"/>
    <w:rsid w:val="00C8123D"/>
    <w:rsid w:val="00C812C4"/>
    <w:rsid w:val="00C8252C"/>
    <w:rsid w:val="00C866A8"/>
    <w:rsid w:val="00C87A52"/>
    <w:rsid w:val="00C91931"/>
    <w:rsid w:val="00C92D95"/>
    <w:rsid w:val="00C93327"/>
    <w:rsid w:val="00C9459A"/>
    <w:rsid w:val="00C95B08"/>
    <w:rsid w:val="00C96406"/>
    <w:rsid w:val="00C969E2"/>
    <w:rsid w:val="00CA0AA4"/>
    <w:rsid w:val="00CA714F"/>
    <w:rsid w:val="00CB432F"/>
    <w:rsid w:val="00CB59D4"/>
    <w:rsid w:val="00CB66A2"/>
    <w:rsid w:val="00CB673B"/>
    <w:rsid w:val="00CB76B9"/>
    <w:rsid w:val="00CC3F16"/>
    <w:rsid w:val="00CC6FE1"/>
    <w:rsid w:val="00CD0410"/>
    <w:rsid w:val="00CD0EFD"/>
    <w:rsid w:val="00CD2059"/>
    <w:rsid w:val="00CD5C7D"/>
    <w:rsid w:val="00CD5F5E"/>
    <w:rsid w:val="00CE1143"/>
    <w:rsid w:val="00CE24FE"/>
    <w:rsid w:val="00CE2D36"/>
    <w:rsid w:val="00CE317C"/>
    <w:rsid w:val="00CE4FAE"/>
    <w:rsid w:val="00CE6697"/>
    <w:rsid w:val="00CE6B30"/>
    <w:rsid w:val="00CF0E70"/>
    <w:rsid w:val="00CF2F58"/>
    <w:rsid w:val="00CF30CA"/>
    <w:rsid w:val="00CF32AC"/>
    <w:rsid w:val="00CF3543"/>
    <w:rsid w:val="00CF5890"/>
    <w:rsid w:val="00CF5F8F"/>
    <w:rsid w:val="00D00122"/>
    <w:rsid w:val="00D014AB"/>
    <w:rsid w:val="00D0266C"/>
    <w:rsid w:val="00D04042"/>
    <w:rsid w:val="00D05662"/>
    <w:rsid w:val="00D07B87"/>
    <w:rsid w:val="00D10051"/>
    <w:rsid w:val="00D11205"/>
    <w:rsid w:val="00D17606"/>
    <w:rsid w:val="00D176E9"/>
    <w:rsid w:val="00D21358"/>
    <w:rsid w:val="00D21846"/>
    <w:rsid w:val="00D22026"/>
    <w:rsid w:val="00D23D5A"/>
    <w:rsid w:val="00D23E00"/>
    <w:rsid w:val="00D24025"/>
    <w:rsid w:val="00D241B2"/>
    <w:rsid w:val="00D263A2"/>
    <w:rsid w:val="00D263C3"/>
    <w:rsid w:val="00D27245"/>
    <w:rsid w:val="00D27662"/>
    <w:rsid w:val="00D30B80"/>
    <w:rsid w:val="00D311FC"/>
    <w:rsid w:val="00D31978"/>
    <w:rsid w:val="00D33B1C"/>
    <w:rsid w:val="00D34898"/>
    <w:rsid w:val="00D37B41"/>
    <w:rsid w:val="00D406E4"/>
    <w:rsid w:val="00D41E2D"/>
    <w:rsid w:val="00D503F2"/>
    <w:rsid w:val="00D54BF5"/>
    <w:rsid w:val="00D5672C"/>
    <w:rsid w:val="00D613C3"/>
    <w:rsid w:val="00D61B50"/>
    <w:rsid w:val="00D630A1"/>
    <w:rsid w:val="00D64759"/>
    <w:rsid w:val="00D649D8"/>
    <w:rsid w:val="00D660F2"/>
    <w:rsid w:val="00D6675B"/>
    <w:rsid w:val="00D71070"/>
    <w:rsid w:val="00D71698"/>
    <w:rsid w:val="00D73887"/>
    <w:rsid w:val="00D73BBD"/>
    <w:rsid w:val="00D74386"/>
    <w:rsid w:val="00D74BE1"/>
    <w:rsid w:val="00D754E1"/>
    <w:rsid w:val="00D77A8E"/>
    <w:rsid w:val="00D85831"/>
    <w:rsid w:val="00D85BB0"/>
    <w:rsid w:val="00D87F86"/>
    <w:rsid w:val="00D90BCE"/>
    <w:rsid w:val="00D92193"/>
    <w:rsid w:val="00D92732"/>
    <w:rsid w:val="00D931D3"/>
    <w:rsid w:val="00D931E6"/>
    <w:rsid w:val="00D97797"/>
    <w:rsid w:val="00DA0B85"/>
    <w:rsid w:val="00DA1087"/>
    <w:rsid w:val="00DA1DD7"/>
    <w:rsid w:val="00DA29AB"/>
    <w:rsid w:val="00DA3A02"/>
    <w:rsid w:val="00DA3E4E"/>
    <w:rsid w:val="00DB0C70"/>
    <w:rsid w:val="00DB14C7"/>
    <w:rsid w:val="00DB1799"/>
    <w:rsid w:val="00DB1F34"/>
    <w:rsid w:val="00DB2523"/>
    <w:rsid w:val="00DB276C"/>
    <w:rsid w:val="00DC0DB0"/>
    <w:rsid w:val="00DC3446"/>
    <w:rsid w:val="00DC5265"/>
    <w:rsid w:val="00DC5575"/>
    <w:rsid w:val="00DC5CBF"/>
    <w:rsid w:val="00DC6058"/>
    <w:rsid w:val="00DC63B4"/>
    <w:rsid w:val="00DC6F04"/>
    <w:rsid w:val="00DC77A2"/>
    <w:rsid w:val="00DD046F"/>
    <w:rsid w:val="00DD14AE"/>
    <w:rsid w:val="00DD1983"/>
    <w:rsid w:val="00DD1A35"/>
    <w:rsid w:val="00DD2CC9"/>
    <w:rsid w:val="00DD32C6"/>
    <w:rsid w:val="00DD4A91"/>
    <w:rsid w:val="00DD5D4D"/>
    <w:rsid w:val="00DD7750"/>
    <w:rsid w:val="00DE5BD3"/>
    <w:rsid w:val="00DE61E9"/>
    <w:rsid w:val="00DE6314"/>
    <w:rsid w:val="00DF0029"/>
    <w:rsid w:val="00DF6322"/>
    <w:rsid w:val="00DF690E"/>
    <w:rsid w:val="00DF77DB"/>
    <w:rsid w:val="00DF7FCB"/>
    <w:rsid w:val="00E0127F"/>
    <w:rsid w:val="00E01899"/>
    <w:rsid w:val="00E01AF9"/>
    <w:rsid w:val="00E01B2E"/>
    <w:rsid w:val="00E04A31"/>
    <w:rsid w:val="00E04AE5"/>
    <w:rsid w:val="00E04D0B"/>
    <w:rsid w:val="00E07274"/>
    <w:rsid w:val="00E116F0"/>
    <w:rsid w:val="00E12729"/>
    <w:rsid w:val="00E167C1"/>
    <w:rsid w:val="00E236A6"/>
    <w:rsid w:val="00E24A0D"/>
    <w:rsid w:val="00E2563E"/>
    <w:rsid w:val="00E266EA"/>
    <w:rsid w:val="00E30665"/>
    <w:rsid w:val="00E30B36"/>
    <w:rsid w:val="00E30CA3"/>
    <w:rsid w:val="00E30FF7"/>
    <w:rsid w:val="00E31DA5"/>
    <w:rsid w:val="00E34D23"/>
    <w:rsid w:val="00E37094"/>
    <w:rsid w:val="00E40507"/>
    <w:rsid w:val="00E40D70"/>
    <w:rsid w:val="00E40E35"/>
    <w:rsid w:val="00E415CB"/>
    <w:rsid w:val="00E43CD6"/>
    <w:rsid w:val="00E44122"/>
    <w:rsid w:val="00E4536A"/>
    <w:rsid w:val="00E47B82"/>
    <w:rsid w:val="00E50F1C"/>
    <w:rsid w:val="00E54652"/>
    <w:rsid w:val="00E5760C"/>
    <w:rsid w:val="00E60CBA"/>
    <w:rsid w:val="00E60F8C"/>
    <w:rsid w:val="00E61F40"/>
    <w:rsid w:val="00E62DAB"/>
    <w:rsid w:val="00E64A6D"/>
    <w:rsid w:val="00E6703D"/>
    <w:rsid w:val="00E67D6A"/>
    <w:rsid w:val="00E718DF"/>
    <w:rsid w:val="00E71EDB"/>
    <w:rsid w:val="00E72F9E"/>
    <w:rsid w:val="00E730C3"/>
    <w:rsid w:val="00E7423E"/>
    <w:rsid w:val="00E7636B"/>
    <w:rsid w:val="00E76592"/>
    <w:rsid w:val="00E77F75"/>
    <w:rsid w:val="00E81D62"/>
    <w:rsid w:val="00E845EF"/>
    <w:rsid w:val="00E86010"/>
    <w:rsid w:val="00E90958"/>
    <w:rsid w:val="00E928D8"/>
    <w:rsid w:val="00E93267"/>
    <w:rsid w:val="00E95DC7"/>
    <w:rsid w:val="00E97BB5"/>
    <w:rsid w:val="00EA207B"/>
    <w:rsid w:val="00EA37BC"/>
    <w:rsid w:val="00EA4D0B"/>
    <w:rsid w:val="00EA4D0F"/>
    <w:rsid w:val="00EA60A0"/>
    <w:rsid w:val="00EC085E"/>
    <w:rsid w:val="00EC0D31"/>
    <w:rsid w:val="00EC43A9"/>
    <w:rsid w:val="00EC4973"/>
    <w:rsid w:val="00ED4EAF"/>
    <w:rsid w:val="00ED5802"/>
    <w:rsid w:val="00ED5FBC"/>
    <w:rsid w:val="00EE207F"/>
    <w:rsid w:val="00EE4C6F"/>
    <w:rsid w:val="00EE5518"/>
    <w:rsid w:val="00EE60AF"/>
    <w:rsid w:val="00EE68EF"/>
    <w:rsid w:val="00EE6BC5"/>
    <w:rsid w:val="00EE7814"/>
    <w:rsid w:val="00EF2375"/>
    <w:rsid w:val="00EF37DB"/>
    <w:rsid w:val="00EF4FC3"/>
    <w:rsid w:val="00EF7ADC"/>
    <w:rsid w:val="00F01E13"/>
    <w:rsid w:val="00F01F49"/>
    <w:rsid w:val="00F02265"/>
    <w:rsid w:val="00F02CCB"/>
    <w:rsid w:val="00F03D50"/>
    <w:rsid w:val="00F042E8"/>
    <w:rsid w:val="00F04892"/>
    <w:rsid w:val="00F05E34"/>
    <w:rsid w:val="00F06450"/>
    <w:rsid w:val="00F06D42"/>
    <w:rsid w:val="00F112E9"/>
    <w:rsid w:val="00F155DD"/>
    <w:rsid w:val="00F16C87"/>
    <w:rsid w:val="00F175C0"/>
    <w:rsid w:val="00F176BA"/>
    <w:rsid w:val="00F17787"/>
    <w:rsid w:val="00F21D86"/>
    <w:rsid w:val="00F227FB"/>
    <w:rsid w:val="00F2488F"/>
    <w:rsid w:val="00F24B82"/>
    <w:rsid w:val="00F24F5F"/>
    <w:rsid w:val="00F2503E"/>
    <w:rsid w:val="00F26D64"/>
    <w:rsid w:val="00F3023C"/>
    <w:rsid w:val="00F31C49"/>
    <w:rsid w:val="00F33B7E"/>
    <w:rsid w:val="00F343C3"/>
    <w:rsid w:val="00F36000"/>
    <w:rsid w:val="00F36C27"/>
    <w:rsid w:val="00F37387"/>
    <w:rsid w:val="00F37856"/>
    <w:rsid w:val="00F411F3"/>
    <w:rsid w:val="00F53117"/>
    <w:rsid w:val="00F563FA"/>
    <w:rsid w:val="00F56E2A"/>
    <w:rsid w:val="00F56FA4"/>
    <w:rsid w:val="00F6285F"/>
    <w:rsid w:val="00F64E7D"/>
    <w:rsid w:val="00F71A1A"/>
    <w:rsid w:val="00F7536F"/>
    <w:rsid w:val="00F803B0"/>
    <w:rsid w:val="00F90B87"/>
    <w:rsid w:val="00FA10A6"/>
    <w:rsid w:val="00FA3622"/>
    <w:rsid w:val="00FA4518"/>
    <w:rsid w:val="00FA5690"/>
    <w:rsid w:val="00FB102D"/>
    <w:rsid w:val="00FB1A12"/>
    <w:rsid w:val="00FB277F"/>
    <w:rsid w:val="00FB3672"/>
    <w:rsid w:val="00FB6264"/>
    <w:rsid w:val="00FB6C9E"/>
    <w:rsid w:val="00FB7297"/>
    <w:rsid w:val="00FC259E"/>
    <w:rsid w:val="00FC38A3"/>
    <w:rsid w:val="00FC5274"/>
    <w:rsid w:val="00FC57EE"/>
    <w:rsid w:val="00FC7357"/>
    <w:rsid w:val="00FD00AB"/>
    <w:rsid w:val="00FD067E"/>
    <w:rsid w:val="00FD07C8"/>
    <w:rsid w:val="00FD2159"/>
    <w:rsid w:val="00FD69CE"/>
    <w:rsid w:val="00FE185E"/>
    <w:rsid w:val="00FE67C9"/>
    <w:rsid w:val="00FF02DE"/>
    <w:rsid w:val="00FF1369"/>
    <w:rsid w:val="00FF5170"/>
    <w:rsid w:val="00FF6266"/>
    <w:rsid w:val="00FF7E2B"/>
    <w:rsid w:val="01615794"/>
    <w:rsid w:val="01864A27"/>
    <w:rsid w:val="01A404E2"/>
    <w:rsid w:val="01DF74D9"/>
    <w:rsid w:val="027B36D1"/>
    <w:rsid w:val="02AD678C"/>
    <w:rsid w:val="02AF3A41"/>
    <w:rsid w:val="02DD235B"/>
    <w:rsid w:val="030840F2"/>
    <w:rsid w:val="030B7A9D"/>
    <w:rsid w:val="03112C80"/>
    <w:rsid w:val="03115531"/>
    <w:rsid w:val="032017EF"/>
    <w:rsid w:val="033C1A3A"/>
    <w:rsid w:val="0351073E"/>
    <w:rsid w:val="03CB4C17"/>
    <w:rsid w:val="03EE357B"/>
    <w:rsid w:val="04294DF9"/>
    <w:rsid w:val="0432289A"/>
    <w:rsid w:val="044122FE"/>
    <w:rsid w:val="045E471C"/>
    <w:rsid w:val="04804FC4"/>
    <w:rsid w:val="04944047"/>
    <w:rsid w:val="049816FC"/>
    <w:rsid w:val="04BF0F8E"/>
    <w:rsid w:val="04F10038"/>
    <w:rsid w:val="05335295"/>
    <w:rsid w:val="05553C1D"/>
    <w:rsid w:val="05686980"/>
    <w:rsid w:val="05D41222"/>
    <w:rsid w:val="05F92253"/>
    <w:rsid w:val="06662D03"/>
    <w:rsid w:val="06BC68C4"/>
    <w:rsid w:val="07075C32"/>
    <w:rsid w:val="07340395"/>
    <w:rsid w:val="083F2B50"/>
    <w:rsid w:val="0861422C"/>
    <w:rsid w:val="08E376ED"/>
    <w:rsid w:val="09404177"/>
    <w:rsid w:val="095E5C9C"/>
    <w:rsid w:val="09731DA7"/>
    <w:rsid w:val="098E1F7C"/>
    <w:rsid w:val="09AC4D17"/>
    <w:rsid w:val="09F81D0F"/>
    <w:rsid w:val="0A216936"/>
    <w:rsid w:val="0A795662"/>
    <w:rsid w:val="0A895CDE"/>
    <w:rsid w:val="0A994099"/>
    <w:rsid w:val="0ACF103E"/>
    <w:rsid w:val="0B713CD2"/>
    <w:rsid w:val="0B7227BA"/>
    <w:rsid w:val="0B9269EA"/>
    <w:rsid w:val="0BA032F1"/>
    <w:rsid w:val="0BE17F48"/>
    <w:rsid w:val="0BF14F4E"/>
    <w:rsid w:val="0C190EFD"/>
    <w:rsid w:val="0C1F38FC"/>
    <w:rsid w:val="0C2015BA"/>
    <w:rsid w:val="0C291674"/>
    <w:rsid w:val="0CC87B29"/>
    <w:rsid w:val="0CD86F5F"/>
    <w:rsid w:val="0D2261D9"/>
    <w:rsid w:val="0D9C3B86"/>
    <w:rsid w:val="0DA3355F"/>
    <w:rsid w:val="0DA767F3"/>
    <w:rsid w:val="0DF200F5"/>
    <w:rsid w:val="0E0D35F3"/>
    <w:rsid w:val="0E5F0E2C"/>
    <w:rsid w:val="0EDB34EE"/>
    <w:rsid w:val="0EDE791E"/>
    <w:rsid w:val="0EE24A43"/>
    <w:rsid w:val="0F7565D7"/>
    <w:rsid w:val="0F935731"/>
    <w:rsid w:val="0FCB37D0"/>
    <w:rsid w:val="0FD31749"/>
    <w:rsid w:val="0FE871E7"/>
    <w:rsid w:val="102028C9"/>
    <w:rsid w:val="113468A3"/>
    <w:rsid w:val="113A332A"/>
    <w:rsid w:val="113F112A"/>
    <w:rsid w:val="117E6314"/>
    <w:rsid w:val="118A2837"/>
    <w:rsid w:val="11A91930"/>
    <w:rsid w:val="11B17CC1"/>
    <w:rsid w:val="11F10F58"/>
    <w:rsid w:val="12355362"/>
    <w:rsid w:val="129802FE"/>
    <w:rsid w:val="12D96C86"/>
    <w:rsid w:val="130636D5"/>
    <w:rsid w:val="132867B8"/>
    <w:rsid w:val="13557C82"/>
    <w:rsid w:val="13B04FCD"/>
    <w:rsid w:val="13C11DC8"/>
    <w:rsid w:val="13C93A6E"/>
    <w:rsid w:val="13CA47D1"/>
    <w:rsid w:val="13F229E3"/>
    <w:rsid w:val="13F953BB"/>
    <w:rsid w:val="14113C19"/>
    <w:rsid w:val="14927F92"/>
    <w:rsid w:val="14980F1E"/>
    <w:rsid w:val="14B174B2"/>
    <w:rsid w:val="14BD31AA"/>
    <w:rsid w:val="14C87896"/>
    <w:rsid w:val="14D87AEE"/>
    <w:rsid w:val="15217CF7"/>
    <w:rsid w:val="15BD5201"/>
    <w:rsid w:val="15D508A1"/>
    <w:rsid w:val="161215F5"/>
    <w:rsid w:val="165E3789"/>
    <w:rsid w:val="177056FB"/>
    <w:rsid w:val="17845BDE"/>
    <w:rsid w:val="17B564F2"/>
    <w:rsid w:val="17F60C55"/>
    <w:rsid w:val="18146A54"/>
    <w:rsid w:val="183613E4"/>
    <w:rsid w:val="183909C5"/>
    <w:rsid w:val="19296BEB"/>
    <w:rsid w:val="194C0D15"/>
    <w:rsid w:val="19634492"/>
    <w:rsid w:val="19E262E2"/>
    <w:rsid w:val="19F27366"/>
    <w:rsid w:val="1AF12437"/>
    <w:rsid w:val="1B4E4A68"/>
    <w:rsid w:val="1B73407A"/>
    <w:rsid w:val="1B9119E5"/>
    <w:rsid w:val="1BD658E4"/>
    <w:rsid w:val="1C0A0143"/>
    <w:rsid w:val="1C792CF4"/>
    <w:rsid w:val="1C9C1360"/>
    <w:rsid w:val="1CAA3A66"/>
    <w:rsid w:val="1CB11E38"/>
    <w:rsid w:val="1CB913C5"/>
    <w:rsid w:val="1CC31F15"/>
    <w:rsid w:val="1CC5367B"/>
    <w:rsid w:val="1D03357C"/>
    <w:rsid w:val="1D1D5B88"/>
    <w:rsid w:val="1D6129BF"/>
    <w:rsid w:val="1D6C4F52"/>
    <w:rsid w:val="1D810117"/>
    <w:rsid w:val="1DD30A1B"/>
    <w:rsid w:val="1E021974"/>
    <w:rsid w:val="1E034101"/>
    <w:rsid w:val="1E1F4375"/>
    <w:rsid w:val="1E4759F8"/>
    <w:rsid w:val="1E62158A"/>
    <w:rsid w:val="1E644ECF"/>
    <w:rsid w:val="1EA61D1C"/>
    <w:rsid w:val="1EB9232D"/>
    <w:rsid w:val="1EBF71CF"/>
    <w:rsid w:val="1F2954D9"/>
    <w:rsid w:val="1F325CA8"/>
    <w:rsid w:val="1F783D5F"/>
    <w:rsid w:val="1F7A22DD"/>
    <w:rsid w:val="1F917F14"/>
    <w:rsid w:val="1FAB1324"/>
    <w:rsid w:val="1FBF2768"/>
    <w:rsid w:val="1FF733D5"/>
    <w:rsid w:val="1FFC6823"/>
    <w:rsid w:val="20134278"/>
    <w:rsid w:val="2016445E"/>
    <w:rsid w:val="20207D63"/>
    <w:rsid w:val="209836D9"/>
    <w:rsid w:val="20A3664B"/>
    <w:rsid w:val="20A7040F"/>
    <w:rsid w:val="20D75508"/>
    <w:rsid w:val="20E33F9F"/>
    <w:rsid w:val="21015F9B"/>
    <w:rsid w:val="210A0967"/>
    <w:rsid w:val="212D3CF0"/>
    <w:rsid w:val="21BF7657"/>
    <w:rsid w:val="21D3768F"/>
    <w:rsid w:val="21E35F4E"/>
    <w:rsid w:val="22184D58"/>
    <w:rsid w:val="22353CB7"/>
    <w:rsid w:val="223615E9"/>
    <w:rsid w:val="224E68B2"/>
    <w:rsid w:val="22524230"/>
    <w:rsid w:val="228448C9"/>
    <w:rsid w:val="22A44C4A"/>
    <w:rsid w:val="22F94375"/>
    <w:rsid w:val="22FC0890"/>
    <w:rsid w:val="233713D2"/>
    <w:rsid w:val="23547471"/>
    <w:rsid w:val="23620335"/>
    <w:rsid w:val="23B26FD1"/>
    <w:rsid w:val="23D70F3F"/>
    <w:rsid w:val="23DC1A99"/>
    <w:rsid w:val="241E68C2"/>
    <w:rsid w:val="24224FB8"/>
    <w:rsid w:val="246619E0"/>
    <w:rsid w:val="24A24A9D"/>
    <w:rsid w:val="24A25117"/>
    <w:rsid w:val="25583A87"/>
    <w:rsid w:val="25A26D6C"/>
    <w:rsid w:val="25A31F57"/>
    <w:rsid w:val="25AC7E41"/>
    <w:rsid w:val="25D94D82"/>
    <w:rsid w:val="25F0173F"/>
    <w:rsid w:val="25FD2213"/>
    <w:rsid w:val="26864E37"/>
    <w:rsid w:val="26B451D2"/>
    <w:rsid w:val="27057CB4"/>
    <w:rsid w:val="272E0308"/>
    <w:rsid w:val="27426CA6"/>
    <w:rsid w:val="275023A2"/>
    <w:rsid w:val="277F62B7"/>
    <w:rsid w:val="279045D1"/>
    <w:rsid w:val="2792416F"/>
    <w:rsid w:val="27A66DBF"/>
    <w:rsid w:val="27F9674B"/>
    <w:rsid w:val="2838427B"/>
    <w:rsid w:val="288A5F02"/>
    <w:rsid w:val="29014296"/>
    <w:rsid w:val="29262A18"/>
    <w:rsid w:val="293D3FCE"/>
    <w:rsid w:val="296352A9"/>
    <w:rsid w:val="296A7FDB"/>
    <w:rsid w:val="29AE6691"/>
    <w:rsid w:val="29B813EF"/>
    <w:rsid w:val="29F97533"/>
    <w:rsid w:val="2A7A3A47"/>
    <w:rsid w:val="2AD57D7C"/>
    <w:rsid w:val="2ADE7574"/>
    <w:rsid w:val="2B6061C9"/>
    <w:rsid w:val="2B822F66"/>
    <w:rsid w:val="2BA4006E"/>
    <w:rsid w:val="2BB35603"/>
    <w:rsid w:val="2BC30D83"/>
    <w:rsid w:val="2BD134CD"/>
    <w:rsid w:val="2BFA5F57"/>
    <w:rsid w:val="2C000953"/>
    <w:rsid w:val="2C0C79F5"/>
    <w:rsid w:val="2C2D7022"/>
    <w:rsid w:val="2CC279B8"/>
    <w:rsid w:val="2CEA45E0"/>
    <w:rsid w:val="2D207FD1"/>
    <w:rsid w:val="2D491BDE"/>
    <w:rsid w:val="2D7422F5"/>
    <w:rsid w:val="2D924ED5"/>
    <w:rsid w:val="2DDF2F9F"/>
    <w:rsid w:val="2DEA3A81"/>
    <w:rsid w:val="2DEC36CC"/>
    <w:rsid w:val="2DF6594D"/>
    <w:rsid w:val="2E002120"/>
    <w:rsid w:val="2E036BCF"/>
    <w:rsid w:val="2E0761E3"/>
    <w:rsid w:val="2EC34F63"/>
    <w:rsid w:val="2F1948A9"/>
    <w:rsid w:val="2F401969"/>
    <w:rsid w:val="2F4E0230"/>
    <w:rsid w:val="2FD50C28"/>
    <w:rsid w:val="2FE0793F"/>
    <w:rsid w:val="2FFA5C59"/>
    <w:rsid w:val="30255F46"/>
    <w:rsid w:val="303F6E73"/>
    <w:rsid w:val="305A75EE"/>
    <w:rsid w:val="30F272BB"/>
    <w:rsid w:val="30FE2283"/>
    <w:rsid w:val="310B7BF7"/>
    <w:rsid w:val="313F251C"/>
    <w:rsid w:val="31BF2453"/>
    <w:rsid w:val="31CD539D"/>
    <w:rsid w:val="3205440F"/>
    <w:rsid w:val="323179FB"/>
    <w:rsid w:val="327168B8"/>
    <w:rsid w:val="329C1BD4"/>
    <w:rsid w:val="32B41675"/>
    <w:rsid w:val="32FC7395"/>
    <w:rsid w:val="33352735"/>
    <w:rsid w:val="334C1DB4"/>
    <w:rsid w:val="33A9609D"/>
    <w:rsid w:val="33DE7071"/>
    <w:rsid w:val="33EB6BAD"/>
    <w:rsid w:val="34172C0C"/>
    <w:rsid w:val="34556336"/>
    <w:rsid w:val="34725357"/>
    <w:rsid w:val="34B333A0"/>
    <w:rsid w:val="34C83927"/>
    <w:rsid w:val="34D84831"/>
    <w:rsid w:val="34DC6FA8"/>
    <w:rsid w:val="34E92AC0"/>
    <w:rsid w:val="353511EE"/>
    <w:rsid w:val="356C0059"/>
    <w:rsid w:val="356E5A46"/>
    <w:rsid w:val="35704437"/>
    <w:rsid w:val="35882BB7"/>
    <w:rsid w:val="35E73E14"/>
    <w:rsid w:val="35FF12FC"/>
    <w:rsid w:val="366C7C3F"/>
    <w:rsid w:val="367337CC"/>
    <w:rsid w:val="36764747"/>
    <w:rsid w:val="36833BCD"/>
    <w:rsid w:val="36B779D9"/>
    <w:rsid w:val="36BA27A1"/>
    <w:rsid w:val="36FA0D5F"/>
    <w:rsid w:val="370513CD"/>
    <w:rsid w:val="374024C1"/>
    <w:rsid w:val="374F6BED"/>
    <w:rsid w:val="3753293F"/>
    <w:rsid w:val="379B4223"/>
    <w:rsid w:val="37D027AD"/>
    <w:rsid w:val="37E24336"/>
    <w:rsid w:val="37E364F0"/>
    <w:rsid w:val="38172213"/>
    <w:rsid w:val="381E7F61"/>
    <w:rsid w:val="38BD4594"/>
    <w:rsid w:val="38FE1AFE"/>
    <w:rsid w:val="39017BBA"/>
    <w:rsid w:val="39023D25"/>
    <w:rsid w:val="39292208"/>
    <w:rsid w:val="39520450"/>
    <w:rsid w:val="39B9152E"/>
    <w:rsid w:val="39BA127A"/>
    <w:rsid w:val="3A071BC0"/>
    <w:rsid w:val="3A60385F"/>
    <w:rsid w:val="3A6F720B"/>
    <w:rsid w:val="3AF637F4"/>
    <w:rsid w:val="3AFE433B"/>
    <w:rsid w:val="3B057CB2"/>
    <w:rsid w:val="3B49787F"/>
    <w:rsid w:val="3B4C61C3"/>
    <w:rsid w:val="3B532B46"/>
    <w:rsid w:val="3B611B38"/>
    <w:rsid w:val="3BC3400B"/>
    <w:rsid w:val="3BD50A25"/>
    <w:rsid w:val="3C625919"/>
    <w:rsid w:val="3C713262"/>
    <w:rsid w:val="3CFD4653"/>
    <w:rsid w:val="3D5E09FB"/>
    <w:rsid w:val="3D6D44AB"/>
    <w:rsid w:val="3D9A2E27"/>
    <w:rsid w:val="3D9E6C34"/>
    <w:rsid w:val="3DE11404"/>
    <w:rsid w:val="3E062E06"/>
    <w:rsid w:val="3E0638CF"/>
    <w:rsid w:val="3E7C049D"/>
    <w:rsid w:val="3EC44615"/>
    <w:rsid w:val="3F661CE4"/>
    <w:rsid w:val="3F761C89"/>
    <w:rsid w:val="3F7C2086"/>
    <w:rsid w:val="3FBA2E0B"/>
    <w:rsid w:val="40410390"/>
    <w:rsid w:val="4071080D"/>
    <w:rsid w:val="407F3E9A"/>
    <w:rsid w:val="408E31EA"/>
    <w:rsid w:val="40982232"/>
    <w:rsid w:val="40A107A5"/>
    <w:rsid w:val="40A91FAB"/>
    <w:rsid w:val="40B548B8"/>
    <w:rsid w:val="40C8049E"/>
    <w:rsid w:val="40D40263"/>
    <w:rsid w:val="413C2DF3"/>
    <w:rsid w:val="41635A41"/>
    <w:rsid w:val="416A7710"/>
    <w:rsid w:val="41711F54"/>
    <w:rsid w:val="418710AB"/>
    <w:rsid w:val="41E11926"/>
    <w:rsid w:val="41F12A3B"/>
    <w:rsid w:val="41F74DEF"/>
    <w:rsid w:val="42255D98"/>
    <w:rsid w:val="427B626D"/>
    <w:rsid w:val="4289110D"/>
    <w:rsid w:val="429159D0"/>
    <w:rsid w:val="42A24214"/>
    <w:rsid w:val="42C53514"/>
    <w:rsid w:val="42E77E92"/>
    <w:rsid w:val="42F65E36"/>
    <w:rsid w:val="433964E6"/>
    <w:rsid w:val="43556C07"/>
    <w:rsid w:val="436C3C3A"/>
    <w:rsid w:val="43C05F2B"/>
    <w:rsid w:val="43D63DD9"/>
    <w:rsid w:val="43F37E69"/>
    <w:rsid w:val="444A0940"/>
    <w:rsid w:val="44CF0FCA"/>
    <w:rsid w:val="452378F0"/>
    <w:rsid w:val="453E3470"/>
    <w:rsid w:val="455A7440"/>
    <w:rsid w:val="45651290"/>
    <w:rsid w:val="45885B85"/>
    <w:rsid w:val="4606682B"/>
    <w:rsid w:val="46275E54"/>
    <w:rsid w:val="46324DC8"/>
    <w:rsid w:val="466C3E7F"/>
    <w:rsid w:val="46957BB9"/>
    <w:rsid w:val="46D93D8B"/>
    <w:rsid w:val="47081B1C"/>
    <w:rsid w:val="470F5434"/>
    <w:rsid w:val="472D3690"/>
    <w:rsid w:val="476A1665"/>
    <w:rsid w:val="47814028"/>
    <w:rsid w:val="478C3010"/>
    <w:rsid w:val="47973308"/>
    <w:rsid w:val="47EC43E0"/>
    <w:rsid w:val="47ED3A55"/>
    <w:rsid w:val="483268AF"/>
    <w:rsid w:val="48760B5B"/>
    <w:rsid w:val="4883402E"/>
    <w:rsid w:val="48A02B65"/>
    <w:rsid w:val="48A21596"/>
    <w:rsid w:val="48AE3E72"/>
    <w:rsid w:val="48B4464C"/>
    <w:rsid w:val="48EB6052"/>
    <w:rsid w:val="48ED292C"/>
    <w:rsid w:val="48FA7E25"/>
    <w:rsid w:val="493E4EB6"/>
    <w:rsid w:val="49550F6D"/>
    <w:rsid w:val="497A7332"/>
    <w:rsid w:val="49A245B2"/>
    <w:rsid w:val="49AF79E0"/>
    <w:rsid w:val="49D910DE"/>
    <w:rsid w:val="4A1C3D58"/>
    <w:rsid w:val="4A3803BC"/>
    <w:rsid w:val="4AB13C8E"/>
    <w:rsid w:val="4AD16200"/>
    <w:rsid w:val="4B090459"/>
    <w:rsid w:val="4B2C31E2"/>
    <w:rsid w:val="4B362BEC"/>
    <w:rsid w:val="4B637B9B"/>
    <w:rsid w:val="4B9D7BAD"/>
    <w:rsid w:val="4BD1079D"/>
    <w:rsid w:val="4C621EBA"/>
    <w:rsid w:val="4C673738"/>
    <w:rsid w:val="4CEA3340"/>
    <w:rsid w:val="4CEB58CD"/>
    <w:rsid w:val="4CF24049"/>
    <w:rsid w:val="4D2E783D"/>
    <w:rsid w:val="4D5C50CF"/>
    <w:rsid w:val="4DA03072"/>
    <w:rsid w:val="4E301638"/>
    <w:rsid w:val="4E4432FA"/>
    <w:rsid w:val="4E481BAD"/>
    <w:rsid w:val="4E7105B0"/>
    <w:rsid w:val="4E7A264C"/>
    <w:rsid w:val="4E7F73EA"/>
    <w:rsid w:val="4EAB2E47"/>
    <w:rsid w:val="4F1C64FB"/>
    <w:rsid w:val="4F70497F"/>
    <w:rsid w:val="4F907ED3"/>
    <w:rsid w:val="4FA944F3"/>
    <w:rsid w:val="4FCC4157"/>
    <w:rsid w:val="50001E29"/>
    <w:rsid w:val="5001504A"/>
    <w:rsid w:val="5082250C"/>
    <w:rsid w:val="50836669"/>
    <w:rsid w:val="509B49B8"/>
    <w:rsid w:val="50A44C4C"/>
    <w:rsid w:val="50D0623A"/>
    <w:rsid w:val="50DF037D"/>
    <w:rsid w:val="50EA460E"/>
    <w:rsid w:val="5112017C"/>
    <w:rsid w:val="51140C62"/>
    <w:rsid w:val="511637E5"/>
    <w:rsid w:val="515052A0"/>
    <w:rsid w:val="515D62DC"/>
    <w:rsid w:val="51A026FC"/>
    <w:rsid w:val="51F83507"/>
    <w:rsid w:val="529062B8"/>
    <w:rsid w:val="52B635B1"/>
    <w:rsid w:val="52B82C74"/>
    <w:rsid w:val="52D44DDC"/>
    <w:rsid w:val="536C21E7"/>
    <w:rsid w:val="538C29FB"/>
    <w:rsid w:val="539701A5"/>
    <w:rsid w:val="53980887"/>
    <w:rsid w:val="53C14498"/>
    <w:rsid w:val="540B7C39"/>
    <w:rsid w:val="54101A67"/>
    <w:rsid w:val="54F949FD"/>
    <w:rsid w:val="54FC20BE"/>
    <w:rsid w:val="55047CFE"/>
    <w:rsid w:val="552354D0"/>
    <w:rsid w:val="554D6FB0"/>
    <w:rsid w:val="55A0560C"/>
    <w:rsid w:val="56026DBA"/>
    <w:rsid w:val="56096DE2"/>
    <w:rsid w:val="566A06F2"/>
    <w:rsid w:val="566F58BC"/>
    <w:rsid w:val="5680211A"/>
    <w:rsid w:val="56D12D05"/>
    <w:rsid w:val="570C73FA"/>
    <w:rsid w:val="571D642F"/>
    <w:rsid w:val="57B23EAE"/>
    <w:rsid w:val="57C5211D"/>
    <w:rsid w:val="583D48F1"/>
    <w:rsid w:val="5855340F"/>
    <w:rsid w:val="589929AB"/>
    <w:rsid w:val="58C40E2B"/>
    <w:rsid w:val="58E752F5"/>
    <w:rsid w:val="592F1FF2"/>
    <w:rsid w:val="596861D7"/>
    <w:rsid w:val="598503B3"/>
    <w:rsid w:val="59D86398"/>
    <w:rsid w:val="59E55DA4"/>
    <w:rsid w:val="59EB3D96"/>
    <w:rsid w:val="59F77CCA"/>
    <w:rsid w:val="5A297ACF"/>
    <w:rsid w:val="5A6538CC"/>
    <w:rsid w:val="5B9857EE"/>
    <w:rsid w:val="5BAB7E14"/>
    <w:rsid w:val="5BB54304"/>
    <w:rsid w:val="5C5C3599"/>
    <w:rsid w:val="5CAA401A"/>
    <w:rsid w:val="5CE84F40"/>
    <w:rsid w:val="5CEC5224"/>
    <w:rsid w:val="5CFA4962"/>
    <w:rsid w:val="5CFD2F61"/>
    <w:rsid w:val="5D1A706B"/>
    <w:rsid w:val="5D1C26BC"/>
    <w:rsid w:val="5D5F1CC0"/>
    <w:rsid w:val="5E1C4785"/>
    <w:rsid w:val="5E823644"/>
    <w:rsid w:val="5EBC6E5E"/>
    <w:rsid w:val="5EDB13D3"/>
    <w:rsid w:val="5EE65C0B"/>
    <w:rsid w:val="5F070134"/>
    <w:rsid w:val="5F21227E"/>
    <w:rsid w:val="5F2320DA"/>
    <w:rsid w:val="5F2A1A44"/>
    <w:rsid w:val="5F726842"/>
    <w:rsid w:val="5F9F39FC"/>
    <w:rsid w:val="5FBB291C"/>
    <w:rsid w:val="5FD20FFC"/>
    <w:rsid w:val="5FEF2532"/>
    <w:rsid w:val="6013397C"/>
    <w:rsid w:val="604A18BA"/>
    <w:rsid w:val="60F97336"/>
    <w:rsid w:val="611C1037"/>
    <w:rsid w:val="61654998"/>
    <w:rsid w:val="617564B5"/>
    <w:rsid w:val="61873DB2"/>
    <w:rsid w:val="61C871C8"/>
    <w:rsid w:val="61F001EC"/>
    <w:rsid w:val="62326852"/>
    <w:rsid w:val="62553CA7"/>
    <w:rsid w:val="62670917"/>
    <w:rsid w:val="62813C4D"/>
    <w:rsid w:val="62DC6E3F"/>
    <w:rsid w:val="62E36EA8"/>
    <w:rsid w:val="62E702E4"/>
    <w:rsid w:val="62FD20C2"/>
    <w:rsid w:val="63363DBD"/>
    <w:rsid w:val="63486984"/>
    <w:rsid w:val="634B2AE6"/>
    <w:rsid w:val="63CC113C"/>
    <w:rsid w:val="640B0830"/>
    <w:rsid w:val="6438481E"/>
    <w:rsid w:val="647207B3"/>
    <w:rsid w:val="64A4310D"/>
    <w:rsid w:val="651D7D65"/>
    <w:rsid w:val="65214C72"/>
    <w:rsid w:val="652C3F3C"/>
    <w:rsid w:val="6549169A"/>
    <w:rsid w:val="65803BD4"/>
    <w:rsid w:val="65806ADF"/>
    <w:rsid w:val="65826716"/>
    <w:rsid w:val="65EF2B25"/>
    <w:rsid w:val="65F30861"/>
    <w:rsid w:val="66101A94"/>
    <w:rsid w:val="6610639D"/>
    <w:rsid w:val="663B627E"/>
    <w:rsid w:val="66430B34"/>
    <w:rsid w:val="666A3195"/>
    <w:rsid w:val="66780F45"/>
    <w:rsid w:val="66E6642D"/>
    <w:rsid w:val="67292C06"/>
    <w:rsid w:val="67306140"/>
    <w:rsid w:val="67682068"/>
    <w:rsid w:val="67956D92"/>
    <w:rsid w:val="67977B82"/>
    <w:rsid w:val="67D06B6E"/>
    <w:rsid w:val="67F37CF1"/>
    <w:rsid w:val="67FA45A2"/>
    <w:rsid w:val="683F2744"/>
    <w:rsid w:val="688F39E4"/>
    <w:rsid w:val="68F93649"/>
    <w:rsid w:val="69080022"/>
    <w:rsid w:val="695C417B"/>
    <w:rsid w:val="6A07461E"/>
    <w:rsid w:val="6A5F744C"/>
    <w:rsid w:val="6A6E4E01"/>
    <w:rsid w:val="6AB23DC4"/>
    <w:rsid w:val="6AD77BCF"/>
    <w:rsid w:val="6ADA21C9"/>
    <w:rsid w:val="6AE94156"/>
    <w:rsid w:val="6B0822CC"/>
    <w:rsid w:val="6B1A1E67"/>
    <w:rsid w:val="6B1E23E9"/>
    <w:rsid w:val="6B520C75"/>
    <w:rsid w:val="6B6264BF"/>
    <w:rsid w:val="6B976A7E"/>
    <w:rsid w:val="6B997370"/>
    <w:rsid w:val="6BCD2D2C"/>
    <w:rsid w:val="6BEC5CA1"/>
    <w:rsid w:val="6BFB350D"/>
    <w:rsid w:val="6C794255"/>
    <w:rsid w:val="6CDB1272"/>
    <w:rsid w:val="6D140846"/>
    <w:rsid w:val="6D392F75"/>
    <w:rsid w:val="6D894531"/>
    <w:rsid w:val="6DC878DB"/>
    <w:rsid w:val="6E2E4954"/>
    <w:rsid w:val="6E6667C3"/>
    <w:rsid w:val="6EA305CE"/>
    <w:rsid w:val="6EAA2402"/>
    <w:rsid w:val="6F0D2769"/>
    <w:rsid w:val="6F2F1B46"/>
    <w:rsid w:val="6F7F7499"/>
    <w:rsid w:val="6F916949"/>
    <w:rsid w:val="6F9D5671"/>
    <w:rsid w:val="6FB10A66"/>
    <w:rsid w:val="6FF15A2D"/>
    <w:rsid w:val="706F5B8B"/>
    <w:rsid w:val="70A26ABE"/>
    <w:rsid w:val="70BA0007"/>
    <w:rsid w:val="70D71B10"/>
    <w:rsid w:val="71323D41"/>
    <w:rsid w:val="71350A77"/>
    <w:rsid w:val="713F4F3E"/>
    <w:rsid w:val="715036E2"/>
    <w:rsid w:val="71517447"/>
    <w:rsid w:val="71CB4A49"/>
    <w:rsid w:val="725E785F"/>
    <w:rsid w:val="72690234"/>
    <w:rsid w:val="7281737E"/>
    <w:rsid w:val="728952D1"/>
    <w:rsid w:val="72AD584D"/>
    <w:rsid w:val="73B35D6D"/>
    <w:rsid w:val="73B92EEB"/>
    <w:rsid w:val="73CF361C"/>
    <w:rsid w:val="73ED70BF"/>
    <w:rsid w:val="740D5F3F"/>
    <w:rsid w:val="745326DF"/>
    <w:rsid w:val="747A0F4D"/>
    <w:rsid w:val="74EF2EA8"/>
    <w:rsid w:val="74FD3D5D"/>
    <w:rsid w:val="753515FD"/>
    <w:rsid w:val="754D3A05"/>
    <w:rsid w:val="755C4944"/>
    <w:rsid w:val="75D55359"/>
    <w:rsid w:val="75F8069B"/>
    <w:rsid w:val="760C191B"/>
    <w:rsid w:val="762848A0"/>
    <w:rsid w:val="764E4808"/>
    <w:rsid w:val="768C0C71"/>
    <w:rsid w:val="76910A04"/>
    <w:rsid w:val="76E26939"/>
    <w:rsid w:val="76F16443"/>
    <w:rsid w:val="772D7D59"/>
    <w:rsid w:val="77C0705B"/>
    <w:rsid w:val="77CF78B2"/>
    <w:rsid w:val="77EC771F"/>
    <w:rsid w:val="780879F5"/>
    <w:rsid w:val="785679B7"/>
    <w:rsid w:val="785E2710"/>
    <w:rsid w:val="78661A90"/>
    <w:rsid w:val="787B5C10"/>
    <w:rsid w:val="788C6457"/>
    <w:rsid w:val="78973053"/>
    <w:rsid w:val="78AB0DA4"/>
    <w:rsid w:val="78C8735A"/>
    <w:rsid w:val="79633757"/>
    <w:rsid w:val="796E6BC8"/>
    <w:rsid w:val="79A64B2E"/>
    <w:rsid w:val="79CA3C40"/>
    <w:rsid w:val="79D740FE"/>
    <w:rsid w:val="7A8E69D4"/>
    <w:rsid w:val="7ABC69AC"/>
    <w:rsid w:val="7AC975A6"/>
    <w:rsid w:val="7ADC03C7"/>
    <w:rsid w:val="7AF05188"/>
    <w:rsid w:val="7AF476DC"/>
    <w:rsid w:val="7BB74576"/>
    <w:rsid w:val="7BCF779D"/>
    <w:rsid w:val="7C1206E9"/>
    <w:rsid w:val="7C165141"/>
    <w:rsid w:val="7C3040D0"/>
    <w:rsid w:val="7C8072E7"/>
    <w:rsid w:val="7CA87356"/>
    <w:rsid w:val="7CAC47BB"/>
    <w:rsid w:val="7CBB5C63"/>
    <w:rsid w:val="7CC6016D"/>
    <w:rsid w:val="7DD8618E"/>
    <w:rsid w:val="7DDB4FFE"/>
    <w:rsid w:val="7E17201D"/>
    <w:rsid w:val="7E2471FB"/>
    <w:rsid w:val="7E465C4D"/>
    <w:rsid w:val="7E5D4D17"/>
    <w:rsid w:val="7E5E59A0"/>
    <w:rsid w:val="7E777AE8"/>
    <w:rsid w:val="7EE33BA8"/>
    <w:rsid w:val="7EF658D2"/>
    <w:rsid w:val="7EF943FE"/>
    <w:rsid w:val="7F1E7BD1"/>
    <w:rsid w:val="7F274082"/>
    <w:rsid w:val="7F6A56A8"/>
    <w:rsid w:val="7F906365"/>
    <w:rsid w:val="7FAE5157"/>
    <w:rsid w:val="7FC33C46"/>
    <w:rsid w:val="7FF00F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rFonts w:eastAsia="仿宋_GB2312"/>
      <w:b/>
      <w:bCs/>
      <w:kern w:val="44"/>
      <w:sz w:val="32"/>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semiHidden/>
    <w:unhideWhenUsed/>
    <w:qFormat/>
    <w:uiPriority w:val="39"/>
    <w:pPr>
      <w:widowControl/>
      <w:spacing w:after="100" w:line="276" w:lineRule="auto"/>
      <w:ind w:left="440"/>
      <w:jc w:val="left"/>
    </w:pPr>
    <w:rPr>
      <w:kern w:val="0"/>
      <w:sz w:val="22"/>
    </w:rPr>
  </w:style>
  <w:style w:type="paragraph" w:styleId="4">
    <w:name w:val="Balloon Text"/>
    <w:basedOn w:val="1"/>
    <w:link w:val="17"/>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widowControl/>
      <w:spacing w:after="100" w:line="276" w:lineRule="auto"/>
      <w:jc w:val="left"/>
    </w:pPr>
    <w:rPr>
      <w:kern w:val="0"/>
      <w:sz w:val="22"/>
    </w:rPr>
  </w:style>
  <w:style w:type="paragraph" w:styleId="8">
    <w:name w:val="toc 2"/>
    <w:basedOn w:val="1"/>
    <w:next w:val="1"/>
    <w:semiHidden/>
    <w:unhideWhenUsed/>
    <w:qFormat/>
    <w:uiPriority w:val="39"/>
    <w:pPr>
      <w:widowControl/>
      <w:spacing w:after="100" w:line="276" w:lineRule="auto"/>
      <w:ind w:left="220"/>
      <w:jc w:val="left"/>
    </w:pPr>
    <w:rPr>
      <w:kern w:val="0"/>
      <w:sz w:val="22"/>
    </w:r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paragraph" w:customStyle="1" w:styleId="14">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character" w:customStyle="1" w:styleId="15">
    <w:name w:val="标题 1 字符"/>
    <w:basedOn w:val="10"/>
    <w:link w:val="2"/>
    <w:qFormat/>
    <w:uiPriority w:val="9"/>
    <w:rPr>
      <w:rFonts w:eastAsia="仿宋_GB2312"/>
      <w:b/>
      <w:bCs/>
      <w:kern w:val="44"/>
      <w:sz w:val="32"/>
      <w:szCs w:val="44"/>
    </w:rPr>
  </w:style>
  <w:style w:type="paragraph" w:customStyle="1" w:styleId="16">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character" w:customStyle="1" w:styleId="17">
    <w:name w:val="批注框文本 字符"/>
    <w:basedOn w:val="10"/>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692A56-279B-4385-8E7A-3999F96FD47F}">
  <ds:schemaRefs/>
</ds:datastoreItem>
</file>

<file path=docProps/app.xml><?xml version="1.0" encoding="utf-8"?>
<Properties xmlns="http://schemas.openxmlformats.org/officeDocument/2006/extended-properties" xmlns:vt="http://schemas.openxmlformats.org/officeDocument/2006/docPropsVTypes">
  <Template>Normal.dotm</Template>
  <Pages>1</Pages>
  <Words>25</Words>
  <Characters>26</Characters>
  <Lines>97</Lines>
  <Paragraphs>27</Paragraphs>
  <TotalTime>0</TotalTime>
  <ScaleCrop>false</ScaleCrop>
  <LinksUpToDate>false</LinksUpToDate>
  <CharactersWithSpaces>26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2022-08-02T07:32:00Z</dcterms:created>
  <dc:creator>pan</dc:creator>
  <cp:lastModifiedBy>YUE</cp:lastModifiedBy>
  <dcterms:modified xsi:type="dcterms:W3CDTF">2023-01-28T06:24:32Z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09975CCE290E4A4C804D49E77FD85A19</vt:lpwstr>
  </property>
</Properties>
</file>