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widowControl/>
        <w:spacing w:line="54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部分不合格检验项目小知识</w:t>
      </w:r>
    </w:p>
    <w:p>
      <w:pPr>
        <w:spacing w:line="594" w:lineRule="exact"/>
        <w:ind w:firstLine="640" w:firstLineChars="200"/>
        <w:rPr>
          <w:rFonts w:hint="eastAsia" w:ascii="黑体" w:hAnsi="黑体" w:eastAsia="黑体" w:cs="黑体"/>
          <w:bCs/>
          <w:sz w:val="32"/>
          <w:szCs w:val="32"/>
        </w:rPr>
      </w:pPr>
    </w:p>
    <w:p>
      <w:pPr>
        <w:keepNext w:val="0"/>
        <w:keepLines w:val="0"/>
        <w:pageBreakBefore w:val="0"/>
        <w:widowControl w:val="0"/>
        <w:numPr>
          <w:ilvl w:val="0"/>
          <w:numId w:val="1"/>
        </w:numPr>
        <w:kinsoku/>
        <w:wordWrap/>
        <w:overflowPunct/>
        <w:topLinePunct w:val="0"/>
        <w:autoSpaceDE/>
        <w:autoSpaceDN/>
        <w:bidi w:val="0"/>
        <w:snapToGrid/>
        <w:spacing w:line="560" w:lineRule="exact"/>
        <w:ind w:firstLine="640" w:firstLineChars="200"/>
        <w:textAlignment w:val="auto"/>
        <w:rPr>
          <w:rFonts w:hint="eastAsia" w:ascii="黑体" w:hAnsi="黑体" w:eastAsia="黑体" w:cs="Times New Roman"/>
          <w:color w:val="auto"/>
          <w:sz w:val="32"/>
          <w:szCs w:val="32"/>
          <w:highlight w:val="none"/>
          <w:lang w:val="en-US" w:eastAsia="zh-CN"/>
        </w:rPr>
      </w:pPr>
      <w:r>
        <w:rPr>
          <w:rFonts w:hint="eastAsia" w:ascii="黑体" w:hAnsi="黑体" w:eastAsia="黑体" w:cs="Times New Roman"/>
          <w:color w:val="auto"/>
          <w:sz w:val="32"/>
          <w:szCs w:val="32"/>
          <w:highlight w:val="none"/>
          <w:lang w:val="en-US" w:eastAsia="zh-CN"/>
        </w:rPr>
        <w:t>苯甲酸及其钠盐(以苯甲酸计）</w:t>
      </w:r>
    </w:p>
    <w:p>
      <w:pPr>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苯甲酸及其钠盐是食品工业中常用的一种防腐剂，对霉菌、酵母和细菌有较好的抑制作用。长期食用苯甲酸及其钠盐超标的食品，可能导致肝脏积累性中毒，危害肝脏健康。《食品安全国家标准 食品添加剂使用标准》（GB 2760—2014）中规定，豆腐中不得使用苯甲酸。豆腐中检出苯甲酸及其钠盐的原因，可能是生产企业为延长产品保质期，或者弥补产品生产过程卫生条件不佳而超范围使用。《食品安全国家标准 食品添加剂使用标准》（GB 2760—2014）中规定，苯甲酸及其钠盐（以苯甲酸计）在蜜饯凉果中的最大使用量为0.5g/kg。该批次山楂片（干片）产品苯甲酸及其钠盐的检验结果符合食品安全国家标准规定，但是由于该批次产品包装标签标示为“不添加防腐剂”，所以不符合产品标签明示质量要求。蜜饯凉果中检出苯甲酸及其钠盐的原因，可能是企业为增加产品保质期或者为弥补产品生产过程卫生条件不佳而未按标签标示生产。《食品安全国家标准 食品添加剂使用标准》（GB 2760—2014）中规定，水产及其制品中不得使用苯甲酸及其钠盐。生食动物性水产品中苯甲酸及其钠盐不合格的原因，可能是生产企业为延长产品保质期，或者弥补产品生产过程卫生条件不佳而超范围使用。《食品安全国家标准 食品添加剂使用标准》（GB 2760—2014）中规定，苯甲酸及其钠盐（以苯甲酸计）在醋和腌渍的蔬菜中最大使用量均为1.0g/kg。黑蒜香醋和糖蒜中苯甲酸及其钠盐超标的原因，可能是个别企业为防止食品腐败变质超限量使用了该添加剂，也可能是其使用的复配添加剂中该添加剂含量较高，还可能是在添加过程中未准确计量。《食品安全国家标准食品添加剂使用标准》（GB 2760—2014）中规定，苯甲酸及其钠盐（以苯甲酸计）在腌渍的蔬菜中最大使用量为1.0g/kg。糖蒜中苯甲酸及其钠盐超标的原因，可能是个别企业为防止食品腐败变质超限量使用了该添加剂，也可能是其使用的复配添加剂中该添加剂含量较高，还可能是在添加过程中未准确计量。《食品安全国家标准 食品添加剂使用标准》（GB 2760—2014）中规定，苯甲酸及其钠盐（以苯甲酸计）在蜜饯凉果中的最大使用量为0.5g/kg。该批次桑葚山楂片产品苯甲酸及其钠盐的检验结果符合食品安全国家标准规定，但是由于该批次产品包装标签标示为“不添加防腐剂”，所以不符合产品标签明示质量要求。蜜饯凉果中检出苯甲酸及其钠盐的原因，可能是企业为增加产品保质期或者为弥补产品生产过程卫生条件不佳而未按标签标示生产。《食品安全国家标准 食品添加剂使用标准》（GB 2760—2014）中规定，苯甲酸及其钠盐（以苯甲酸计）在腌渍的蔬菜中最大使用量为1.0g/kg。酱腌菜中苯甲酸及其钠盐超标的原因，可能是生产企业为延长产品保质期，或者弥补产品生产过程卫生条件不佳而超限量使用；也可能是在使用过程中未准确计量。《食品安全国家标准 食品添加剂使用标准》（GB 2760—2014）中规定，苯甲酸及其钠盐（以苯甲酸计）在食醋中的最大使用量为1.0g/kg。食醋该批次产品中苯甲酸及其钠盐的检验结果符合食品安全国家标准规定，但是由于该批次产品包装标签标示为“0%添加防腐剂”，所以不符合产品标签明示质量要求。食醋中检出苯甲酸及其钠盐的原因，可能是企业为增加产品保质期或者为弥补产品生产过程卫生条件不佳而未按标签标示生产。《食品安全国家标准 食品添加剂使用标准》（GB 2760—2014）中规定，酱卤肉制品中不得使用苯甲酸及其钠盐（以苯甲酸计）。酱卤肉制品中检出苯甲酸及其钠盐的原因，可能是生产企业为延长产品保质期，或者弥补产品生产过程卫生条件不佳而超范围使用。</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lang w:val="en-US" w:eastAsia="zh-CN"/>
        </w:rPr>
        <w:t>二、</w:t>
      </w:r>
      <w:r>
        <w:rPr>
          <w:rFonts w:hint="eastAsia" w:ascii="黑体" w:hAnsi="黑体" w:eastAsia="黑体" w:cs="Times New Roman"/>
          <w:color w:val="auto"/>
          <w:sz w:val="32"/>
          <w:szCs w:val="32"/>
          <w:highlight w:val="none"/>
        </w:rPr>
        <w:t>铝的残留量（干样品，以Al计）</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eastAsia="仿宋_GB2312"/>
          <w:color w:val="auto"/>
          <w:sz w:val="32"/>
          <w:szCs w:val="32"/>
        </w:rPr>
      </w:pPr>
      <w:r>
        <w:rPr>
          <w:rFonts w:hint="eastAsia" w:eastAsia="仿宋_GB2312"/>
          <w:color w:val="auto"/>
          <w:sz w:val="32"/>
          <w:szCs w:val="32"/>
        </w:rPr>
        <w:t>含铝食品添加剂，比如硫酸铝钾（又名钾明矾）、硫酸铝铵（又名铵明矾）等，在食品加工中作为膨松剂、稳定剂使用，使用后会产生铝残留。含铝食品添加剂按标准使用不会对健康造成危害，但长期食用铝超标的食品会导致运动和学习记忆能力下降，影响儿童智力发育。《食品安全国家标准 食品添加剂使用标准》（GB 2760—2014）中规定，油炸面制品中铝的最大残留限量值（干样品，以Al计）为100mg/kg。油炸面制品中铝的残留量超标的原因，可能是个别生产者为增加产品口感，在生产加工过程中超限量使用含铝食品添加剂，或者其使用的复配食品添加剂中铝含量过高。</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eastAsia="仿宋_GB2312"/>
          <w:color w:val="auto"/>
          <w:sz w:val="32"/>
          <w:szCs w:val="32"/>
        </w:rPr>
      </w:pPr>
      <w:r>
        <w:rPr>
          <w:rFonts w:hint="eastAsia" w:eastAsia="仿宋_GB2312"/>
          <w:color w:val="auto"/>
          <w:sz w:val="32"/>
          <w:szCs w:val="32"/>
        </w:rPr>
        <w:t>《食品安全国家标准 食品添加剂使用标准》（GB 2760—2014）中规定，腌制水产品（仅限海蜇）中铝的残留量（以即食海蜇中Al计）最大限量值为500mg/kg。海蜇中铝的残留量超标的原因，可能是生产者为增加产品口感，在生产加工过程中超限量使用含铝食品添加剂，也可能是其使用的复配食品添加剂中铝含量过高。</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eastAsia="仿宋_GB2312"/>
          <w:color w:val="auto"/>
          <w:sz w:val="32"/>
          <w:szCs w:val="32"/>
        </w:rPr>
      </w:pPr>
      <w:r>
        <w:rPr>
          <w:rFonts w:hint="eastAsia" w:eastAsia="仿宋_GB2312"/>
          <w:color w:val="auto"/>
          <w:sz w:val="32"/>
          <w:szCs w:val="32"/>
        </w:rPr>
        <w:t>《食品安全国家标准 食品添加剂使用标准》（GB 2760—2014）中规定，粉丝、粉条中铝的最大残留限量值（干样品，以Al计）为200mg/kg；方便食品中不得使用。粉条中铝的残留量（干样品，以Al计）超标的原因，可能是个别企业为增加产品口感，在生产加工过程中超限量使用含铝食品添加剂，也可能是其使用的复配食品添加剂中铝含量过高，还可能是厂家使用的粉丝粉条原料（食用淀粉）受环境原因影响，天然含有较高含量的铝本底。方便食品中铝的残留量（干样品，以Al计）不合格的原因，可能是个别商家为增加产品口感，在生产加工过程中超范围使用含铝食品添加剂，或者其使用的复配添加剂中铝含量过高。</w:t>
      </w:r>
    </w:p>
    <w:p>
      <w:pPr>
        <w:pStyle w:val="2"/>
        <w:rPr>
          <w:rFonts w:hint="eastAsia" w:ascii="黑体" w:hAnsi="黑体" w:eastAsia="黑体" w:cs="Times New Roman"/>
          <w:color w:val="auto"/>
          <w:kern w:val="2"/>
          <w:sz w:val="32"/>
          <w:szCs w:val="32"/>
          <w:highlight w:val="none"/>
          <w:lang w:val="en-US" w:eastAsia="zh-CN" w:bidi="ar-SA"/>
        </w:rPr>
      </w:pPr>
      <w:r>
        <w:rPr>
          <w:rFonts w:hint="eastAsia" w:ascii="黑体" w:hAnsi="黑体" w:eastAsia="黑体" w:cs="Times New Roman"/>
          <w:color w:val="auto"/>
          <w:kern w:val="2"/>
          <w:sz w:val="32"/>
          <w:szCs w:val="32"/>
          <w:highlight w:val="none"/>
          <w:lang w:val="en-US" w:eastAsia="zh-CN" w:bidi="ar-SA"/>
        </w:rPr>
        <w:t>三、铜绿假单胞菌</w:t>
      </w:r>
    </w:p>
    <w:p>
      <w:pPr>
        <w:pStyle w:val="2"/>
        <w:numPr>
          <w:ilvl w:val="0"/>
          <w:numId w:val="0"/>
        </w:numPr>
        <w:ind w:firstLine="640" w:firstLineChars="200"/>
        <w:rPr>
          <w:rFonts w:hint="eastAsia" w:ascii="黑体" w:hAnsi="黑体" w:eastAsia="黑体" w:cs="Times New Roman"/>
          <w:color w:val="auto"/>
          <w:kern w:val="2"/>
          <w:sz w:val="32"/>
          <w:szCs w:val="32"/>
          <w:highlight w:val="none"/>
          <w:lang w:val="en-US" w:eastAsia="zh-CN" w:bidi="ar-SA"/>
        </w:rPr>
      </w:pPr>
      <w:r>
        <w:rPr>
          <w:rFonts w:hint="eastAsia"/>
          <w:lang w:val="en-US" w:eastAsia="zh-CN"/>
        </w:rPr>
        <w:t>铜绿假单胞菌是一种条件致病菌, 广泛分布于各种水、空气、正常人的皮肤、呼吸道和肠道等，易在潮湿的环境存活，对消毒剂、紫外线等具有较强的抵抗力，对于抵抗力较弱的人群存在较大的健康风险。《食品安全国家标准 包装饮用水》（GB 19298—2014）中规定，包装饮用水一个样品的5次检测结果均不得检出铜绿假单胞菌。饮用水中铜绿假单胞菌检出的原因：一是源水防护不当，水体受到污染；二是生产过程中卫生控制不严或杀菌工艺控制不当；三是包装材料清洗消毒有缺陷所致。</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Times New Roman"/>
          <w:color w:val="auto"/>
          <w:sz w:val="32"/>
          <w:szCs w:val="32"/>
          <w:highlight w:val="none"/>
          <w:lang w:val="en-US" w:eastAsia="zh-CN"/>
        </w:rPr>
      </w:pPr>
      <w:r>
        <w:rPr>
          <w:rFonts w:hint="eastAsia" w:ascii="黑体" w:hAnsi="黑体" w:eastAsia="黑体" w:cs="Times New Roman"/>
          <w:color w:val="auto"/>
          <w:sz w:val="32"/>
          <w:szCs w:val="32"/>
          <w:highlight w:val="none"/>
          <w:lang w:val="en-US" w:eastAsia="zh-CN"/>
        </w:rPr>
        <w:t>四</w:t>
      </w:r>
      <w:bookmarkStart w:id="0" w:name="_GoBack"/>
      <w:bookmarkEnd w:id="0"/>
      <w:r>
        <w:rPr>
          <w:rFonts w:hint="eastAsia" w:ascii="黑体" w:hAnsi="黑体" w:eastAsia="黑体" w:cs="Times New Roman"/>
          <w:color w:val="auto"/>
          <w:sz w:val="32"/>
          <w:szCs w:val="32"/>
          <w:highlight w:val="none"/>
          <w:lang w:val="en-US" w:eastAsia="zh-CN"/>
        </w:rPr>
        <w:t>、</w:t>
      </w:r>
      <w:r>
        <w:rPr>
          <w:rFonts w:hint="eastAsia" w:ascii="黑体" w:hAnsi="黑体" w:eastAsia="黑体" w:cs="Times New Roman"/>
          <w:color w:val="auto"/>
          <w:sz w:val="32"/>
          <w:szCs w:val="32"/>
          <w:highlight w:val="none"/>
        </w:rPr>
        <w:t>防腐剂混合使用时各自用量占其最大使用量的比例之和</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防腐剂是常见的食品添加剂，指天然或合成的化学成分，用于延缓或抑制由微生物引起的食品腐败变质。长期食用防腐剂超标的食品会对人体健康造成损害。《食品安全国家标准 食品添加剂使用标准》（GB 2760—2014）中规定，防腐剂在混合使用时各自用量占其最大使用量的比例之和不应超过1。糕点中防腐剂混合使用时各自用量占其最大使用量的比例之和超标的原因，可能是生产企业在生产加工过程中未严格控制各防腐剂的用量。</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红薯干、酱腌菜、腌渍食用菌、肉制品、糕点、虾油王（调味品）、蜜饯、五香豆干中防腐剂混合使用时各自用量占其最大使用量的比例之和超标的原因，可能是生产企业在生产加工过程中未严格控制各防腐剂的用量造成的。</w:t>
      </w: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1C9925"/>
    <w:multiLevelType w:val="singleLevel"/>
    <w:tmpl w:val="621C992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jYzEzMzE0OGE0ZGQxYjdlNDNkMTQ1M2UxMmNmZTcifQ=="/>
  </w:docVars>
  <w:rsids>
    <w:rsidRoot w:val="00000000"/>
    <w:rsid w:val="009F3C26"/>
    <w:rsid w:val="018E7FE0"/>
    <w:rsid w:val="019A6CA6"/>
    <w:rsid w:val="036412D6"/>
    <w:rsid w:val="03BD5772"/>
    <w:rsid w:val="153D24BE"/>
    <w:rsid w:val="1F0730BF"/>
    <w:rsid w:val="25B3690C"/>
    <w:rsid w:val="28DC424D"/>
    <w:rsid w:val="295C2DFA"/>
    <w:rsid w:val="2E187BA6"/>
    <w:rsid w:val="2F280468"/>
    <w:rsid w:val="328C17F4"/>
    <w:rsid w:val="34E642E7"/>
    <w:rsid w:val="41740A47"/>
    <w:rsid w:val="41CC61A5"/>
    <w:rsid w:val="449E6F99"/>
    <w:rsid w:val="4730087F"/>
    <w:rsid w:val="48735DDA"/>
    <w:rsid w:val="490A3296"/>
    <w:rsid w:val="4AF41A5F"/>
    <w:rsid w:val="4E102369"/>
    <w:rsid w:val="4E983284"/>
    <w:rsid w:val="4F25199E"/>
    <w:rsid w:val="504C169E"/>
    <w:rsid w:val="51524DCE"/>
    <w:rsid w:val="5269149E"/>
    <w:rsid w:val="5B5006DA"/>
    <w:rsid w:val="615A08B9"/>
    <w:rsid w:val="633E5F6E"/>
    <w:rsid w:val="64B67287"/>
    <w:rsid w:val="65E72439"/>
    <w:rsid w:val="668F1603"/>
    <w:rsid w:val="66EC50DB"/>
    <w:rsid w:val="68EF3B1E"/>
    <w:rsid w:val="6A29265E"/>
    <w:rsid w:val="6D2531FB"/>
    <w:rsid w:val="6D5C4BEC"/>
    <w:rsid w:val="71752277"/>
    <w:rsid w:val="77DD57DA"/>
    <w:rsid w:val="790F76AC"/>
    <w:rsid w:val="7C946F99"/>
    <w:rsid w:val="7E614EB8"/>
    <w:rsid w:val="7EAE5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2515</Words>
  <Characters>2673</Characters>
  <Lines>0</Lines>
  <Paragraphs>0</Paragraphs>
  <TotalTime>0</TotalTime>
  <ScaleCrop>false</ScaleCrop>
  <LinksUpToDate>false</LinksUpToDate>
  <CharactersWithSpaces>2701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2022-01-06T00:46:00Z</dcterms:created>
  <dc:creator>Administrator</dc:creator>
  <cp:lastModifiedBy>East area 8</cp:lastModifiedBy>
  <dcterms:modified xsi:type="dcterms:W3CDTF">2023-01-03T04:12:11Z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B0337DD5CA9B4D64A5BB6E679311ACF2</vt:lpwstr>
  </property>
</Properties>
</file>