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ascii="方正小标宋简体" w:eastAsia="方正小标宋简体"/>
          <w:color w:val="000000" w:themeColor="text1"/>
          <w:sz w:val="44"/>
          <w:szCs w:val="44"/>
          <w14:textFill>
            <w14:solidFill>
              <w14:schemeClr w14:val="tx1"/>
            </w14:solidFill>
          </w14:textFill>
        </w:rPr>
      </w:pPr>
      <w:r>
        <w:rPr>
          <w:rFonts w:hint="eastAsia" w:ascii="方正小标宋简体" w:eastAsia="方正小标宋简体"/>
          <w:color w:val="000000" w:themeColor="text1"/>
          <w:sz w:val="44"/>
          <w:szCs w:val="44"/>
          <w14:textFill>
            <w14:solidFill>
              <w14:schemeClr w14:val="tx1"/>
            </w14:solidFill>
          </w14:textFill>
        </w:rPr>
        <w:t>本次检验项目</w:t>
      </w:r>
    </w:p>
    <w:p>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640" w:firstLineChars="200"/>
        <w:textAlignment w:val="auto"/>
        <w:rPr>
          <w:rFonts w:hint="eastAsia"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一、畜禽肉</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（一）抽检依据</w:t>
      </w:r>
    </w:p>
    <w:p>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《食品动物中禁止使用的药品及其他化合物清单》（农业农村部公告 第 250 号）、《食品安全国家标准 食品中兽药最大残留限量》（GB 31650-2019）、</w:t>
      </w:r>
      <w:r>
        <w:rPr>
          <w:rFonts w:hint="eastAsia" w:ascii="仿宋_GB2312" w:hAnsi="仿宋_GB2312" w:eastAsia="仿宋_GB2312" w:cs="仿宋_GB2312"/>
          <w:color w:val="000000" w:themeColor="text1"/>
          <w:sz w:val="32"/>
          <w:szCs w:val="32"/>
          <w:highlight w:val="none"/>
          <w14:textFill>
            <w14:solidFill>
              <w14:schemeClr w14:val="tx1"/>
            </w14:solidFill>
          </w14:textFill>
        </w:rPr>
        <w:t>《全国食品安全整顿工作办公室关于印发《食品中可能违法添加的非食用物质和易滥用的食品添加剂名单（第四批）》的通知》（整顿办函 〔2010〕50 号）、</w:t>
      </w:r>
      <w:r>
        <w:rPr>
          <w:rFonts w:hint="eastAsia" w:ascii="仿宋_GB2312" w:hAnsi="仿宋_GB2312" w:eastAsia="仿宋_GB2312" w:cs="仿宋_GB2312"/>
          <w:color w:val="000000" w:themeColor="text1"/>
          <w:sz w:val="32"/>
          <w:szCs w:val="32"/>
          <w14:textFill>
            <w14:solidFill>
              <w14:schemeClr w14:val="tx1"/>
            </w14:solidFill>
          </w14:textFill>
        </w:rPr>
        <w:t>《兽药地方标准废止目录》（农业部公告第560号）等标准及产品明示标准和指标的要求。</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鸡肉检验项目包括甲氧苄啶、氯霉素、磺胺类（总量）、恩诺沙星（以恩诺沙星与环丙沙星之和计）、氟苯尼考、土霉素、呋喃唑酮代谢物、多西环素（强力霉素）、五氯酚酸钠、金刚烷胺、尼卡巴嗪。</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牛肉检验项目包括克伦特罗、莱克多巴胺、磺胺类（总量）、地塞米松、五氯酚酸钠、氯霉素。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其他禽肉检验项目包括恩诺沙星（以恩诺沙星与环丙沙星之和计）、氯霉素、呋喃唑酮代谢物、磺胺类（总量）。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鸭肉检验项目包括氯霉素、五氯酚酸钠、呋喃唑酮代谢物、甲氧苄啶、恩诺沙星（以恩诺沙星与环丙沙星之和计）、氟苯尼考。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猪肝检验项目包括克伦特罗、莱克多巴胺、沙丁胺醇、磺胺类（总量）、五氯酚酸钠、呋喃唑酮代谢物。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猪肉检验项目包括克伦特罗、莱克多巴胺、沙丁胺醇、氯霉素、恩诺沙星（以恩诺沙星与环丙沙星之和计）、氯丙嗪、呋喃唑酮代谢物、五氯酚酸钠、磺胺类（总量）。</w:t>
      </w:r>
    </w:p>
    <w:p>
      <w:pPr>
        <w:keepNext w:val="0"/>
        <w:keepLines w:val="0"/>
        <w:pageBreakBefore w:val="0"/>
        <w:widowControl w:val="0"/>
        <w:numPr>
          <w:ilvl w:val="0"/>
          <w:numId w:val="0"/>
        </w:numPr>
        <w:kinsoku/>
        <w:wordWrap/>
        <w:overflowPunct/>
        <w:topLinePunct w:val="0"/>
        <w:autoSpaceDE/>
        <w:autoSpaceDN/>
        <w:bidi w:val="0"/>
        <w:adjustRightInd/>
        <w:snapToGrid/>
        <w:ind w:leftChars="200" w:firstLine="640" w:firstLineChars="200"/>
        <w:textAlignment w:val="auto"/>
        <w:rPr>
          <w:rFonts w:hint="eastAsia"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二、水果</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（一）抽检依据</w:t>
      </w:r>
    </w:p>
    <w:p>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《食品安全国家标准 食品添加剂使用标准》（GB 2760）、《食品安全国家标准 食品中污染物限量》（GB 2762）、《食品安全国家标准 食品中农药最大残留限量》（GB 2763）等标准及产品明示标准和指标的要求。</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菠萝检验项目包括灭多威、多菌灵、丙环唑、二嗪磷、硫线磷。</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橙检验项目包括丙溴磷、三唑磷、氧乐果、克百威、水胺硫磷、多菌灵、联苯菊酯、杀虫脒、杀扑磷。</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柑、橘检验项目包括丙溴磷、三唑磷、氧乐果、苯醚甲环唑、克百威、联苯菊酯。</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火龙果检验项目包括氟虫腈、甲胺磷、克百威、氧乐果。</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梨检验项目包括克百威、氧乐果、氯氟氰菊酯和高效氯氟氰菊酯、多菌灵、敌敌畏。</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龙眼检验项目包括克百威、氧乐果、敌敌畏、甲胺磷。</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芒果检验项目包括氧乐果、戊唑醇、苯醚甲环唑、多菌灵、嘧菌酯。</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苹果检验项目包括敌敌畏、毒死蜱、啶虫脒、克百威、三唑醇、氧乐果。</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葡萄检验项目包括苯醚甲环唑、甲胺磷、克百威、霜霉威和霜霉威盐酸盐、辛硫磷、氧乐果。</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桃检验项目包括多菌灵、苯醚甲环唑、敌敌畏、甲胺磷、克百威、氧乐果、溴氰菊酯。</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西番莲(百香果)检验项目包括苯醚甲环唑、戊唑醇、敌百虫、氰戊菊酯和 S-氰戊菊酯。</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西瓜检验项目包括甲胺磷、克百威、噻虫嗪、氧乐果。</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枣检验项目包括氧乐果、氟虫腈、糖精钠（以糖精计）、多菌灵。</w:t>
      </w:r>
    </w:p>
    <w:p>
      <w:pPr>
        <w:keepNext w:val="0"/>
        <w:keepLines w:val="0"/>
        <w:pageBreakBefore w:val="0"/>
        <w:widowControl w:val="0"/>
        <w:numPr>
          <w:ilvl w:val="0"/>
          <w:numId w:val="0"/>
        </w:numPr>
        <w:kinsoku/>
        <w:wordWrap/>
        <w:overflowPunct/>
        <w:topLinePunct w:val="0"/>
        <w:autoSpaceDE/>
        <w:autoSpaceDN/>
        <w:bidi w:val="0"/>
        <w:adjustRightInd/>
        <w:snapToGrid/>
        <w:ind w:leftChars="200" w:firstLine="640" w:firstLineChars="200"/>
        <w:textAlignment w:val="auto"/>
        <w:rPr>
          <w:rFonts w:hint="eastAsia"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三、蔬菜</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（一）抽检依据</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《食品安全国家标准 食品中污染物限量》（GB 2762）、《食品安全国家标准 食品中农药最大残留限量》（GB 2763）</w:t>
      </w:r>
      <w:r>
        <w:rPr>
          <w:rFonts w:hint="eastAsia" w:ascii="仿宋_GB2312" w:hAnsi="仿宋_GB2312" w:eastAsia="仿宋_GB2312" w:cs="仿宋_GB2312"/>
          <w:color w:val="000000" w:themeColor="text1"/>
          <w:sz w:val="32"/>
          <w:szCs w:val="32"/>
          <w:lang w:eastAsia="zh-CN"/>
          <w14:textFill>
            <w14:solidFill>
              <w14:schemeClr w14:val="tx1"/>
            </w14:solidFill>
          </w14:textFill>
        </w:rPr>
        <w:t>、《国家食品药品监督管理总局农业部国家卫生和计划生育委员会关于豆芽生产过程中禁止使用 6-苄基腺嘌呤等物质的公告》(2015</w:t>
      </w:r>
    </w:p>
    <w:p>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年第 11 号)、</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《豆芽卫生标准》（GB 22556-2008）</w:t>
      </w:r>
      <w:r>
        <w:rPr>
          <w:rFonts w:hint="eastAsia" w:ascii="仿宋_GB2312" w:hAnsi="仿宋_GB2312" w:eastAsia="仿宋_GB2312" w:cs="仿宋_GB2312"/>
          <w:color w:val="000000" w:themeColor="text1"/>
          <w:sz w:val="32"/>
          <w:szCs w:val="32"/>
          <w14:textFill>
            <w14:solidFill>
              <w14:schemeClr w14:val="tx1"/>
            </w14:solidFill>
          </w14:textFill>
        </w:rPr>
        <w:t>等标准及产品明示标准和指标的要求。</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大白菜检验项目包括毒死蜱、氧乐果、克百威、啶虫脒、甲胺磷。</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番茄检验项目包括氧乐果、克百威、毒死蜱、氯氟氰菊酯和高效氯氟氰菊酯、氯氰菊酯和高效氯氰菊酯。</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黄瓜检验项目包括氟虫腈、克百威、氧乐果、毒死蜱、多菌灵。</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豇豆检验项目包括克百威、灭蝇胺、氧乐果、水胺硫磷、甲基异柳磷、氟虫腈、甲胺磷、阿维菌素。</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结球甘蓝检验项目包括氧乐果、甲胺磷、甲基异柳磷、涕灭威。</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韭菜检验项目包括镉、腐霉利、毒死蜱、氧乐果、克百威、甲拌磷、氯氰菊酯和高效氯氰菊酯、氟虫腈、氯氟氰菊酯和高效氯氟氰菊酯。</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苦瓜检验项目包括克百威、氧乐果、甲胺磷、吡虫啉、氯氟氰菊酯和高效氯氟氰菊酯。</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辣椒检验项目包括镉、克百威、氧乐果、水胺硫磷、氟虫腈、氯氰菊酯和高效氯氰菊酯。</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普通白菜检验项目包括毒死蜱、氟虫腈、啶虫脒、阿维菌素、氧乐果、克百威、甲胺磷、水胺硫磷。</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茄子检验项目包括镉、克百威、氧乐果、甲胺磷、水胺硫磷。</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芹菜检验项目包括毒死蜱、甲拌磷、克百威、氟虫腈、氧乐果、甲基异柳磷、水胺硫磷、氯氟氰菊酯和高效氯氟氰菊酯。</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山药检验项目包括氯氟氰菊酯和高效氯氟氰菊酯、氧乐果、克百威、甲拌磷。</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油麦菜检验项目包括氟虫腈、氧乐果、克百威、甲拌磷、甲基异柳磷。</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豆芽检验项目包括4-氯苯氧乙酸钠（以4-氯苯氧乙酸计）、6-苄基腺嘌呤（6-BA）、亚硫酸盐（以SO2计）、铅。</w:t>
      </w:r>
    </w:p>
    <w:p>
      <w:pPr>
        <w:keepNext w:val="0"/>
        <w:keepLines w:val="0"/>
        <w:pageBreakBefore w:val="0"/>
        <w:widowControl w:val="0"/>
        <w:numPr>
          <w:ilvl w:val="0"/>
          <w:numId w:val="0"/>
        </w:numPr>
        <w:kinsoku/>
        <w:wordWrap/>
        <w:overflowPunct/>
        <w:topLinePunct w:val="0"/>
        <w:autoSpaceDE/>
        <w:autoSpaceDN/>
        <w:bidi w:val="0"/>
        <w:adjustRightInd/>
        <w:snapToGrid/>
        <w:ind w:leftChars="200" w:firstLine="640" w:firstLineChars="200"/>
        <w:textAlignment w:val="auto"/>
        <w:rPr>
          <w:rFonts w:hint="eastAsia"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四、水产品</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（一）抽检依据</w:t>
      </w:r>
    </w:p>
    <w:p>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《食品安全国家标准 食品中污染物限量》（GB 2762）、《食品动物中禁止使用的药品及其他化合物清单》（农业农村部公告 第 250 号）、《食品安全国家标准 食品中兽药最大残留限量》（GB 31650-2019）等标准及产品明示标准和指标的要求。</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贝类检验项目包括恩诺沙星（以恩诺沙星与环丙沙星之和计）、呋喃西林代谢物、氯霉素、镉、呋喃唑酮代谢物。</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海水虾检验项目包括镉、呋喃妥因代谢物、呋喃唑酮代谢物、土霉素/金霉素/四环素。</w:t>
      </w:r>
    </w:p>
    <w:p>
      <w:pPr>
        <w:keepNext w:val="0"/>
        <w:keepLines w:val="0"/>
        <w:pageBreakBefore w:val="0"/>
        <w:widowControl w:val="0"/>
        <w:numPr>
          <w:ilvl w:val="0"/>
          <w:numId w:val="0"/>
        </w:numPr>
        <w:kinsoku/>
        <w:wordWrap/>
        <w:overflowPunct/>
        <w:topLinePunct w:val="0"/>
        <w:autoSpaceDE/>
        <w:autoSpaceDN/>
        <w:bidi w:val="0"/>
        <w:adjustRightInd/>
        <w:snapToGrid/>
        <w:ind w:leftChars="200" w:firstLine="640" w:firstLineChars="200"/>
        <w:textAlignment w:val="auto"/>
        <w:rPr>
          <w:rFonts w:hint="eastAsia"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五、鲜蛋</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（一）抽检依据</w:t>
      </w:r>
    </w:p>
    <w:p>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《食品动物中禁止使用的药品及其他化合物清单》（农业农村部公告 第 250 号）、《食品安全国家标准 食品中兽药最大残留限量》（GB 31650-2019）等标准及产品明示标准和指标的要求。</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鸡蛋检验项目包括恩诺沙星（以恩诺沙星与环丙沙星之和计）、氟苯尼考、氯霉素、磺胺类（总量）、甲硝唑、呋喃唑酮代谢物。</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其他禽蛋检验项目包括氟苯尼考、氯霉素、磺胺类（总量）、呋喃唑酮代谢物。</w:t>
      </w:r>
    </w:p>
    <w:p>
      <w:pPr>
        <w:keepNext w:val="0"/>
        <w:keepLines w:val="0"/>
        <w:pageBreakBefore w:val="0"/>
        <w:widowControl w:val="0"/>
        <w:numPr>
          <w:ilvl w:val="0"/>
          <w:numId w:val="0"/>
        </w:numPr>
        <w:kinsoku/>
        <w:wordWrap/>
        <w:overflowPunct/>
        <w:topLinePunct w:val="0"/>
        <w:autoSpaceDE/>
        <w:autoSpaceDN/>
        <w:bidi w:val="0"/>
        <w:adjustRightInd/>
        <w:snapToGrid/>
        <w:ind w:leftChars="200" w:firstLine="640" w:firstLineChars="200"/>
        <w:textAlignment w:val="auto"/>
        <w:rPr>
          <w:rFonts w:hint="eastAsia"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六、生干坚果与籽类食品</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（一）抽检依据</w:t>
      </w:r>
    </w:p>
    <w:p>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《食品安全国家标准 坚果与籽类食品》（GB 19300-2014）、《食品安全国家标准 食品中真菌毒素限量》（2761-2017）等标准及产品明示标准和指标的要求。</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生干籽类检验项目包括黄曲霉毒素B1、酸价（以脂肪计）、过氧化值。</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sectPr>
      <w:footerReference r:id="rId3" w:type="default"/>
      <w:pgSz w:w="11906" w:h="16838"/>
      <w:pgMar w:top="1928" w:right="1531" w:bottom="181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2010601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PAGE   \* MERGEFORMAT</w:instrText>
    </w:r>
    <w:r>
      <w:fldChar w:fldCharType="separate"/>
    </w:r>
    <w:r>
      <w:rPr>
        <w:lang w:val="zh-CN"/>
      </w:rPr>
      <w:t>6</w:t>
    </w:r>
    <w:r>
      <w:rPr>
        <w:lang w:val="zh-CN"/>
      </w:rP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bordersDoNotSurroundHeader w:val="1"/>
  <w:bordersDoNotSurroundFooter w:val="1"/>
  <w:attachedTemplate r:id="rId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9FC"/>
    <w:rsid w:val="000261A9"/>
    <w:rsid w:val="00026A74"/>
    <w:rsid w:val="00051AE3"/>
    <w:rsid w:val="0005215D"/>
    <w:rsid w:val="00056626"/>
    <w:rsid w:val="00073878"/>
    <w:rsid w:val="0009108C"/>
    <w:rsid w:val="00097081"/>
    <w:rsid w:val="000B0B2A"/>
    <w:rsid w:val="000C537A"/>
    <w:rsid w:val="000D63C9"/>
    <w:rsid w:val="000F148B"/>
    <w:rsid w:val="000F36A2"/>
    <w:rsid w:val="000F4467"/>
    <w:rsid w:val="00114E68"/>
    <w:rsid w:val="0019691D"/>
    <w:rsid w:val="001D4DA7"/>
    <w:rsid w:val="001D7267"/>
    <w:rsid w:val="00203620"/>
    <w:rsid w:val="0023175D"/>
    <w:rsid w:val="00254034"/>
    <w:rsid w:val="002953AD"/>
    <w:rsid w:val="002978C0"/>
    <w:rsid w:val="002B0CFA"/>
    <w:rsid w:val="002D5115"/>
    <w:rsid w:val="002E10B4"/>
    <w:rsid w:val="00325F59"/>
    <w:rsid w:val="003301C9"/>
    <w:rsid w:val="00334449"/>
    <w:rsid w:val="00357568"/>
    <w:rsid w:val="003663B2"/>
    <w:rsid w:val="003808EB"/>
    <w:rsid w:val="003A7FC1"/>
    <w:rsid w:val="003B2DD3"/>
    <w:rsid w:val="003F49FC"/>
    <w:rsid w:val="003F5C1F"/>
    <w:rsid w:val="0041777C"/>
    <w:rsid w:val="00447CAA"/>
    <w:rsid w:val="0047743B"/>
    <w:rsid w:val="00492C02"/>
    <w:rsid w:val="004A7E31"/>
    <w:rsid w:val="004B0F41"/>
    <w:rsid w:val="004B6BFF"/>
    <w:rsid w:val="004D2049"/>
    <w:rsid w:val="00522646"/>
    <w:rsid w:val="00547F2F"/>
    <w:rsid w:val="005714EA"/>
    <w:rsid w:val="00576EA0"/>
    <w:rsid w:val="0058082F"/>
    <w:rsid w:val="00585BDB"/>
    <w:rsid w:val="00593DE8"/>
    <w:rsid w:val="00596E57"/>
    <w:rsid w:val="005C108F"/>
    <w:rsid w:val="005C3B7E"/>
    <w:rsid w:val="005C4B90"/>
    <w:rsid w:val="005E1F65"/>
    <w:rsid w:val="005E6DE0"/>
    <w:rsid w:val="005E7A14"/>
    <w:rsid w:val="0064574D"/>
    <w:rsid w:val="00657BE6"/>
    <w:rsid w:val="0068055F"/>
    <w:rsid w:val="006829EF"/>
    <w:rsid w:val="00683DB8"/>
    <w:rsid w:val="00696B22"/>
    <w:rsid w:val="006A2DC7"/>
    <w:rsid w:val="00711CD2"/>
    <w:rsid w:val="007171D5"/>
    <w:rsid w:val="00732C44"/>
    <w:rsid w:val="007359FD"/>
    <w:rsid w:val="00744473"/>
    <w:rsid w:val="00750781"/>
    <w:rsid w:val="00760C75"/>
    <w:rsid w:val="007C4CED"/>
    <w:rsid w:val="007C69CA"/>
    <w:rsid w:val="007E000E"/>
    <w:rsid w:val="007E5437"/>
    <w:rsid w:val="007F29D7"/>
    <w:rsid w:val="0082354E"/>
    <w:rsid w:val="00824B0E"/>
    <w:rsid w:val="00825380"/>
    <w:rsid w:val="00854E91"/>
    <w:rsid w:val="008710A0"/>
    <w:rsid w:val="00873B00"/>
    <w:rsid w:val="008779B5"/>
    <w:rsid w:val="0089183C"/>
    <w:rsid w:val="008B52F5"/>
    <w:rsid w:val="009005EA"/>
    <w:rsid w:val="00916FE9"/>
    <w:rsid w:val="0092772A"/>
    <w:rsid w:val="00936E22"/>
    <w:rsid w:val="00994B95"/>
    <w:rsid w:val="009A2B2E"/>
    <w:rsid w:val="009D12C5"/>
    <w:rsid w:val="009D14C7"/>
    <w:rsid w:val="00A62D60"/>
    <w:rsid w:val="00AE219B"/>
    <w:rsid w:val="00B27016"/>
    <w:rsid w:val="00B531DD"/>
    <w:rsid w:val="00BD385D"/>
    <w:rsid w:val="00BE2199"/>
    <w:rsid w:val="00C33714"/>
    <w:rsid w:val="00C5582E"/>
    <w:rsid w:val="00C62BAA"/>
    <w:rsid w:val="00C723B2"/>
    <w:rsid w:val="00C8531C"/>
    <w:rsid w:val="00CB1D7E"/>
    <w:rsid w:val="00CC1DD2"/>
    <w:rsid w:val="00CE2E3E"/>
    <w:rsid w:val="00CE7684"/>
    <w:rsid w:val="00CF2297"/>
    <w:rsid w:val="00CF4ABA"/>
    <w:rsid w:val="00D17BBC"/>
    <w:rsid w:val="00D378A6"/>
    <w:rsid w:val="00D52B7C"/>
    <w:rsid w:val="00D62EA4"/>
    <w:rsid w:val="00D66C1B"/>
    <w:rsid w:val="00DA1FC5"/>
    <w:rsid w:val="00DE0070"/>
    <w:rsid w:val="00DE6678"/>
    <w:rsid w:val="00DF2007"/>
    <w:rsid w:val="00DF69C0"/>
    <w:rsid w:val="00E018D4"/>
    <w:rsid w:val="00E258BE"/>
    <w:rsid w:val="00E41A0B"/>
    <w:rsid w:val="00E52673"/>
    <w:rsid w:val="00E957CC"/>
    <w:rsid w:val="00EC0BEA"/>
    <w:rsid w:val="00EE404A"/>
    <w:rsid w:val="00EF37DC"/>
    <w:rsid w:val="00F43ABF"/>
    <w:rsid w:val="00F529E9"/>
    <w:rsid w:val="00F7710F"/>
    <w:rsid w:val="00F95B57"/>
    <w:rsid w:val="00FB4F3E"/>
    <w:rsid w:val="00FF58CA"/>
    <w:rsid w:val="0120580C"/>
    <w:rsid w:val="01373ABD"/>
    <w:rsid w:val="013C7FE4"/>
    <w:rsid w:val="017A4F32"/>
    <w:rsid w:val="019C2A17"/>
    <w:rsid w:val="01A92A44"/>
    <w:rsid w:val="020A6EEE"/>
    <w:rsid w:val="02450125"/>
    <w:rsid w:val="026F4721"/>
    <w:rsid w:val="02803DE4"/>
    <w:rsid w:val="02F13C35"/>
    <w:rsid w:val="034E5B6F"/>
    <w:rsid w:val="04003032"/>
    <w:rsid w:val="042815AC"/>
    <w:rsid w:val="04B140F9"/>
    <w:rsid w:val="04DF3304"/>
    <w:rsid w:val="052452E9"/>
    <w:rsid w:val="05366C30"/>
    <w:rsid w:val="058E0E05"/>
    <w:rsid w:val="05970434"/>
    <w:rsid w:val="05AA24F8"/>
    <w:rsid w:val="05B01713"/>
    <w:rsid w:val="05FC1544"/>
    <w:rsid w:val="062768F5"/>
    <w:rsid w:val="064B70DC"/>
    <w:rsid w:val="06761CE8"/>
    <w:rsid w:val="06CF4DF6"/>
    <w:rsid w:val="06D24E32"/>
    <w:rsid w:val="071D109A"/>
    <w:rsid w:val="0732566E"/>
    <w:rsid w:val="0763526E"/>
    <w:rsid w:val="079C5767"/>
    <w:rsid w:val="07C0318F"/>
    <w:rsid w:val="081B28CF"/>
    <w:rsid w:val="08482B60"/>
    <w:rsid w:val="086F19AC"/>
    <w:rsid w:val="08784C4A"/>
    <w:rsid w:val="08C23455"/>
    <w:rsid w:val="08D42C25"/>
    <w:rsid w:val="08EB094B"/>
    <w:rsid w:val="09AD0A41"/>
    <w:rsid w:val="09B82711"/>
    <w:rsid w:val="0A7B400F"/>
    <w:rsid w:val="0B0D623E"/>
    <w:rsid w:val="0B1E2033"/>
    <w:rsid w:val="0BD04909"/>
    <w:rsid w:val="0C2E40A3"/>
    <w:rsid w:val="0C4E41F0"/>
    <w:rsid w:val="0C547CAE"/>
    <w:rsid w:val="0C887888"/>
    <w:rsid w:val="0CF82B42"/>
    <w:rsid w:val="0D512AC6"/>
    <w:rsid w:val="0D5A3D24"/>
    <w:rsid w:val="0DA11E83"/>
    <w:rsid w:val="0DC5106A"/>
    <w:rsid w:val="0DFA5AA7"/>
    <w:rsid w:val="0DFD36D8"/>
    <w:rsid w:val="0E1C6E89"/>
    <w:rsid w:val="0E1D2238"/>
    <w:rsid w:val="0E335845"/>
    <w:rsid w:val="0E4C5A49"/>
    <w:rsid w:val="0EE727CC"/>
    <w:rsid w:val="0EF015FB"/>
    <w:rsid w:val="0F2E4504"/>
    <w:rsid w:val="0FA80F6B"/>
    <w:rsid w:val="103D336F"/>
    <w:rsid w:val="107112CA"/>
    <w:rsid w:val="10F435C7"/>
    <w:rsid w:val="11462B9E"/>
    <w:rsid w:val="11697496"/>
    <w:rsid w:val="11A8490B"/>
    <w:rsid w:val="11CC7066"/>
    <w:rsid w:val="11FB16F8"/>
    <w:rsid w:val="128C1ACA"/>
    <w:rsid w:val="12A97023"/>
    <w:rsid w:val="12D17F4D"/>
    <w:rsid w:val="132A5B3A"/>
    <w:rsid w:val="135301C0"/>
    <w:rsid w:val="13EB5C6D"/>
    <w:rsid w:val="1406247E"/>
    <w:rsid w:val="14505416"/>
    <w:rsid w:val="147963B0"/>
    <w:rsid w:val="147E3F25"/>
    <w:rsid w:val="14AC7722"/>
    <w:rsid w:val="14EB52D4"/>
    <w:rsid w:val="15207956"/>
    <w:rsid w:val="1523682E"/>
    <w:rsid w:val="152F4494"/>
    <w:rsid w:val="15646945"/>
    <w:rsid w:val="15CC47B2"/>
    <w:rsid w:val="1602305C"/>
    <w:rsid w:val="16130BD9"/>
    <w:rsid w:val="1634009E"/>
    <w:rsid w:val="16372819"/>
    <w:rsid w:val="1664378D"/>
    <w:rsid w:val="16766EB8"/>
    <w:rsid w:val="16793471"/>
    <w:rsid w:val="16DB71F6"/>
    <w:rsid w:val="16FD319A"/>
    <w:rsid w:val="17084EE4"/>
    <w:rsid w:val="17166A60"/>
    <w:rsid w:val="173E52EC"/>
    <w:rsid w:val="179803C0"/>
    <w:rsid w:val="17B65CA7"/>
    <w:rsid w:val="17DB719A"/>
    <w:rsid w:val="180E643C"/>
    <w:rsid w:val="18191057"/>
    <w:rsid w:val="18AF3F70"/>
    <w:rsid w:val="18BD6F5E"/>
    <w:rsid w:val="18F86ED6"/>
    <w:rsid w:val="197C76AF"/>
    <w:rsid w:val="19883483"/>
    <w:rsid w:val="1A094869"/>
    <w:rsid w:val="1A3D66F7"/>
    <w:rsid w:val="1A4615E7"/>
    <w:rsid w:val="1A46189C"/>
    <w:rsid w:val="1A4C22EC"/>
    <w:rsid w:val="1A5B7227"/>
    <w:rsid w:val="1A5C6208"/>
    <w:rsid w:val="1A6A0D34"/>
    <w:rsid w:val="1A6C1235"/>
    <w:rsid w:val="1A752463"/>
    <w:rsid w:val="1AC109BE"/>
    <w:rsid w:val="1ADC039D"/>
    <w:rsid w:val="1ADE1384"/>
    <w:rsid w:val="1AEC1A4C"/>
    <w:rsid w:val="1B423189"/>
    <w:rsid w:val="1B6F1BD6"/>
    <w:rsid w:val="1B6F2A03"/>
    <w:rsid w:val="1B931208"/>
    <w:rsid w:val="1BA261EC"/>
    <w:rsid w:val="1BB44294"/>
    <w:rsid w:val="1BB65CCF"/>
    <w:rsid w:val="1BFA591F"/>
    <w:rsid w:val="1CA15304"/>
    <w:rsid w:val="1CA97A60"/>
    <w:rsid w:val="1CB51406"/>
    <w:rsid w:val="1CB52113"/>
    <w:rsid w:val="1CD812D3"/>
    <w:rsid w:val="1CE379F8"/>
    <w:rsid w:val="1D2E2BF8"/>
    <w:rsid w:val="1D872F8C"/>
    <w:rsid w:val="1DB12C88"/>
    <w:rsid w:val="1DB25F7F"/>
    <w:rsid w:val="1DCC4894"/>
    <w:rsid w:val="1DF650AE"/>
    <w:rsid w:val="1E2A30DB"/>
    <w:rsid w:val="1F5633CF"/>
    <w:rsid w:val="1FA57987"/>
    <w:rsid w:val="1FD86F78"/>
    <w:rsid w:val="20133E81"/>
    <w:rsid w:val="20D20EAC"/>
    <w:rsid w:val="210C25AA"/>
    <w:rsid w:val="211C190A"/>
    <w:rsid w:val="212D7A84"/>
    <w:rsid w:val="213B0BBA"/>
    <w:rsid w:val="21BE5079"/>
    <w:rsid w:val="224422DE"/>
    <w:rsid w:val="225F2D9E"/>
    <w:rsid w:val="229B7896"/>
    <w:rsid w:val="22C951B0"/>
    <w:rsid w:val="22CB620A"/>
    <w:rsid w:val="23051DD9"/>
    <w:rsid w:val="23157649"/>
    <w:rsid w:val="23462B85"/>
    <w:rsid w:val="235053C5"/>
    <w:rsid w:val="23742F33"/>
    <w:rsid w:val="237F5587"/>
    <w:rsid w:val="2393496F"/>
    <w:rsid w:val="2395268C"/>
    <w:rsid w:val="23D54E1C"/>
    <w:rsid w:val="241C1C15"/>
    <w:rsid w:val="24530D81"/>
    <w:rsid w:val="246264E6"/>
    <w:rsid w:val="24942A05"/>
    <w:rsid w:val="24C549A2"/>
    <w:rsid w:val="251D2868"/>
    <w:rsid w:val="252F3BC1"/>
    <w:rsid w:val="25403A52"/>
    <w:rsid w:val="258F7B92"/>
    <w:rsid w:val="25E51B2B"/>
    <w:rsid w:val="26187927"/>
    <w:rsid w:val="263A6515"/>
    <w:rsid w:val="26F81E85"/>
    <w:rsid w:val="27056B15"/>
    <w:rsid w:val="27143F3C"/>
    <w:rsid w:val="27295DDD"/>
    <w:rsid w:val="27360FFF"/>
    <w:rsid w:val="277D4CE9"/>
    <w:rsid w:val="279E3A83"/>
    <w:rsid w:val="281E2F39"/>
    <w:rsid w:val="282048EB"/>
    <w:rsid w:val="283E23BE"/>
    <w:rsid w:val="287B6567"/>
    <w:rsid w:val="28DB58C5"/>
    <w:rsid w:val="29612E17"/>
    <w:rsid w:val="29E23E28"/>
    <w:rsid w:val="2A331637"/>
    <w:rsid w:val="2A42620B"/>
    <w:rsid w:val="2A927EA0"/>
    <w:rsid w:val="2AE9770C"/>
    <w:rsid w:val="2B2A115D"/>
    <w:rsid w:val="2B2F1DEB"/>
    <w:rsid w:val="2BDD5C13"/>
    <w:rsid w:val="2BDF5A7D"/>
    <w:rsid w:val="2BED0734"/>
    <w:rsid w:val="2BED5B0A"/>
    <w:rsid w:val="2C45048B"/>
    <w:rsid w:val="2C7B11A7"/>
    <w:rsid w:val="2CDB4093"/>
    <w:rsid w:val="2CFD162F"/>
    <w:rsid w:val="2CFE7EE1"/>
    <w:rsid w:val="2DA56EB0"/>
    <w:rsid w:val="2E0067C9"/>
    <w:rsid w:val="2E5D0F57"/>
    <w:rsid w:val="2E90244E"/>
    <w:rsid w:val="2EC40417"/>
    <w:rsid w:val="2F333408"/>
    <w:rsid w:val="2F8D044F"/>
    <w:rsid w:val="2F9F6C29"/>
    <w:rsid w:val="2FA66BA9"/>
    <w:rsid w:val="2FF51E40"/>
    <w:rsid w:val="301F43D4"/>
    <w:rsid w:val="302F108B"/>
    <w:rsid w:val="302F223A"/>
    <w:rsid w:val="306C0B5C"/>
    <w:rsid w:val="307A1C7D"/>
    <w:rsid w:val="309472BE"/>
    <w:rsid w:val="309A215B"/>
    <w:rsid w:val="30BB0B2E"/>
    <w:rsid w:val="30C42B5D"/>
    <w:rsid w:val="30D7516D"/>
    <w:rsid w:val="31A54CE7"/>
    <w:rsid w:val="31E67820"/>
    <w:rsid w:val="31EB0EF9"/>
    <w:rsid w:val="322B49B4"/>
    <w:rsid w:val="324D398C"/>
    <w:rsid w:val="32896194"/>
    <w:rsid w:val="33270F55"/>
    <w:rsid w:val="33624F47"/>
    <w:rsid w:val="33660475"/>
    <w:rsid w:val="33C833E2"/>
    <w:rsid w:val="33E13E6C"/>
    <w:rsid w:val="33F40436"/>
    <w:rsid w:val="349526CB"/>
    <w:rsid w:val="34A65CCB"/>
    <w:rsid w:val="34CE38E7"/>
    <w:rsid w:val="34F819A5"/>
    <w:rsid w:val="3513082C"/>
    <w:rsid w:val="35144679"/>
    <w:rsid w:val="353C6DCF"/>
    <w:rsid w:val="3553298F"/>
    <w:rsid w:val="35570DED"/>
    <w:rsid w:val="35916D34"/>
    <w:rsid w:val="35B63E7C"/>
    <w:rsid w:val="35BD2975"/>
    <w:rsid w:val="35C8159F"/>
    <w:rsid w:val="35F860CB"/>
    <w:rsid w:val="36062964"/>
    <w:rsid w:val="36205D69"/>
    <w:rsid w:val="36530A3E"/>
    <w:rsid w:val="36AE7855"/>
    <w:rsid w:val="36E759D7"/>
    <w:rsid w:val="3734697A"/>
    <w:rsid w:val="37E36FC5"/>
    <w:rsid w:val="38401F81"/>
    <w:rsid w:val="391C3932"/>
    <w:rsid w:val="391D5713"/>
    <w:rsid w:val="392C6AA6"/>
    <w:rsid w:val="397657DC"/>
    <w:rsid w:val="39A1636F"/>
    <w:rsid w:val="39D034E0"/>
    <w:rsid w:val="3A361036"/>
    <w:rsid w:val="3ABD7053"/>
    <w:rsid w:val="3AC32F9B"/>
    <w:rsid w:val="3ADA08C4"/>
    <w:rsid w:val="3ADF3BC3"/>
    <w:rsid w:val="3AFD4B29"/>
    <w:rsid w:val="3B2D0E91"/>
    <w:rsid w:val="3B547BE5"/>
    <w:rsid w:val="3B632E53"/>
    <w:rsid w:val="3B6A589F"/>
    <w:rsid w:val="3B933E9E"/>
    <w:rsid w:val="3B9A55C0"/>
    <w:rsid w:val="3BA05BCF"/>
    <w:rsid w:val="3C1D42EA"/>
    <w:rsid w:val="3C1D7882"/>
    <w:rsid w:val="3CB23CAB"/>
    <w:rsid w:val="3CEA757C"/>
    <w:rsid w:val="3CF478D1"/>
    <w:rsid w:val="3D244551"/>
    <w:rsid w:val="3D3E2672"/>
    <w:rsid w:val="3D810BA5"/>
    <w:rsid w:val="3D880306"/>
    <w:rsid w:val="3D9D47D2"/>
    <w:rsid w:val="3DCD192B"/>
    <w:rsid w:val="3DCF2E00"/>
    <w:rsid w:val="3DD33FE4"/>
    <w:rsid w:val="3E355A35"/>
    <w:rsid w:val="3E3E6D7A"/>
    <w:rsid w:val="3E73641C"/>
    <w:rsid w:val="3E974C32"/>
    <w:rsid w:val="3EAE70E6"/>
    <w:rsid w:val="3EB93152"/>
    <w:rsid w:val="3F120ADD"/>
    <w:rsid w:val="3F3704ED"/>
    <w:rsid w:val="3F43141C"/>
    <w:rsid w:val="3FB95B59"/>
    <w:rsid w:val="40257A41"/>
    <w:rsid w:val="402F57B8"/>
    <w:rsid w:val="40361093"/>
    <w:rsid w:val="40586C2E"/>
    <w:rsid w:val="4081565D"/>
    <w:rsid w:val="40913963"/>
    <w:rsid w:val="40AB62D9"/>
    <w:rsid w:val="40AE62CE"/>
    <w:rsid w:val="40DA2F45"/>
    <w:rsid w:val="41176369"/>
    <w:rsid w:val="414707AD"/>
    <w:rsid w:val="415A560D"/>
    <w:rsid w:val="41A25F80"/>
    <w:rsid w:val="42067CE7"/>
    <w:rsid w:val="420E089D"/>
    <w:rsid w:val="422B01EE"/>
    <w:rsid w:val="428C2CE2"/>
    <w:rsid w:val="42985ED8"/>
    <w:rsid w:val="42BD15AA"/>
    <w:rsid w:val="43046883"/>
    <w:rsid w:val="437E7D3E"/>
    <w:rsid w:val="43960DC0"/>
    <w:rsid w:val="43EC5DD8"/>
    <w:rsid w:val="44201E65"/>
    <w:rsid w:val="442467C1"/>
    <w:rsid w:val="44282050"/>
    <w:rsid w:val="44562237"/>
    <w:rsid w:val="44584BD4"/>
    <w:rsid w:val="44EA6760"/>
    <w:rsid w:val="450A194F"/>
    <w:rsid w:val="450A267E"/>
    <w:rsid w:val="45313D13"/>
    <w:rsid w:val="45A14D7D"/>
    <w:rsid w:val="45E25B2D"/>
    <w:rsid w:val="45F34BE3"/>
    <w:rsid w:val="462F2FC5"/>
    <w:rsid w:val="463102E2"/>
    <w:rsid w:val="463204C2"/>
    <w:rsid w:val="4638491A"/>
    <w:rsid w:val="46986D2F"/>
    <w:rsid w:val="470D52C0"/>
    <w:rsid w:val="47692A93"/>
    <w:rsid w:val="4772285D"/>
    <w:rsid w:val="478A0725"/>
    <w:rsid w:val="47A87A96"/>
    <w:rsid w:val="47E823C2"/>
    <w:rsid w:val="48010C68"/>
    <w:rsid w:val="4834074A"/>
    <w:rsid w:val="487373DB"/>
    <w:rsid w:val="48743BB3"/>
    <w:rsid w:val="48C06B44"/>
    <w:rsid w:val="49242C37"/>
    <w:rsid w:val="49426CBC"/>
    <w:rsid w:val="49574700"/>
    <w:rsid w:val="49752713"/>
    <w:rsid w:val="497C4544"/>
    <w:rsid w:val="49B476F8"/>
    <w:rsid w:val="49C90D1D"/>
    <w:rsid w:val="49ED7106"/>
    <w:rsid w:val="49F3641E"/>
    <w:rsid w:val="4AC56F53"/>
    <w:rsid w:val="4AEE4BBC"/>
    <w:rsid w:val="4B022C3A"/>
    <w:rsid w:val="4B0459A2"/>
    <w:rsid w:val="4B0D3710"/>
    <w:rsid w:val="4B0D4AA4"/>
    <w:rsid w:val="4B4F5764"/>
    <w:rsid w:val="4B507549"/>
    <w:rsid w:val="4B8B3CBB"/>
    <w:rsid w:val="4BAB3BDE"/>
    <w:rsid w:val="4BB5364E"/>
    <w:rsid w:val="4BCE105C"/>
    <w:rsid w:val="4BDF448D"/>
    <w:rsid w:val="4C3519E3"/>
    <w:rsid w:val="4CC61707"/>
    <w:rsid w:val="4CD752BE"/>
    <w:rsid w:val="4CFE3D4F"/>
    <w:rsid w:val="4D28577F"/>
    <w:rsid w:val="4D4C302C"/>
    <w:rsid w:val="4D9D2425"/>
    <w:rsid w:val="4D9D3641"/>
    <w:rsid w:val="4D9F7E35"/>
    <w:rsid w:val="4DAE0097"/>
    <w:rsid w:val="4DED0F16"/>
    <w:rsid w:val="4E1A6668"/>
    <w:rsid w:val="4E9F55B2"/>
    <w:rsid w:val="4EAC0782"/>
    <w:rsid w:val="4ED068FC"/>
    <w:rsid w:val="4EFA15A7"/>
    <w:rsid w:val="4F0C4D54"/>
    <w:rsid w:val="4FBB69A1"/>
    <w:rsid w:val="4FE962F0"/>
    <w:rsid w:val="4FFE1D20"/>
    <w:rsid w:val="50CD3886"/>
    <w:rsid w:val="50F612DC"/>
    <w:rsid w:val="51456C4F"/>
    <w:rsid w:val="514E74A4"/>
    <w:rsid w:val="52A04668"/>
    <w:rsid w:val="53252229"/>
    <w:rsid w:val="534767C4"/>
    <w:rsid w:val="53A273DF"/>
    <w:rsid w:val="53AC7EF9"/>
    <w:rsid w:val="53BC600A"/>
    <w:rsid w:val="53C34058"/>
    <w:rsid w:val="53E768B1"/>
    <w:rsid w:val="54155ACE"/>
    <w:rsid w:val="541973AE"/>
    <w:rsid w:val="54297C52"/>
    <w:rsid w:val="54660373"/>
    <w:rsid w:val="54772FB1"/>
    <w:rsid w:val="548E4938"/>
    <w:rsid w:val="54CD6CD7"/>
    <w:rsid w:val="54D16028"/>
    <w:rsid w:val="54D302B0"/>
    <w:rsid w:val="54F35995"/>
    <w:rsid w:val="554A20E9"/>
    <w:rsid w:val="557870FA"/>
    <w:rsid w:val="55995AB3"/>
    <w:rsid w:val="55C64F66"/>
    <w:rsid w:val="56186B1F"/>
    <w:rsid w:val="563E2976"/>
    <w:rsid w:val="56627E15"/>
    <w:rsid w:val="56717C84"/>
    <w:rsid w:val="56A54678"/>
    <w:rsid w:val="56AD5625"/>
    <w:rsid w:val="570E56C5"/>
    <w:rsid w:val="573C54F1"/>
    <w:rsid w:val="574C57C8"/>
    <w:rsid w:val="576A1E33"/>
    <w:rsid w:val="578F178C"/>
    <w:rsid w:val="57B9360F"/>
    <w:rsid w:val="57C132A2"/>
    <w:rsid w:val="57D44B1E"/>
    <w:rsid w:val="58044DF4"/>
    <w:rsid w:val="5806079B"/>
    <w:rsid w:val="58746CE7"/>
    <w:rsid w:val="58950ABB"/>
    <w:rsid w:val="589866CF"/>
    <w:rsid w:val="599277C3"/>
    <w:rsid w:val="5A2A4227"/>
    <w:rsid w:val="5A2B2E02"/>
    <w:rsid w:val="5A934D70"/>
    <w:rsid w:val="5AA62DB3"/>
    <w:rsid w:val="5AC713FB"/>
    <w:rsid w:val="5B14213A"/>
    <w:rsid w:val="5B432BC8"/>
    <w:rsid w:val="5B6F1D96"/>
    <w:rsid w:val="5B85225B"/>
    <w:rsid w:val="5C174442"/>
    <w:rsid w:val="5C1F2A30"/>
    <w:rsid w:val="5C3A3CED"/>
    <w:rsid w:val="5C7A6830"/>
    <w:rsid w:val="5C85252C"/>
    <w:rsid w:val="5CDB5A0D"/>
    <w:rsid w:val="5D083CFE"/>
    <w:rsid w:val="5D702D2F"/>
    <w:rsid w:val="5D704938"/>
    <w:rsid w:val="5DA17D10"/>
    <w:rsid w:val="5DC9482D"/>
    <w:rsid w:val="5DDC633D"/>
    <w:rsid w:val="5E7B4EF6"/>
    <w:rsid w:val="5E8F3572"/>
    <w:rsid w:val="5ECD2B85"/>
    <w:rsid w:val="5EFC502C"/>
    <w:rsid w:val="5EFE5548"/>
    <w:rsid w:val="5F0C2FE1"/>
    <w:rsid w:val="5F5D54D9"/>
    <w:rsid w:val="5F6F058E"/>
    <w:rsid w:val="5F997E3D"/>
    <w:rsid w:val="5FC472F4"/>
    <w:rsid w:val="5FCC2015"/>
    <w:rsid w:val="602F4760"/>
    <w:rsid w:val="60566582"/>
    <w:rsid w:val="609332C8"/>
    <w:rsid w:val="60B456EE"/>
    <w:rsid w:val="60D55046"/>
    <w:rsid w:val="60DE48F9"/>
    <w:rsid w:val="61012D5B"/>
    <w:rsid w:val="612A42AD"/>
    <w:rsid w:val="61312A4C"/>
    <w:rsid w:val="61983092"/>
    <w:rsid w:val="61B0541A"/>
    <w:rsid w:val="61DC4606"/>
    <w:rsid w:val="61FA1AD2"/>
    <w:rsid w:val="622B22A2"/>
    <w:rsid w:val="628F105C"/>
    <w:rsid w:val="62A32A25"/>
    <w:rsid w:val="62B61917"/>
    <w:rsid w:val="6334066C"/>
    <w:rsid w:val="633C1989"/>
    <w:rsid w:val="63666305"/>
    <w:rsid w:val="636F7807"/>
    <w:rsid w:val="642608F5"/>
    <w:rsid w:val="64271FE7"/>
    <w:rsid w:val="644C3DFB"/>
    <w:rsid w:val="647D17EF"/>
    <w:rsid w:val="64DC4D3B"/>
    <w:rsid w:val="64E67B9D"/>
    <w:rsid w:val="65591F33"/>
    <w:rsid w:val="65675C4B"/>
    <w:rsid w:val="65A74AC8"/>
    <w:rsid w:val="661B0CDB"/>
    <w:rsid w:val="66F4785E"/>
    <w:rsid w:val="673C7F42"/>
    <w:rsid w:val="674B6FB1"/>
    <w:rsid w:val="676B71AA"/>
    <w:rsid w:val="676C0DEF"/>
    <w:rsid w:val="680A026F"/>
    <w:rsid w:val="686B70FC"/>
    <w:rsid w:val="68952797"/>
    <w:rsid w:val="68C23534"/>
    <w:rsid w:val="68C33038"/>
    <w:rsid w:val="68C65186"/>
    <w:rsid w:val="68D64461"/>
    <w:rsid w:val="68E14E7B"/>
    <w:rsid w:val="68E5018E"/>
    <w:rsid w:val="69907278"/>
    <w:rsid w:val="69AD07A2"/>
    <w:rsid w:val="6A1E7C21"/>
    <w:rsid w:val="6A2E625C"/>
    <w:rsid w:val="6A3025F9"/>
    <w:rsid w:val="6A717711"/>
    <w:rsid w:val="6AD41EE5"/>
    <w:rsid w:val="6B0219D4"/>
    <w:rsid w:val="6B583472"/>
    <w:rsid w:val="6B8C1219"/>
    <w:rsid w:val="6BA43069"/>
    <w:rsid w:val="6BAF4B0C"/>
    <w:rsid w:val="6CA31366"/>
    <w:rsid w:val="6D063997"/>
    <w:rsid w:val="6D265990"/>
    <w:rsid w:val="6D2E4369"/>
    <w:rsid w:val="6D3F7311"/>
    <w:rsid w:val="6E2531D9"/>
    <w:rsid w:val="6E77203A"/>
    <w:rsid w:val="6EBA6C62"/>
    <w:rsid w:val="6FD65050"/>
    <w:rsid w:val="6FE85ABE"/>
    <w:rsid w:val="703D5C7F"/>
    <w:rsid w:val="705445A4"/>
    <w:rsid w:val="70852CDD"/>
    <w:rsid w:val="708E3C22"/>
    <w:rsid w:val="70BE2376"/>
    <w:rsid w:val="716546C6"/>
    <w:rsid w:val="71AE6088"/>
    <w:rsid w:val="71B41D82"/>
    <w:rsid w:val="722B0448"/>
    <w:rsid w:val="728E4C1F"/>
    <w:rsid w:val="72A32BBA"/>
    <w:rsid w:val="738E2A53"/>
    <w:rsid w:val="739C579C"/>
    <w:rsid w:val="739D2682"/>
    <w:rsid w:val="73BB04D4"/>
    <w:rsid w:val="74C63C14"/>
    <w:rsid w:val="751F5D9A"/>
    <w:rsid w:val="755A41E5"/>
    <w:rsid w:val="75D6598B"/>
    <w:rsid w:val="76C678ED"/>
    <w:rsid w:val="76E02E7E"/>
    <w:rsid w:val="77962B3E"/>
    <w:rsid w:val="7797326A"/>
    <w:rsid w:val="77FF2951"/>
    <w:rsid w:val="782832E0"/>
    <w:rsid w:val="784608BC"/>
    <w:rsid w:val="785020B0"/>
    <w:rsid w:val="78B3136F"/>
    <w:rsid w:val="78BD6880"/>
    <w:rsid w:val="79023B14"/>
    <w:rsid w:val="792273A6"/>
    <w:rsid w:val="792D012B"/>
    <w:rsid w:val="79730C57"/>
    <w:rsid w:val="797F610E"/>
    <w:rsid w:val="79962C79"/>
    <w:rsid w:val="79C40C98"/>
    <w:rsid w:val="7A374BAD"/>
    <w:rsid w:val="7A56694F"/>
    <w:rsid w:val="7A9B05E7"/>
    <w:rsid w:val="7AA2519D"/>
    <w:rsid w:val="7ADA250F"/>
    <w:rsid w:val="7B4870E0"/>
    <w:rsid w:val="7B5D7300"/>
    <w:rsid w:val="7B992EAF"/>
    <w:rsid w:val="7BB04F39"/>
    <w:rsid w:val="7BB31A3C"/>
    <w:rsid w:val="7BC22DB0"/>
    <w:rsid w:val="7C052D8D"/>
    <w:rsid w:val="7C1D22CF"/>
    <w:rsid w:val="7C6E09B7"/>
    <w:rsid w:val="7C764A3B"/>
    <w:rsid w:val="7C77043B"/>
    <w:rsid w:val="7C845BB3"/>
    <w:rsid w:val="7CC4028C"/>
    <w:rsid w:val="7CE057C5"/>
    <w:rsid w:val="7CFF0718"/>
    <w:rsid w:val="7D184594"/>
    <w:rsid w:val="7D410547"/>
    <w:rsid w:val="7D82233D"/>
    <w:rsid w:val="7DF34937"/>
    <w:rsid w:val="7E127D28"/>
    <w:rsid w:val="7E223F90"/>
    <w:rsid w:val="7E383674"/>
    <w:rsid w:val="7E4968E9"/>
    <w:rsid w:val="7E590CA0"/>
    <w:rsid w:val="7E8A6B64"/>
    <w:rsid w:val="7EDA0CA5"/>
    <w:rsid w:val="7EE6297A"/>
    <w:rsid w:val="7F0634C0"/>
    <w:rsid w:val="7F8D739D"/>
    <w:rsid w:val="7FA6094B"/>
    <w:rsid w:val="7FAA16A2"/>
    <w:rsid w:val="7FBD559D"/>
    <w:rsid w:val="7FCC0758"/>
    <w:rsid w:val="7FD93DEB"/>
    <w:rsid w:val="7FE07EC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1"/>
    <w:qFormat/>
    <w:uiPriority w:val="9"/>
    <w:pPr>
      <w:widowControl/>
      <w:spacing w:before="100" w:beforeAutospacing="1" w:after="100" w:afterAutospacing="1"/>
      <w:jc w:val="left"/>
      <w:outlineLvl w:val="0"/>
    </w:pPr>
    <w:rPr>
      <w:rFonts w:ascii="宋体" w:hAnsi="宋体" w:cs="宋体"/>
      <w:b/>
      <w:bCs/>
      <w:kern w:val="36"/>
      <w:sz w:val="48"/>
      <w:szCs w:val="48"/>
    </w:rPr>
  </w:style>
  <w:style w:type="character" w:default="1" w:styleId="6">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3">
    <w:name w:val="Balloon Text"/>
    <w:basedOn w:val="1"/>
    <w:link w:val="12"/>
    <w:unhideWhenUsed/>
    <w:qFormat/>
    <w:uiPriority w:val="99"/>
    <w:rPr>
      <w:sz w:val="16"/>
      <w:szCs w:val="16"/>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8">
    <w:name w:val="List Paragraph1"/>
    <w:basedOn w:val="1"/>
    <w:qFormat/>
    <w:uiPriority w:val="34"/>
    <w:pPr>
      <w:ind w:firstLine="420" w:firstLineChars="200"/>
    </w:pPr>
  </w:style>
  <w:style w:type="character" w:customStyle="1" w:styleId="9">
    <w:name w:val="页眉 Char"/>
    <w:basedOn w:val="6"/>
    <w:link w:val="5"/>
    <w:qFormat/>
    <w:uiPriority w:val="99"/>
    <w:rPr>
      <w:sz w:val="18"/>
      <w:szCs w:val="18"/>
    </w:rPr>
  </w:style>
  <w:style w:type="character" w:customStyle="1" w:styleId="10">
    <w:name w:val="页脚 Char"/>
    <w:basedOn w:val="6"/>
    <w:link w:val="4"/>
    <w:qFormat/>
    <w:uiPriority w:val="99"/>
    <w:rPr>
      <w:sz w:val="18"/>
      <w:szCs w:val="18"/>
    </w:rPr>
  </w:style>
  <w:style w:type="character" w:customStyle="1" w:styleId="11">
    <w:name w:val="标题 1 Char"/>
    <w:basedOn w:val="6"/>
    <w:link w:val="2"/>
    <w:qFormat/>
    <w:uiPriority w:val="9"/>
    <w:rPr>
      <w:rFonts w:ascii="宋体" w:hAnsi="宋体" w:eastAsia="宋体" w:cs="宋体"/>
      <w:b/>
      <w:bCs/>
      <w:kern w:val="36"/>
      <w:sz w:val="48"/>
      <w:szCs w:val="48"/>
    </w:rPr>
  </w:style>
  <w:style w:type="character" w:customStyle="1" w:styleId="12">
    <w:name w:val="批注框文本 Char"/>
    <w:basedOn w:val="6"/>
    <w:link w:val="3"/>
    <w:semiHidden/>
    <w:qFormat/>
    <w:uiPriority w:val="99"/>
    <w:rPr>
      <w:kern w:val="2"/>
      <w:sz w:val="16"/>
      <w:szCs w:val="16"/>
    </w:rPr>
  </w:style>
  <w:style w:type="paragraph" w:customStyle="1" w:styleId="13">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9135;&#32508;&#22788;\Desktop\&#31532;&#21313;&#19971;&#26399;\&#26412;&#27425;&#26816;&#39564;&#39033;&#30446;.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2404F77-D616-4FCB-BFDC-CE27C24BB1F6}">
  <ds:schemaRefs/>
</ds:datastoreItem>
</file>

<file path=docProps/app.xml><?xml version="1.0" encoding="utf-8"?>
<Properties xmlns="http://schemas.openxmlformats.org/officeDocument/2006/extended-properties" xmlns:vt="http://schemas.openxmlformats.org/officeDocument/2006/docPropsVTypes">
  <Template>本次检验项目</Template>
  <Company>http://sdwm.org</Company>
  <Pages>7</Pages>
  <Words>505</Words>
  <Characters>2881</Characters>
  <Lines>24</Lines>
  <Paragraphs>6</Paragraphs>
  <TotalTime>9</TotalTime>
  <ScaleCrop>false</ScaleCrop>
  <LinksUpToDate>false</LinksUpToDate>
  <CharactersWithSpaces>3380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2017-04-24T08:33:00Z</dcterms:created>
  <dc:creator>食综处</dc:creator>
  <cp:lastModifiedBy>NTKO</cp:lastModifiedBy>
  <cp:lastPrinted>2019-08-09T03:39:00Z</cp:lastPrinted>
  <dcterms:modified xsi:type="dcterms:W3CDTF">2021-10-11T06:02:13Z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