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ind w:left="420" w:leftChars="200"/>
        <w:jc w:val="left"/>
        <w:rPr>
          <w:rFonts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附件4</w:t>
      </w:r>
    </w:p>
    <w:p>
      <w:pPr>
        <w:spacing w:line="660" w:lineRule="exact"/>
        <w:ind w:left="420" w:leftChars="200"/>
        <w:jc w:val="center"/>
        <w:rPr>
          <w:rFonts w:ascii="方正小标宋简体" w:hAnsi="仿宋_GB2312" w:eastAsia="方正小标宋简体" w:cs="仿宋"/>
          <w:sz w:val="44"/>
          <w:szCs w:val="44"/>
        </w:rPr>
      </w:pPr>
      <w:r>
        <w:rPr>
          <w:rFonts w:hint="eastAsia" w:ascii="方正小标宋简体" w:hAnsi="仿宋_GB2312" w:eastAsia="方正小标宋简体" w:cs="仿宋"/>
          <w:sz w:val="44"/>
          <w:szCs w:val="44"/>
        </w:rPr>
        <w:t>关于部分检验项目的说明</w:t>
      </w:r>
    </w:p>
    <w:p>
      <w:pPr>
        <w:ind w:firstLine="643" w:firstLineChars="200"/>
        <w:rPr>
          <w:rFonts w:hint="eastAsia" w:ascii="仿宋_GB2312" w:hAnsi="仿宋_GB2312" w:eastAsia="仿宋_GB2312" w:cs="仿宋"/>
          <w:b/>
          <w:sz w:val="32"/>
          <w:szCs w:val="32"/>
        </w:rPr>
      </w:pPr>
      <w:r>
        <w:rPr>
          <w:rFonts w:hint="eastAsia" w:ascii="仿宋_GB2312" w:hAnsi="仿宋_GB2312" w:eastAsia="仿宋_GB2312" w:cs="仿宋"/>
          <w:b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"/>
          <w:b/>
          <w:sz w:val="32"/>
          <w:szCs w:val="32"/>
        </w:rPr>
        <w:t>镉（以Cd计）</w:t>
      </w:r>
    </w:p>
    <w:p>
      <w:pPr>
        <w:ind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镉（以Cd计）是最常见的重金属元素污染物之一。《食品安全国家标准食品中污染物限量》（GB 2762—2017）中规定，镉（以Cd计）在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大米</w:t>
      </w:r>
      <w:r>
        <w:rPr>
          <w:rFonts w:hint="eastAsia" w:ascii="仿宋_GB2312" w:hAnsi="仿宋_GB2312" w:eastAsia="仿宋_GB2312" w:cs="仿宋"/>
          <w:sz w:val="32"/>
          <w:szCs w:val="32"/>
        </w:rPr>
        <w:t>中最大限量为0.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"/>
          <w:sz w:val="32"/>
          <w:szCs w:val="32"/>
        </w:rPr>
        <w:t>mg/kg。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大米</w:t>
      </w:r>
      <w:r>
        <w:rPr>
          <w:rFonts w:hint="eastAsia" w:ascii="仿宋_GB2312" w:hAnsi="仿宋_GB2312" w:eastAsia="仿宋_GB2312" w:cs="仿宋"/>
          <w:sz w:val="32"/>
          <w:szCs w:val="32"/>
        </w:rPr>
        <w:t>中镉（以Cd计）超标可能是水产品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种</w:t>
      </w:r>
      <w:r>
        <w:rPr>
          <w:rFonts w:hint="eastAsia" w:ascii="仿宋_GB2312" w:hAnsi="仿宋_GB2312" w:eastAsia="仿宋_GB2312" w:cs="仿宋"/>
          <w:sz w:val="32"/>
          <w:szCs w:val="32"/>
        </w:rPr>
        <w:t>殖过程中对环境中镉元素的富集。镉对人体的危害主要是慢性蓄积性，长期大量摄入镉含量超标的食品可能导致肾和骨骼损伤等。</w:t>
      </w:r>
    </w:p>
    <w:p>
      <w:pPr>
        <w:ind w:firstLine="643" w:firstLineChars="200"/>
        <w:rPr>
          <w:rFonts w:hint="eastAsia" w:ascii="仿宋_GB2312" w:hAnsi="仿宋_GB2312" w:eastAsia="仿宋_GB2312" w:cs="仿宋"/>
          <w:b/>
          <w:sz w:val="32"/>
          <w:szCs w:val="32"/>
        </w:rPr>
      </w:pPr>
      <w:r>
        <w:rPr>
          <w:rFonts w:hint="eastAsia" w:ascii="仿宋_GB2312" w:hAnsi="仿宋_GB2312" w:eastAsia="仿宋_GB2312" w:cs="仿宋"/>
          <w:b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"/>
          <w:b/>
          <w:sz w:val="32"/>
          <w:szCs w:val="32"/>
        </w:rPr>
        <w:t>毒死蜱</w:t>
      </w:r>
    </w:p>
    <w:p>
      <w:pPr>
        <w:ind w:firstLine="640" w:firstLineChars="200"/>
        <w:rPr>
          <w:rFonts w:hint="eastAsia" w:ascii="仿宋_GB2312" w:hAnsi="仿宋_GB2312" w:eastAsia="仿宋_GB2312" w:cs="仿宋"/>
          <w:sz w:val="32"/>
          <w:szCs w:val="32"/>
        </w:rPr>
      </w:pPr>
      <w:r>
        <w:rPr>
          <w:rFonts w:hint="eastAsia" w:ascii="仿宋_GB2312" w:hAnsi="仿宋_GB2312" w:eastAsia="仿宋_GB2312" w:cs="仿宋"/>
          <w:sz w:val="32"/>
          <w:szCs w:val="32"/>
        </w:rPr>
        <w:t>毒死蜱又名氯蜱硫磷，是目前全世界使用最广泛的有机磷酸酯杀虫剂之一。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蔬菜中</w:t>
      </w:r>
      <w:r>
        <w:rPr>
          <w:rFonts w:hint="eastAsia" w:ascii="仿宋_GB2312" w:hAnsi="仿宋_GB2312" w:eastAsia="仿宋_GB2312" w:cs="仿宋"/>
          <w:sz w:val="32"/>
          <w:szCs w:val="32"/>
        </w:rPr>
        <w:t>中毒死蜱超标的原因，可能是菜农对农药使用的安全间隔期不了解，从而违规使用或</w:t>
      </w:r>
      <w:bookmarkStart w:id="0" w:name="_GoBack"/>
      <w:bookmarkEnd w:id="0"/>
      <w:r>
        <w:rPr>
          <w:rFonts w:hint="eastAsia" w:ascii="仿宋_GB2312" w:hAnsi="仿宋_GB2312" w:eastAsia="仿宋_GB2312" w:cs="仿宋"/>
          <w:sz w:val="32"/>
          <w:szCs w:val="32"/>
        </w:rPr>
        <w:t>滥用农药。食用毒死蜱超标的食品，可能会引起头昏、头痛、无力、呕吐等症状，甚至还可能导致癫痫样抽搐。</w:t>
      </w:r>
    </w:p>
    <w:p>
      <w:pPr>
        <w:rPr>
          <w:rFonts w:hint="eastAsia" w:ascii="仿宋_GB2312" w:hAnsi="仿宋_GB2312" w:eastAsia="仿宋_GB2312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E55D6"/>
    <w:rsid w:val="000F4ACF"/>
    <w:rsid w:val="00270B59"/>
    <w:rsid w:val="00883AE9"/>
    <w:rsid w:val="008E55D6"/>
    <w:rsid w:val="00B115AE"/>
    <w:rsid w:val="398D5136"/>
    <w:rsid w:val="466D24E1"/>
    <w:rsid w:val="59CF448B"/>
    <w:rsid w:val="6CF37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1</Pages>
  <Words>98</Words>
  <Characters>114</Characters>
  <Lines>7</Lines>
  <Paragraphs>4</Paragraphs>
  <TotalTime>1</TotalTime>
  <ScaleCrop>false</ScaleCrop>
  <LinksUpToDate>false</LinksUpToDate>
  <CharactersWithSpaces>208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2020-06-16T02:46:00Z</dcterms:created>
  <dc:creator>李秀丽</dc:creator>
  <cp:lastModifiedBy>黄少文</cp:lastModifiedBy>
  <cp:lastPrinted>2020-06-16T03:18:00Z</cp:lastPrinted>
  <dcterms:modified xsi:type="dcterms:W3CDTF">2020-12-07T08:16:47Z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