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BD55AD" w14:textId="77777777" w:rsidR="00094095" w:rsidRDefault="00094095" w:rsidP="00305305">
      <w:pPr>
        <w:jc w:val="center"/>
        <w:rPr>
          <w:rFonts w:ascii="黑体" w:eastAsia="黑体" w:hAnsi="Times New Roman"/>
          <w:sz w:val="30"/>
          <w:szCs w:val="30"/>
        </w:rPr>
      </w:pPr>
      <w:r w:rsidRPr="00202C4C">
        <w:rPr>
          <w:rFonts w:ascii="黑体" w:eastAsia="黑体" w:hAnsi="Times New Roman" w:hint="eastAsia"/>
          <w:sz w:val="30"/>
          <w:szCs w:val="30"/>
        </w:rPr>
        <w:t>经营者集中简易案件公示表</w:t>
      </w:r>
    </w:p>
    <w:p w14:paraId="2B8CC848" w14:textId="77777777" w:rsidR="0095347A" w:rsidRPr="00BA1596" w:rsidRDefault="0095347A" w:rsidP="00305305">
      <w:pPr>
        <w:jc w:val="center"/>
        <w:rPr>
          <w:rFonts w:ascii="仿宋_GB2312" w:eastAsia="仿宋_GB2312" w:hAnsi="Times New Roman"/>
          <w:sz w:val="28"/>
          <w:szCs w:val="28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5153"/>
      </w:tblGrid>
      <w:tr w:rsidR="00094095" w:rsidRPr="00B64678" w14:paraId="23AA4A3E" w14:textId="77777777" w:rsidTr="002F2D60">
        <w:tc>
          <w:tcPr>
            <w:tcW w:w="1809" w:type="dxa"/>
            <w:shd w:val="clear" w:color="auto" w:fill="D9D9D9"/>
          </w:tcPr>
          <w:p w14:paraId="52EC445A" w14:textId="77777777" w:rsidR="00094095" w:rsidRPr="00B64678" w:rsidRDefault="00094095" w:rsidP="00305305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案件名称</w:t>
            </w:r>
          </w:p>
        </w:tc>
        <w:tc>
          <w:tcPr>
            <w:tcW w:w="6949" w:type="dxa"/>
            <w:gridSpan w:val="2"/>
            <w:shd w:val="clear" w:color="auto" w:fill="auto"/>
          </w:tcPr>
          <w:p w14:paraId="4D071480" w14:textId="3DBF6CFB" w:rsidR="00094095" w:rsidRPr="00B64678" w:rsidRDefault="0037036A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37036A">
              <w:rPr>
                <w:rFonts w:ascii="Times New Roman" w:hAnsi="Times New Roman" w:hint="eastAsia"/>
                <w:kern w:val="0"/>
                <w:szCs w:val="21"/>
              </w:rPr>
              <w:t>长安马自达汽车有限公司收购一汽马自达汽车销售有限公司股权案</w:t>
            </w:r>
          </w:p>
        </w:tc>
      </w:tr>
      <w:tr w:rsidR="00EA6C92" w:rsidRPr="00B64678" w14:paraId="3780EB9F" w14:textId="77777777" w:rsidTr="002F2D60">
        <w:trPr>
          <w:trHeight w:val="993"/>
        </w:trPr>
        <w:tc>
          <w:tcPr>
            <w:tcW w:w="1809" w:type="dxa"/>
            <w:shd w:val="clear" w:color="auto" w:fill="D9D9D9"/>
          </w:tcPr>
          <w:p w14:paraId="56EEFAE6" w14:textId="77777777" w:rsidR="00094095" w:rsidRPr="00B64678" w:rsidRDefault="00094095" w:rsidP="00305305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交易概况（限</w:t>
            </w:r>
            <w:r w:rsidRPr="00B64678">
              <w:rPr>
                <w:rFonts w:ascii="Times New Roman" w:hAnsi="Times New Roman"/>
                <w:szCs w:val="21"/>
              </w:rPr>
              <w:t>200</w:t>
            </w:r>
            <w:r w:rsidRPr="00B64678">
              <w:rPr>
                <w:rFonts w:ascii="Times New Roman" w:hAnsi="Times New Roman"/>
                <w:szCs w:val="21"/>
              </w:rPr>
              <w:t>字内）</w:t>
            </w:r>
          </w:p>
        </w:tc>
        <w:tc>
          <w:tcPr>
            <w:tcW w:w="6949" w:type="dxa"/>
            <w:gridSpan w:val="2"/>
            <w:shd w:val="clear" w:color="auto" w:fill="auto"/>
          </w:tcPr>
          <w:p w14:paraId="3BC61AE8" w14:textId="77777777" w:rsidR="00297506" w:rsidRDefault="0037036A" w:rsidP="0037036A">
            <w:pPr>
              <w:widowControl/>
              <w:snapToGrid w:val="0"/>
              <w:spacing w:beforeLines="50" w:before="156" w:afterLines="50" w:after="156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长安马自达汽车有限公司（“</w:t>
            </w:r>
            <w:r w:rsidRPr="0010756F">
              <w:rPr>
                <w:rFonts w:ascii="Times New Roman" w:hAnsi="Times New Roman" w:hint="eastAsia"/>
                <w:b/>
              </w:rPr>
              <w:t>长安马自达</w:t>
            </w:r>
            <w:r>
              <w:rPr>
                <w:rFonts w:ascii="Times New Roman" w:hAnsi="Times New Roman" w:hint="eastAsia"/>
              </w:rPr>
              <w:t>”）、马自达汽车株式会社（“</w:t>
            </w:r>
            <w:r w:rsidRPr="0010756F">
              <w:rPr>
                <w:rFonts w:ascii="Times New Roman" w:hAnsi="Times New Roman" w:hint="eastAsia"/>
                <w:b/>
              </w:rPr>
              <w:t>马自达</w:t>
            </w:r>
            <w:r>
              <w:rPr>
                <w:rFonts w:ascii="Times New Roman" w:hAnsi="Times New Roman" w:hint="eastAsia"/>
              </w:rPr>
              <w:t>”）、</w:t>
            </w:r>
            <w:r w:rsidRPr="00836EC1">
              <w:rPr>
                <w:rFonts w:ascii="Times New Roman" w:hAnsi="Times New Roman" w:hint="eastAsia"/>
              </w:rPr>
              <w:t>中国第一汽车股份有限公司</w:t>
            </w:r>
            <w:r>
              <w:rPr>
                <w:rFonts w:ascii="Times New Roman" w:hAnsi="Times New Roman" w:hint="eastAsia"/>
              </w:rPr>
              <w:t>（“</w:t>
            </w:r>
            <w:r w:rsidRPr="00836EC1">
              <w:rPr>
                <w:rFonts w:ascii="Times New Roman" w:hAnsi="Times New Roman" w:hint="eastAsia"/>
                <w:b/>
              </w:rPr>
              <w:t>一汽集团</w:t>
            </w:r>
            <w:r>
              <w:rPr>
                <w:rFonts w:ascii="Times New Roman" w:hAnsi="Times New Roman" w:hint="eastAsia"/>
              </w:rPr>
              <w:t>”）与</w:t>
            </w:r>
            <w:r w:rsidRPr="00836EC1">
              <w:rPr>
                <w:rFonts w:ascii="Times New Roman" w:hAnsi="Times New Roman" w:hint="eastAsia"/>
              </w:rPr>
              <w:t>重庆长安汽车股份有限公司</w:t>
            </w:r>
            <w:r>
              <w:rPr>
                <w:rFonts w:ascii="Times New Roman" w:hAnsi="Times New Roman" w:hint="eastAsia"/>
              </w:rPr>
              <w:t>（“</w:t>
            </w:r>
            <w:r w:rsidRPr="00836EC1">
              <w:rPr>
                <w:rFonts w:ascii="Times New Roman" w:hAnsi="Times New Roman" w:hint="eastAsia"/>
                <w:b/>
              </w:rPr>
              <w:t>长安汽车</w:t>
            </w:r>
            <w:r>
              <w:rPr>
                <w:rFonts w:ascii="Times New Roman" w:hAnsi="Times New Roman" w:hint="eastAsia"/>
              </w:rPr>
              <w:t>”）签订《增资扩股协议》等一系列交易文件。根据该等交易协议，长安马自达将以股权和现金为对价收购一汽集团和马自达持有的</w:t>
            </w:r>
            <w:r w:rsidRPr="00836EC1">
              <w:rPr>
                <w:rFonts w:ascii="Times New Roman" w:hAnsi="Times New Roman" w:hint="eastAsia"/>
              </w:rPr>
              <w:t>一汽马自达汽车销售有限公司</w:t>
            </w:r>
            <w:r>
              <w:rPr>
                <w:rFonts w:ascii="Times New Roman" w:hAnsi="Times New Roman" w:hint="eastAsia"/>
              </w:rPr>
              <w:t>（“</w:t>
            </w:r>
            <w:r w:rsidRPr="0037036A">
              <w:rPr>
                <w:rFonts w:ascii="Times New Roman" w:hAnsi="Times New Roman" w:hint="eastAsia"/>
                <w:b/>
              </w:rPr>
              <w:t>一汽马自达</w:t>
            </w:r>
            <w:r>
              <w:rPr>
                <w:rFonts w:ascii="Times New Roman" w:hAnsi="Times New Roman" w:hint="eastAsia"/>
              </w:rPr>
              <w:t>”）</w:t>
            </w:r>
            <w:r>
              <w:rPr>
                <w:rFonts w:ascii="Times New Roman" w:hAnsi="Times New Roman" w:hint="eastAsia"/>
              </w:rPr>
              <w:t>1</w:t>
            </w:r>
            <w:r>
              <w:rPr>
                <w:rFonts w:ascii="Times New Roman" w:hAnsi="Times New Roman"/>
              </w:rPr>
              <w:t>00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的股权</w:t>
            </w:r>
            <w:r>
              <w:rPr>
                <w:rFonts w:ascii="Times New Roman" w:hAnsi="Times New Roman" w:hint="eastAsia"/>
              </w:rPr>
              <w:t>。</w:t>
            </w:r>
            <w:r w:rsidRPr="00836EC1">
              <w:rPr>
                <w:rFonts w:ascii="Times New Roman" w:hAnsi="Times New Roman" w:hint="eastAsia"/>
              </w:rPr>
              <w:t>（“</w:t>
            </w:r>
            <w:r w:rsidRPr="00913A40">
              <w:rPr>
                <w:rFonts w:ascii="Times New Roman" w:hAnsi="Times New Roman" w:hint="eastAsia"/>
                <w:b/>
              </w:rPr>
              <w:t>一汽马自达</w:t>
            </w:r>
            <w:r w:rsidRPr="00836EC1">
              <w:rPr>
                <w:rFonts w:ascii="Times New Roman" w:hAnsi="Times New Roman" w:hint="eastAsia"/>
              </w:rPr>
              <w:t>”）。</w:t>
            </w:r>
            <w:r>
              <w:rPr>
                <w:rFonts w:ascii="Times New Roman" w:hAnsi="Times New Roman" w:hint="eastAsia"/>
              </w:rPr>
              <w:t>（“</w:t>
            </w:r>
            <w:r w:rsidRPr="00913A40">
              <w:rPr>
                <w:rFonts w:ascii="Times New Roman" w:hAnsi="Times New Roman" w:hint="eastAsia"/>
                <w:b/>
              </w:rPr>
              <w:t>拟议交易</w:t>
            </w:r>
            <w:r>
              <w:rPr>
                <w:rFonts w:ascii="Times New Roman" w:hAnsi="Times New Roman" w:hint="eastAsia"/>
              </w:rPr>
              <w:t>”）</w:t>
            </w:r>
          </w:p>
          <w:p w14:paraId="291C233F" w14:textId="2D84C35B" w:rsidR="0037036A" w:rsidRPr="0037036A" w:rsidRDefault="0037036A" w:rsidP="0037036A">
            <w:pPr>
              <w:widowControl/>
              <w:snapToGrid w:val="0"/>
              <w:spacing w:beforeLines="50" w:before="156" w:afterLines="50" w:after="15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拟议交易完成后</w:t>
            </w:r>
            <w:r>
              <w:rPr>
                <w:rFonts w:ascii="Times New Roman" w:hAnsi="Times New Roman" w:hint="eastAsia"/>
              </w:rPr>
              <w:t>，</w:t>
            </w:r>
            <w:r w:rsidRPr="0037036A">
              <w:rPr>
                <w:rFonts w:ascii="Times New Roman" w:hAnsi="Times New Roman" w:hint="eastAsia"/>
              </w:rPr>
              <w:t>一汽马自达</w:t>
            </w:r>
            <w:r>
              <w:rPr>
                <w:rFonts w:ascii="Times New Roman" w:hAnsi="Times New Roman" w:hint="eastAsia"/>
              </w:rPr>
              <w:t>将成为长安马自达的全资子公司。</w:t>
            </w:r>
          </w:p>
        </w:tc>
      </w:tr>
      <w:tr w:rsidR="00F917BF" w:rsidRPr="00B64678" w14:paraId="39405FB3" w14:textId="77777777" w:rsidTr="002F2D60">
        <w:trPr>
          <w:trHeight w:val="468"/>
        </w:trPr>
        <w:tc>
          <w:tcPr>
            <w:tcW w:w="1809" w:type="dxa"/>
            <w:vMerge w:val="restart"/>
            <w:shd w:val="clear" w:color="auto" w:fill="D9D9D9"/>
          </w:tcPr>
          <w:p w14:paraId="67DC1464" w14:textId="77777777" w:rsidR="00F917BF" w:rsidRPr="00B64678" w:rsidRDefault="00F917BF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参与集中的经营者简介</w:t>
            </w:r>
          </w:p>
        </w:tc>
        <w:tc>
          <w:tcPr>
            <w:tcW w:w="1796" w:type="dxa"/>
            <w:shd w:val="clear" w:color="auto" w:fill="auto"/>
          </w:tcPr>
          <w:p w14:paraId="0107342C" w14:textId="05C2A7F7" w:rsidR="00F917BF" w:rsidRPr="00B64678" w:rsidRDefault="00F917BF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1. </w:t>
            </w:r>
            <w:r w:rsidR="0037036A">
              <w:rPr>
                <w:rFonts w:ascii="Times New Roman" w:hAnsi="Times New Roman" w:hint="eastAsia"/>
                <w:kern w:val="0"/>
                <w:szCs w:val="21"/>
              </w:rPr>
              <w:t>长安马自达</w:t>
            </w:r>
          </w:p>
        </w:tc>
        <w:tc>
          <w:tcPr>
            <w:tcW w:w="5153" w:type="dxa"/>
            <w:shd w:val="clear" w:color="auto" w:fill="auto"/>
          </w:tcPr>
          <w:p w14:paraId="0C69286C" w14:textId="6795AE64" w:rsidR="00F917BF" w:rsidRPr="00305305" w:rsidRDefault="0037036A" w:rsidP="007411D0">
            <w:pPr>
              <w:pStyle w:val="a9"/>
              <w:spacing w:afterLines="50" w:after="156"/>
              <w:ind w:firstLineChars="0" w:firstLine="0"/>
              <w:rPr>
                <w:rFonts w:ascii="Times New Roman" w:hAnsi="Times New Roman"/>
                <w:szCs w:val="21"/>
              </w:rPr>
            </w:pPr>
            <w:r w:rsidRPr="0037036A">
              <w:rPr>
                <w:rFonts w:ascii="Times New Roman" w:hAnsi="Times New Roman" w:hint="eastAsia"/>
                <w:kern w:val="0"/>
                <w:szCs w:val="21"/>
              </w:rPr>
              <w:t>长安马自达</w:t>
            </w:r>
            <w:r w:rsidR="00B54C38">
              <w:rPr>
                <w:rFonts w:ascii="Times New Roman" w:hAnsi="Times New Roman" w:hint="eastAsia"/>
                <w:kern w:val="0"/>
                <w:szCs w:val="21"/>
              </w:rPr>
              <w:t>2</w:t>
            </w:r>
            <w:r w:rsidR="00B54C38">
              <w:rPr>
                <w:rFonts w:ascii="Times New Roman" w:hAnsi="Times New Roman"/>
                <w:kern w:val="0"/>
                <w:szCs w:val="21"/>
              </w:rPr>
              <w:t>012</w:t>
            </w:r>
            <w:r w:rsidR="00B54C38">
              <w:rPr>
                <w:rFonts w:ascii="Times New Roman" w:hAnsi="Times New Roman"/>
                <w:kern w:val="0"/>
                <w:szCs w:val="21"/>
              </w:rPr>
              <w:t>年</w:t>
            </w:r>
            <w:r w:rsidR="00B54C38">
              <w:rPr>
                <w:rFonts w:ascii="Times New Roman" w:hAnsi="Times New Roman" w:hint="eastAsia"/>
                <w:kern w:val="0"/>
                <w:szCs w:val="21"/>
              </w:rPr>
              <w:t>1</w:t>
            </w:r>
            <w:r w:rsidR="00B54C38">
              <w:rPr>
                <w:rFonts w:ascii="Times New Roman" w:hAnsi="Times New Roman"/>
                <w:kern w:val="0"/>
                <w:szCs w:val="21"/>
              </w:rPr>
              <w:t>1</w:t>
            </w:r>
            <w:r w:rsidR="00B54C38">
              <w:rPr>
                <w:rFonts w:ascii="Times New Roman" w:hAnsi="Times New Roman"/>
                <w:kern w:val="0"/>
                <w:szCs w:val="21"/>
              </w:rPr>
              <w:t>月</w:t>
            </w:r>
            <w:r w:rsidR="00B54C38">
              <w:rPr>
                <w:rFonts w:ascii="Times New Roman" w:hAnsi="Times New Roman" w:hint="eastAsia"/>
                <w:kern w:val="0"/>
                <w:szCs w:val="21"/>
              </w:rPr>
              <w:t>3</w:t>
            </w:r>
            <w:r w:rsidR="00B54C38">
              <w:rPr>
                <w:rFonts w:ascii="Times New Roman" w:hAnsi="Times New Roman"/>
                <w:kern w:val="0"/>
                <w:szCs w:val="21"/>
              </w:rPr>
              <w:t>0</w:t>
            </w:r>
            <w:r w:rsidR="00B54C38">
              <w:rPr>
                <w:rFonts w:ascii="Times New Roman" w:hAnsi="Times New Roman"/>
                <w:kern w:val="0"/>
                <w:szCs w:val="21"/>
              </w:rPr>
              <w:t>日于江苏省南京市成立</w:t>
            </w:r>
            <w:r w:rsidR="00B54C38">
              <w:rPr>
                <w:rFonts w:ascii="Times New Roman" w:hAnsi="Times New Roman" w:hint="eastAsia"/>
                <w:kern w:val="0"/>
                <w:szCs w:val="21"/>
              </w:rPr>
              <w:t>，</w:t>
            </w:r>
            <w:r w:rsidRPr="0037036A">
              <w:rPr>
                <w:rFonts w:ascii="Times New Roman" w:hAnsi="Times New Roman" w:hint="eastAsia"/>
                <w:kern w:val="0"/>
                <w:szCs w:val="21"/>
              </w:rPr>
              <w:t>主要业务为马自达品牌乘用车的研发、生产和销售，主要车型包括</w:t>
            </w:r>
            <w:r w:rsidRPr="0037036A">
              <w:rPr>
                <w:rFonts w:ascii="Times New Roman" w:hAnsi="Times New Roman" w:hint="eastAsia"/>
                <w:kern w:val="0"/>
                <w:szCs w:val="21"/>
              </w:rPr>
              <w:t xml:space="preserve">Mazda 3 </w:t>
            </w:r>
            <w:r w:rsidRPr="0037036A">
              <w:rPr>
                <w:rFonts w:ascii="Times New Roman" w:hAnsi="Times New Roman" w:hint="eastAsia"/>
                <w:kern w:val="0"/>
                <w:szCs w:val="21"/>
              </w:rPr>
              <w:t>昂克赛拉、</w:t>
            </w:r>
            <w:r w:rsidRPr="0037036A">
              <w:rPr>
                <w:rFonts w:ascii="Times New Roman" w:hAnsi="Times New Roman" w:hint="eastAsia"/>
                <w:kern w:val="0"/>
                <w:szCs w:val="21"/>
              </w:rPr>
              <w:t>Mazda CX-30</w:t>
            </w:r>
            <w:r w:rsidRPr="0037036A">
              <w:rPr>
                <w:rFonts w:ascii="Times New Roman" w:hAnsi="Times New Roman" w:hint="eastAsia"/>
                <w:kern w:val="0"/>
                <w:szCs w:val="21"/>
              </w:rPr>
              <w:t>、</w:t>
            </w:r>
            <w:r w:rsidRPr="0037036A">
              <w:rPr>
                <w:rFonts w:ascii="Times New Roman" w:hAnsi="Times New Roman" w:hint="eastAsia"/>
                <w:kern w:val="0"/>
                <w:szCs w:val="21"/>
              </w:rPr>
              <w:t>Mazda CX-5</w:t>
            </w:r>
            <w:r w:rsidRPr="0037036A">
              <w:rPr>
                <w:rFonts w:ascii="Times New Roman" w:hAnsi="Times New Roman" w:hint="eastAsia"/>
                <w:kern w:val="0"/>
                <w:szCs w:val="21"/>
              </w:rPr>
              <w:t>、</w:t>
            </w:r>
            <w:r w:rsidRPr="0037036A">
              <w:rPr>
                <w:rFonts w:ascii="Times New Roman" w:hAnsi="Times New Roman" w:hint="eastAsia"/>
                <w:kern w:val="0"/>
                <w:szCs w:val="21"/>
              </w:rPr>
              <w:t>Mazda CX-8</w:t>
            </w:r>
            <w:r w:rsidRPr="0037036A">
              <w:rPr>
                <w:rFonts w:ascii="Times New Roman" w:hAnsi="Times New Roman" w:hint="eastAsia"/>
                <w:kern w:val="0"/>
                <w:szCs w:val="21"/>
              </w:rPr>
              <w:t>。</w:t>
            </w:r>
          </w:p>
        </w:tc>
      </w:tr>
      <w:tr w:rsidR="00F917BF" w:rsidRPr="00305305" w14:paraId="2DAA07DB" w14:textId="77777777" w:rsidTr="002F2D60">
        <w:trPr>
          <w:trHeight w:val="404"/>
        </w:trPr>
        <w:tc>
          <w:tcPr>
            <w:tcW w:w="1809" w:type="dxa"/>
            <w:vMerge/>
            <w:shd w:val="clear" w:color="auto" w:fill="D9D9D9"/>
          </w:tcPr>
          <w:p w14:paraId="75A4184C" w14:textId="77777777" w:rsidR="00F917BF" w:rsidRPr="00B64678" w:rsidRDefault="00F917BF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96" w:type="dxa"/>
            <w:shd w:val="clear" w:color="auto" w:fill="auto"/>
          </w:tcPr>
          <w:p w14:paraId="33452208" w14:textId="1EBCFDE8" w:rsidR="00F917BF" w:rsidRPr="00B64678" w:rsidRDefault="00F917BF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 xml:space="preserve">2. </w:t>
            </w:r>
            <w:r w:rsidR="0037036A">
              <w:rPr>
                <w:rFonts w:ascii="Times New Roman" w:hAnsi="Times New Roman" w:hint="eastAsia"/>
                <w:szCs w:val="21"/>
              </w:rPr>
              <w:t>一汽</w:t>
            </w:r>
            <w:r w:rsidR="0037036A">
              <w:rPr>
                <w:rFonts w:ascii="Times New Roman" w:hAnsi="Times New Roman"/>
                <w:szCs w:val="21"/>
              </w:rPr>
              <w:t>马自达</w:t>
            </w:r>
          </w:p>
        </w:tc>
        <w:tc>
          <w:tcPr>
            <w:tcW w:w="5153" w:type="dxa"/>
            <w:shd w:val="clear" w:color="auto" w:fill="auto"/>
          </w:tcPr>
          <w:p w14:paraId="7E3761A6" w14:textId="09B45E63" w:rsidR="00F917BF" w:rsidRPr="00B64678" w:rsidRDefault="0037036A" w:rsidP="008F299A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37036A">
              <w:rPr>
                <w:rFonts w:ascii="Times New Roman" w:hAnsi="Times New Roman" w:hint="eastAsia"/>
                <w:szCs w:val="21"/>
              </w:rPr>
              <w:t>一汽马自达</w:t>
            </w:r>
            <w:r w:rsidR="00B54C38">
              <w:rPr>
                <w:rFonts w:ascii="Times New Roman" w:hAnsi="Times New Roman" w:hint="eastAsia"/>
                <w:szCs w:val="21"/>
              </w:rPr>
              <w:t>2</w:t>
            </w:r>
            <w:r w:rsidR="00B54C38">
              <w:rPr>
                <w:rFonts w:ascii="Times New Roman" w:hAnsi="Times New Roman"/>
                <w:szCs w:val="21"/>
              </w:rPr>
              <w:t>005</w:t>
            </w:r>
            <w:r w:rsidR="00B54C38">
              <w:rPr>
                <w:rFonts w:ascii="Times New Roman" w:hAnsi="Times New Roman"/>
                <w:szCs w:val="21"/>
              </w:rPr>
              <w:t>年</w:t>
            </w:r>
            <w:r w:rsidR="00B54C38">
              <w:rPr>
                <w:rFonts w:ascii="Times New Roman" w:hAnsi="Times New Roman" w:hint="eastAsia"/>
                <w:szCs w:val="21"/>
              </w:rPr>
              <w:t>1</w:t>
            </w:r>
            <w:r w:rsidR="00B54C38">
              <w:rPr>
                <w:rFonts w:ascii="Times New Roman" w:hAnsi="Times New Roman" w:hint="eastAsia"/>
                <w:szCs w:val="21"/>
              </w:rPr>
              <w:t>月</w:t>
            </w:r>
            <w:r w:rsidR="00B54C38">
              <w:rPr>
                <w:rFonts w:ascii="Times New Roman" w:hAnsi="Times New Roman" w:hint="eastAsia"/>
                <w:szCs w:val="21"/>
              </w:rPr>
              <w:t>1</w:t>
            </w:r>
            <w:r w:rsidR="00B54C38">
              <w:rPr>
                <w:rFonts w:ascii="Times New Roman" w:hAnsi="Times New Roman"/>
                <w:szCs w:val="21"/>
              </w:rPr>
              <w:t>8</w:t>
            </w:r>
            <w:r w:rsidR="00B54C38">
              <w:rPr>
                <w:rFonts w:ascii="Times New Roman" w:hAnsi="Times New Roman"/>
                <w:szCs w:val="21"/>
              </w:rPr>
              <w:t>日于吉林省长春市成立</w:t>
            </w:r>
            <w:r w:rsidR="00B54C38">
              <w:rPr>
                <w:rFonts w:ascii="Times New Roman" w:hAnsi="Times New Roman" w:hint="eastAsia"/>
                <w:szCs w:val="21"/>
              </w:rPr>
              <w:t>，</w:t>
            </w:r>
            <w:r w:rsidRPr="0037036A">
              <w:rPr>
                <w:rFonts w:ascii="Times New Roman" w:hAnsi="Times New Roman" w:hint="eastAsia"/>
                <w:szCs w:val="21"/>
              </w:rPr>
              <w:t>主要业务为马自达品牌乘用车及其零部件、维修工具设备和附件的销售及售后服务，主要车型包括</w:t>
            </w:r>
            <w:r w:rsidRPr="0037036A">
              <w:rPr>
                <w:rFonts w:ascii="Times New Roman" w:hAnsi="Times New Roman" w:hint="eastAsia"/>
                <w:szCs w:val="21"/>
              </w:rPr>
              <w:t>Mazda 6</w:t>
            </w:r>
            <w:r w:rsidRPr="0037036A">
              <w:rPr>
                <w:rFonts w:ascii="Times New Roman" w:hAnsi="Times New Roman" w:hint="eastAsia"/>
                <w:szCs w:val="21"/>
              </w:rPr>
              <w:t>阿特兹、</w:t>
            </w:r>
            <w:r w:rsidRPr="0037036A">
              <w:rPr>
                <w:rFonts w:ascii="Times New Roman" w:hAnsi="Times New Roman" w:hint="eastAsia"/>
                <w:szCs w:val="21"/>
              </w:rPr>
              <w:t>Mazda CX-4</w:t>
            </w:r>
            <w:r w:rsidRPr="0037036A">
              <w:rPr>
                <w:rFonts w:ascii="Times New Roman" w:hAnsi="Times New Roman" w:hint="eastAsia"/>
                <w:szCs w:val="21"/>
              </w:rPr>
              <w:t>。</w:t>
            </w:r>
          </w:p>
        </w:tc>
      </w:tr>
      <w:tr w:rsidR="00585F58" w:rsidRPr="00B64678" w14:paraId="2F19A879" w14:textId="77777777" w:rsidTr="002F2D60">
        <w:trPr>
          <w:trHeight w:val="279"/>
        </w:trPr>
        <w:tc>
          <w:tcPr>
            <w:tcW w:w="1809" w:type="dxa"/>
            <w:vMerge w:val="restart"/>
            <w:shd w:val="clear" w:color="auto" w:fill="D9D9D9"/>
          </w:tcPr>
          <w:p w14:paraId="6EFC1B6C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  <w:shd w:val="clear" w:color="auto" w:fill="auto"/>
          </w:tcPr>
          <w:p w14:paraId="58B4E748" w14:textId="77777777" w:rsidR="00585F58" w:rsidRPr="00B64678" w:rsidRDefault="008F299A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Wingdings" w:hAnsi="Wingdings"/>
                <w:szCs w:val="21"/>
              </w:rPr>
              <w:sym w:font="Wingdings" w:char="F0FE"/>
            </w:r>
            <w:r w:rsidR="00585F58" w:rsidRPr="00B64678">
              <w:rPr>
                <w:rFonts w:ascii="Times New Roman" w:hAnsi="Times New Roman"/>
                <w:szCs w:val="21"/>
              </w:rPr>
              <w:t>1</w:t>
            </w:r>
            <w:r w:rsidR="00585F58" w:rsidRPr="00B64678">
              <w:rPr>
                <w:rFonts w:ascii="Times New Roman" w:hAnsi="Times New Roman"/>
                <w:szCs w:val="21"/>
              </w:rPr>
              <w:t>、在同一相关市场，所有参与集中的经营者所占市场份额之和小于</w:t>
            </w:r>
            <w:r w:rsidR="00585F58" w:rsidRPr="00B64678">
              <w:rPr>
                <w:rFonts w:ascii="Times New Roman" w:hAnsi="Times New Roman"/>
                <w:szCs w:val="21"/>
              </w:rPr>
              <w:t>15%</w:t>
            </w:r>
            <w:r w:rsidR="00585F58" w:rsidRPr="00B64678">
              <w:rPr>
                <w:rFonts w:ascii="Times New Roman" w:hAnsi="Times New Roman"/>
                <w:szCs w:val="21"/>
              </w:rPr>
              <w:t>。</w:t>
            </w:r>
          </w:p>
        </w:tc>
      </w:tr>
      <w:tr w:rsidR="00585F58" w:rsidRPr="00B64678" w14:paraId="6AEBC385" w14:textId="77777777" w:rsidTr="002F2D60">
        <w:trPr>
          <w:trHeight w:val="330"/>
        </w:trPr>
        <w:tc>
          <w:tcPr>
            <w:tcW w:w="1809" w:type="dxa"/>
            <w:vMerge/>
            <w:shd w:val="clear" w:color="auto" w:fill="D9D9D9"/>
          </w:tcPr>
          <w:p w14:paraId="0660F257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</w:p>
        </w:tc>
        <w:tc>
          <w:tcPr>
            <w:tcW w:w="6949" w:type="dxa"/>
            <w:gridSpan w:val="2"/>
            <w:shd w:val="clear" w:color="auto" w:fill="auto"/>
          </w:tcPr>
          <w:p w14:paraId="503DB8EA" w14:textId="77777777" w:rsidR="00585F58" w:rsidRPr="00B64678" w:rsidRDefault="004316EF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□</w:t>
            </w:r>
            <w:r w:rsidR="00585F58" w:rsidRPr="00B64678">
              <w:rPr>
                <w:rFonts w:ascii="Times New Roman" w:hAnsi="Times New Roman"/>
                <w:szCs w:val="21"/>
              </w:rPr>
              <w:t>2</w:t>
            </w:r>
            <w:r w:rsidR="00585F58" w:rsidRPr="00B64678">
              <w:rPr>
                <w:rFonts w:ascii="Times New Roman" w:hAnsi="Times New Roman"/>
                <w:szCs w:val="21"/>
              </w:rPr>
              <w:t>、存在上下游关系的参与集中的经营者，在上下游市场所占的市场份额均小于</w:t>
            </w:r>
            <w:r w:rsidR="00585F58" w:rsidRPr="00B64678">
              <w:rPr>
                <w:rFonts w:ascii="Times New Roman" w:hAnsi="Times New Roman"/>
                <w:szCs w:val="21"/>
              </w:rPr>
              <w:t>25%</w:t>
            </w:r>
            <w:r w:rsidR="00585F58" w:rsidRPr="00B64678">
              <w:rPr>
                <w:rFonts w:ascii="Times New Roman" w:hAnsi="Times New Roman"/>
                <w:szCs w:val="21"/>
              </w:rPr>
              <w:t>。</w:t>
            </w:r>
          </w:p>
        </w:tc>
      </w:tr>
      <w:tr w:rsidR="00585F58" w:rsidRPr="00B64678" w14:paraId="7F8E439B" w14:textId="77777777" w:rsidTr="002F2D60">
        <w:trPr>
          <w:trHeight w:val="285"/>
        </w:trPr>
        <w:tc>
          <w:tcPr>
            <w:tcW w:w="1809" w:type="dxa"/>
            <w:vMerge/>
            <w:shd w:val="clear" w:color="auto" w:fill="D9D9D9"/>
          </w:tcPr>
          <w:p w14:paraId="71B8AF56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</w:p>
        </w:tc>
        <w:tc>
          <w:tcPr>
            <w:tcW w:w="6949" w:type="dxa"/>
            <w:gridSpan w:val="2"/>
            <w:shd w:val="clear" w:color="auto" w:fill="auto"/>
          </w:tcPr>
          <w:p w14:paraId="552B7758" w14:textId="77777777" w:rsidR="00585F58" w:rsidRPr="00B64678" w:rsidRDefault="008F299A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□</w:t>
            </w:r>
            <w:r w:rsidR="00585F58" w:rsidRPr="00B64678">
              <w:rPr>
                <w:rFonts w:ascii="Times New Roman" w:hAnsi="Times New Roman"/>
                <w:szCs w:val="21"/>
              </w:rPr>
              <w:t>3</w:t>
            </w:r>
            <w:r w:rsidR="00585F58" w:rsidRPr="00B64678">
              <w:rPr>
                <w:rFonts w:ascii="Times New Roman" w:hAnsi="Times New Roman"/>
                <w:szCs w:val="21"/>
              </w:rPr>
              <w:t>、不在同一相关市场、也不存在上下游关系的参与集中的经营者，在与交易有关的每个市场所占的份额均小于</w:t>
            </w:r>
            <w:r w:rsidR="00585F58" w:rsidRPr="00B64678">
              <w:rPr>
                <w:rFonts w:ascii="Times New Roman" w:hAnsi="Times New Roman"/>
                <w:szCs w:val="21"/>
              </w:rPr>
              <w:t>25%</w:t>
            </w:r>
            <w:r w:rsidR="00585F58" w:rsidRPr="00B64678">
              <w:rPr>
                <w:rFonts w:ascii="Times New Roman" w:hAnsi="Times New Roman"/>
                <w:szCs w:val="21"/>
              </w:rPr>
              <w:t>。</w:t>
            </w:r>
          </w:p>
        </w:tc>
      </w:tr>
      <w:tr w:rsidR="00585F58" w:rsidRPr="00B64678" w14:paraId="2F940824" w14:textId="77777777" w:rsidTr="002F2D60">
        <w:trPr>
          <w:trHeight w:val="870"/>
        </w:trPr>
        <w:tc>
          <w:tcPr>
            <w:tcW w:w="1809" w:type="dxa"/>
            <w:vMerge/>
            <w:shd w:val="clear" w:color="auto" w:fill="D9D9D9"/>
          </w:tcPr>
          <w:p w14:paraId="0FC48CF2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</w:p>
        </w:tc>
        <w:tc>
          <w:tcPr>
            <w:tcW w:w="6949" w:type="dxa"/>
            <w:gridSpan w:val="2"/>
            <w:shd w:val="clear" w:color="auto" w:fill="auto"/>
          </w:tcPr>
          <w:p w14:paraId="025FC84E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□4</w:t>
            </w:r>
            <w:r w:rsidRPr="00B64678">
              <w:rPr>
                <w:rFonts w:ascii="Times New Roman" w:hAnsi="Times New Roman"/>
                <w:szCs w:val="21"/>
              </w:rPr>
              <w:t>、参与集中的经营者在中国境外设立合营企业，合营企业不在中国境内从事经济活动。</w:t>
            </w:r>
          </w:p>
        </w:tc>
      </w:tr>
      <w:tr w:rsidR="00585F58" w:rsidRPr="00B64678" w14:paraId="4B931506" w14:textId="77777777" w:rsidTr="002F2D60">
        <w:trPr>
          <w:trHeight w:val="264"/>
        </w:trPr>
        <w:tc>
          <w:tcPr>
            <w:tcW w:w="1809" w:type="dxa"/>
            <w:vMerge/>
            <w:shd w:val="clear" w:color="auto" w:fill="D9D9D9"/>
          </w:tcPr>
          <w:p w14:paraId="5D092292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</w:p>
        </w:tc>
        <w:tc>
          <w:tcPr>
            <w:tcW w:w="6949" w:type="dxa"/>
            <w:gridSpan w:val="2"/>
            <w:shd w:val="clear" w:color="auto" w:fill="auto"/>
          </w:tcPr>
          <w:p w14:paraId="4280358C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□5</w:t>
            </w:r>
            <w:r w:rsidRPr="00B64678">
              <w:rPr>
                <w:rFonts w:ascii="Times New Roman" w:hAnsi="Times New Roman"/>
                <w:szCs w:val="21"/>
              </w:rPr>
              <w:t>、参与集中的经营者收购境外企业股权或资产的，该境外企业不在中国境内从事经济活动。</w:t>
            </w:r>
          </w:p>
        </w:tc>
      </w:tr>
      <w:tr w:rsidR="00585F58" w:rsidRPr="00B64678" w14:paraId="61DAAE45" w14:textId="77777777" w:rsidTr="002F2D60">
        <w:trPr>
          <w:trHeight w:val="345"/>
        </w:trPr>
        <w:tc>
          <w:tcPr>
            <w:tcW w:w="1809" w:type="dxa"/>
            <w:vMerge/>
            <w:shd w:val="clear" w:color="auto" w:fill="D9D9D9"/>
          </w:tcPr>
          <w:p w14:paraId="649A66DC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</w:p>
        </w:tc>
        <w:tc>
          <w:tcPr>
            <w:tcW w:w="6949" w:type="dxa"/>
            <w:gridSpan w:val="2"/>
            <w:shd w:val="clear" w:color="auto" w:fill="auto"/>
          </w:tcPr>
          <w:p w14:paraId="12690467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□6</w:t>
            </w:r>
            <w:r w:rsidRPr="00B64678">
              <w:rPr>
                <w:rFonts w:ascii="Times New Roman" w:hAnsi="Times New Roman"/>
                <w:szCs w:val="21"/>
              </w:rPr>
              <w:t>、由两个以上的经营者共同控制的合营企业，通过集中被其中一个或一个以上经营者控制。</w:t>
            </w:r>
          </w:p>
        </w:tc>
      </w:tr>
      <w:tr w:rsidR="00585F58" w:rsidRPr="00B64678" w14:paraId="370904CD" w14:textId="77777777" w:rsidTr="00FF5EDC">
        <w:trPr>
          <w:trHeight w:val="395"/>
        </w:trPr>
        <w:tc>
          <w:tcPr>
            <w:tcW w:w="1809" w:type="dxa"/>
            <w:shd w:val="clear" w:color="auto" w:fill="D9D9D9"/>
          </w:tcPr>
          <w:p w14:paraId="1D5C7884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备注</w:t>
            </w:r>
          </w:p>
        </w:tc>
        <w:tc>
          <w:tcPr>
            <w:tcW w:w="6949" w:type="dxa"/>
            <w:gridSpan w:val="2"/>
            <w:shd w:val="clear" w:color="auto" w:fill="auto"/>
          </w:tcPr>
          <w:p w14:paraId="7F88258F" w14:textId="77777777" w:rsidR="00585F58" w:rsidRPr="00B64678" w:rsidRDefault="00585F58" w:rsidP="00585F58">
            <w:pPr>
              <w:spacing w:afterLines="50" w:after="156"/>
              <w:rPr>
                <w:rFonts w:ascii="Times New Roman" w:hAnsi="Times New Roman"/>
                <w:szCs w:val="21"/>
              </w:rPr>
            </w:pPr>
            <w:r w:rsidRPr="00B64678">
              <w:rPr>
                <w:rFonts w:ascii="Times New Roman" w:hAnsi="Times New Roman"/>
                <w:szCs w:val="21"/>
              </w:rPr>
              <w:t>相关市场界定及集中各方的市场份额：</w:t>
            </w:r>
          </w:p>
          <w:p w14:paraId="2515D556" w14:textId="58695CDC" w:rsidR="00585F58" w:rsidRPr="00B64678" w:rsidRDefault="00585F58" w:rsidP="00297506">
            <w:pPr>
              <w:numPr>
                <w:ilvl w:val="0"/>
                <w:numId w:val="11"/>
              </w:numPr>
              <w:spacing w:afterLines="50" w:after="156"/>
              <w:rPr>
                <w:rFonts w:ascii="Times New Roman" w:hAnsi="Times New Roman"/>
                <w:szCs w:val="21"/>
              </w:rPr>
            </w:pPr>
            <w:r w:rsidRPr="00B54C38">
              <w:rPr>
                <w:rFonts w:ascii="Times New Roman" w:hAnsi="Times New Roman"/>
                <w:b/>
                <w:szCs w:val="21"/>
              </w:rPr>
              <w:t>相关产品市场：</w:t>
            </w:r>
            <w:r w:rsidR="00B54C38">
              <w:rPr>
                <w:rFonts w:ascii="Times New Roman" w:hAnsi="Times New Roman" w:hint="eastAsia"/>
                <w:szCs w:val="21"/>
              </w:rPr>
              <w:t>中高端</w:t>
            </w:r>
            <w:r w:rsidR="008957B6">
              <w:rPr>
                <w:rFonts w:ascii="Times New Roman" w:hAnsi="Times New Roman" w:hint="eastAsia"/>
                <w:szCs w:val="21"/>
              </w:rPr>
              <w:t>品牌</w:t>
            </w:r>
            <w:r w:rsidR="00155478">
              <w:rPr>
                <w:rFonts w:ascii="Times New Roman" w:hAnsi="Times New Roman"/>
                <w:szCs w:val="21"/>
              </w:rPr>
              <w:t>普通</w:t>
            </w:r>
            <w:r w:rsidR="0037036A">
              <w:rPr>
                <w:rFonts w:ascii="Times New Roman" w:hAnsi="Times New Roman" w:hint="eastAsia"/>
                <w:szCs w:val="21"/>
              </w:rPr>
              <w:t>乘用车</w:t>
            </w:r>
            <w:r w:rsidR="008F299A" w:rsidRPr="008F299A">
              <w:rPr>
                <w:rFonts w:ascii="Times New Roman" w:hAnsi="Times New Roman" w:hint="eastAsia"/>
                <w:szCs w:val="21"/>
              </w:rPr>
              <w:t>市场</w:t>
            </w:r>
          </w:p>
          <w:p w14:paraId="51A61DC8" w14:textId="7310CDE1" w:rsidR="00585F58" w:rsidRPr="00B64678" w:rsidRDefault="00585F58" w:rsidP="00585F58">
            <w:pPr>
              <w:spacing w:afterLines="50" w:after="156"/>
              <w:ind w:left="420"/>
              <w:rPr>
                <w:rFonts w:ascii="Times New Roman" w:hAnsi="Times New Roman"/>
                <w:szCs w:val="21"/>
              </w:rPr>
            </w:pPr>
            <w:r w:rsidRPr="00B54C38">
              <w:rPr>
                <w:rFonts w:ascii="Times New Roman" w:hAnsi="Times New Roman"/>
                <w:b/>
                <w:szCs w:val="21"/>
              </w:rPr>
              <w:t>相关地域市场：</w:t>
            </w:r>
            <w:r w:rsidR="000F3F86">
              <w:rPr>
                <w:rFonts w:ascii="Times New Roman" w:hAnsi="Times New Roman" w:hint="eastAsia"/>
                <w:szCs w:val="21"/>
              </w:rPr>
              <w:t>中国</w:t>
            </w:r>
            <w:r w:rsidR="00C74F71">
              <w:rPr>
                <w:rFonts w:ascii="Times New Roman" w:hAnsi="Times New Roman" w:hint="eastAsia"/>
                <w:szCs w:val="21"/>
              </w:rPr>
              <w:t>境内</w:t>
            </w:r>
          </w:p>
          <w:p w14:paraId="505F17A7" w14:textId="77777777" w:rsidR="00B54C38" w:rsidRPr="00B54C38" w:rsidRDefault="00585F58" w:rsidP="00B54C38">
            <w:pPr>
              <w:spacing w:afterLines="50" w:after="156"/>
              <w:ind w:left="420"/>
              <w:rPr>
                <w:rFonts w:ascii="Times New Roman" w:hAnsi="Times New Roman"/>
                <w:b/>
                <w:szCs w:val="21"/>
              </w:rPr>
            </w:pPr>
            <w:r w:rsidRPr="00B54C38">
              <w:rPr>
                <w:rFonts w:ascii="Times New Roman" w:hAnsi="Times New Roman"/>
                <w:b/>
                <w:szCs w:val="21"/>
              </w:rPr>
              <w:t>市场份额：</w:t>
            </w:r>
          </w:p>
          <w:p w14:paraId="10170CC5" w14:textId="06B4DD55" w:rsidR="00B54C38" w:rsidRDefault="0037036A" w:rsidP="00B54C38">
            <w:pPr>
              <w:spacing w:afterLines="50" w:after="156"/>
              <w:ind w:left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长安汽车</w:t>
            </w:r>
            <w:r w:rsidR="0063752E">
              <w:rPr>
                <w:rFonts w:ascii="Times New Roman" w:hAnsi="Times New Roman" w:hint="eastAsia"/>
                <w:szCs w:val="21"/>
              </w:rPr>
              <w:t>：</w:t>
            </w:r>
            <w:r w:rsidR="00155478">
              <w:rPr>
                <w:rFonts w:ascii="Times New Roman" w:hAnsi="Times New Roman"/>
                <w:szCs w:val="21"/>
              </w:rPr>
              <w:t>0-5</w:t>
            </w:r>
            <w:r w:rsidR="0063752E">
              <w:rPr>
                <w:rFonts w:ascii="Times New Roman" w:hAnsi="Times New Roman" w:hint="eastAsia"/>
                <w:szCs w:val="21"/>
              </w:rPr>
              <w:t>%</w:t>
            </w:r>
            <w:r w:rsidR="008F299A">
              <w:rPr>
                <w:rFonts w:ascii="Times New Roman" w:hAnsi="Times New Roman" w:hint="eastAsia"/>
                <w:szCs w:val="21"/>
              </w:rPr>
              <w:t>；</w:t>
            </w:r>
          </w:p>
          <w:p w14:paraId="5A3C7CBB" w14:textId="77777777" w:rsidR="00B54C38" w:rsidRDefault="0037036A" w:rsidP="00B54C38">
            <w:pPr>
              <w:spacing w:afterLines="50" w:after="156"/>
              <w:ind w:left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lastRenderedPageBreak/>
              <w:t>长安马自达</w:t>
            </w:r>
            <w:r w:rsidR="008F299A">
              <w:rPr>
                <w:rFonts w:ascii="Times New Roman" w:hAnsi="Times New Roman" w:hint="eastAsia"/>
                <w:szCs w:val="21"/>
              </w:rPr>
              <w:t>：</w:t>
            </w:r>
            <w:r w:rsidR="008F299A">
              <w:rPr>
                <w:rFonts w:ascii="Times New Roman" w:hAnsi="Times New Roman" w:hint="eastAsia"/>
                <w:szCs w:val="21"/>
              </w:rPr>
              <w:t>0-</w:t>
            </w:r>
            <w:r w:rsidR="008F299A">
              <w:rPr>
                <w:rFonts w:ascii="Times New Roman" w:hAnsi="Times New Roman"/>
                <w:szCs w:val="21"/>
              </w:rPr>
              <w:t>5%</w:t>
            </w:r>
            <w:r w:rsidR="00B12A4B">
              <w:rPr>
                <w:rFonts w:ascii="Times New Roman" w:hAnsi="Times New Roman" w:hint="eastAsia"/>
                <w:szCs w:val="21"/>
              </w:rPr>
              <w:t>；</w:t>
            </w:r>
          </w:p>
          <w:p w14:paraId="3E8005B8" w14:textId="77777777" w:rsidR="0037036A" w:rsidRDefault="0037036A" w:rsidP="00B54C38">
            <w:pPr>
              <w:spacing w:afterLines="50" w:after="156"/>
              <w:ind w:left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一汽马自达</w:t>
            </w:r>
            <w:r w:rsidR="00B12A4B">
              <w:rPr>
                <w:rFonts w:ascii="Times New Roman" w:hAnsi="Times New Roman" w:hint="eastAsia"/>
                <w:szCs w:val="21"/>
              </w:rPr>
              <w:t>：</w:t>
            </w:r>
            <w:r w:rsidR="00B12A4B">
              <w:rPr>
                <w:rFonts w:ascii="Times New Roman" w:hAnsi="Times New Roman" w:hint="eastAsia"/>
                <w:szCs w:val="21"/>
              </w:rPr>
              <w:t>0</w:t>
            </w:r>
            <w:r w:rsidR="00B12A4B">
              <w:rPr>
                <w:rFonts w:ascii="Times New Roman" w:hAnsi="Times New Roman"/>
                <w:szCs w:val="21"/>
              </w:rPr>
              <w:t>-5%</w:t>
            </w:r>
            <w:r w:rsidR="00B54C38">
              <w:rPr>
                <w:rFonts w:ascii="Times New Roman" w:hAnsi="Times New Roman" w:hint="eastAsia"/>
                <w:szCs w:val="21"/>
              </w:rPr>
              <w:t>；</w:t>
            </w:r>
          </w:p>
          <w:p w14:paraId="2C7244FC" w14:textId="77777777" w:rsidR="00B54C38" w:rsidRDefault="00B54C38" w:rsidP="00B54C38">
            <w:pPr>
              <w:spacing w:afterLines="50" w:after="156"/>
              <w:ind w:left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交易各方合计</w:t>
            </w:r>
            <w:r>
              <w:rPr>
                <w:rFonts w:ascii="Times New Roman" w:hAnsi="Times New Roman" w:hint="eastAsia"/>
                <w:szCs w:val="21"/>
              </w:rPr>
              <w:t>：</w:t>
            </w:r>
            <w:r>
              <w:rPr>
                <w:rFonts w:ascii="Times New Roman" w:hAnsi="Times New Roman" w:hint="eastAsia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-10</w:t>
            </w:r>
            <w:r>
              <w:rPr>
                <w:rFonts w:ascii="Times New Roman" w:hAnsi="Times New Roman" w:hint="eastAsia"/>
                <w:szCs w:val="21"/>
              </w:rPr>
              <w:t>%</w:t>
            </w:r>
          </w:p>
          <w:p w14:paraId="36CD4014" w14:textId="5D1C51C5" w:rsidR="00155478" w:rsidRPr="00B64678" w:rsidRDefault="00155478" w:rsidP="00155478">
            <w:pPr>
              <w:numPr>
                <w:ilvl w:val="0"/>
                <w:numId w:val="11"/>
              </w:numPr>
              <w:spacing w:afterLines="50" w:after="156"/>
              <w:rPr>
                <w:rFonts w:ascii="Times New Roman" w:hAnsi="Times New Roman"/>
                <w:szCs w:val="21"/>
              </w:rPr>
            </w:pPr>
            <w:r w:rsidRPr="00B54C38">
              <w:rPr>
                <w:rFonts w:ascii="Times New Roman" w:hAnsi="Times New Roman"/>
                <w:b/>
                <w:szCs w:val="21"/>
              </w:rPr>
              <w:t>相关产品市场：</w:t>
            </w:r>
            <w:r>
              <w:rPr>
                <w:rFonts w:ascii="Times New Roman" w:hAnsi="Times New Roman" w:hint="eastAsia"/>
                <w:szCs w:val="21"/>
              </w:rPr>
              <w:t>中高端</w:t>
            </w:r>
            <w:r w:rsidR="008957B6">
              <w:rPr>
                <w:rFonts w:ascii="Times New Roman" w:hAnsi="Times New Roman" w:hint="eastAsia"/>
                <w:szCs w:val="21"/>
              </w:rPr>
              <w:t>品牌</w:t>
            </w:r>
            <w:bookmarkStart w:id="0" w:name="_GoBack"/>
            <w:bookmarkEnd w:id="0"/>
            <w:r>
              <w:rPr>
                <w:rFonts w:ascii="Times New Roman" w:hAnsi="Times New Roman" w:hint="eastAsia"/>
                <w:szCs w:val="21"/>
              </w:rPr>
              <w:t>中级乘用车</w:t>
            </w:r>
            <w:r w:rsidRPr="008F299A">
              <w:rPr>
                <w:rFonts w:ascii="Times New Roman" w:hAnsi="Times New Roman" w:hint="eastAsia"/>
                <w:szCs w:val="21"/>
              </w:rPr>
              <w:t>市场</w:t>
            </w:r>
          </w:p>
          <w:p w14:paraId="7B201282" w14:textId="77777777" w:rsidR="00155478" w:rsidRPr="00B64678" w:rsidRDefault="00155478" w:rsidP="00155478">
            <w:pPr>
              <w:spacing w:afterLines="50" w:after="156"/>
              <w:ind w:left="420"/>
              <w:rPr>
                <w:rFonts w:ascii="Times New Roman" w:hAnsi="Times New Roman"/>
                <w:szCs w:val="21"/>
              </w:rPr>
            </w:pPr>
            <w:r w:rsidRPr="00B54C38">
              <w:rPr>
                <w:rFonts w:ascii="Times New Roman" w:hAnsi="Times New Roman"/>
                <w:b/>
                <w:szCs w:val="21"/>
              </w:rPr>
              <w:t>相关地域市场：</w:t>
            </w:r>
            <w:r>
              <w:rPr>
                <w:rFonts w:ascii="Times New Roman" w:hAnsi="Times New Roman" w:hint="eastAsia"/>
                <w:szCs w:val="21"/>
              </w:rPr>
              <w:t>中国境内</w:t>
            </w:r>
          </w:p>
          <w:p w14:paraId="1872FDDD" w14:textId="77777777" w:rsidR="00155478" w:rsidRPr="00B54C38" w:rsidRDefault="00155478" w:rsidP="00155478">
            <w:pPr>
              <w:spacing w:afterLines="50" w:after="156"/>
              <w:ind w:left="420"/>
              <w:rPr>
                <w:rFonts w:ascii="Times New Roman" w:hAnsi="Times New Roman"/>
                <w:b/>
                <w:szCs w:val="21"/>
              </w:rPr>
            </w:pPr>
            <w:r w:rsidRPr="00B54C38">
              <w:rPr>
                <w:rFonts w:ascii="Times New Roman" w:hAnsi="Times New Roman"/>
                <w:b/>
                <w:szCs w:val="21"/>
              </w:rPr>
              <w:t>市场份额：</w:t>
            </w:r>
          </w:p>
          <w:p w14:paraId="0E81CBD9" w14:textId="6B55D1EF" w:rsidR="00155478" w:rsidRDefault="00155478" w:rsidP="00155478">
            <w:pPr>
              <w:spacing w:afterLines="50" w:after="156"/>
              <w:ind w:left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长安汽车：</w:t>
            </w:r>
            <w:r>
              <w:rPr>
                <w:rFonts w:ascii="Times New Roman" w:hAnsi="Times New Roman"/>
                <w:szCs w:val="21"/>
              </w:rPr>
              <w:t>0-5</w:t>
            </w:r>
            <w:r>
              <w:rPr>
                <w:rFonts w:ascii="Times New Roman" w:hAnsi="Times New Roman" w:hint="eastAsia"/>
                <w:szCs w:val="21"/>
              </w:rPr>
              <w:t>%</w:t>
            </w:r>
            <w:r>
              <w:rPr>
                <w:rFonts w:ascii="Times New Roman" w:hAnsi="Times New Roman" w:hint="eastAsia"/>
                <w:szCs w:val="21"/>
              </w:rPr>
              <w:t>；</w:t>
            </w:r>
          </w:p>
          <w:p w14:paraId="2475FF07" w14:textId="77777777" w:rsidR="00155478" w:rsidRDefault="00155478" w:rsidP="00155478">
            <w:pPr>
              <w:spacing w:afterLines="50" w:after="156"/>
              <w:ind w:left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长安马自达：</w:t>
            </w:r>
            <w:r>
              <w:rPr>
                <w:rFonts w:ascii="Times New Roman" w:hAnsi="Times New Roman" w:hint="eastAsia"/>
                <w:szCs w:val="21"/>
              </w:rPr>
              <w:t>0-</w:t>
            </w:r>
            <w:r>
              <w:rPr>
                <w:rFonts w:ascii="Times New Roman" w:hAnsi="Times New Roman"/>
                <w:szCs w:val="21"/>
              </w:rPr>
              <w:t>5%</w:t>
            </w:r>
            <w:r>
              <w:rPr>
                <w:rFonts w:ascii="Times New Roman" w:hAnsi="Times New Roman" w:hint="eastAsia"/>
                <w:szCs w:val="21"/>
              </w:rPr>
              <w:t>；</w:t>
            </w:r>
          </w:p>
          <w:p w14:paraId="5DC5760D" w14:textId="77777777" w:rsidR="00155478" w:rsidRDefault="00155478" w:rsidP="00155478">
            <w:pPr>
              <w:spacing w:afterLines="50" w:after="156"/>
              <w:ind w:left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一汽马自达：</w:t>
            </w:r>
            <w:r>
              <w:rPr>
                <w:rFonts w:ascii="Times New Roman" w:hAnsi="Times New Roman" w:hint="eastAsia"/>
                <w:szCs w:val="21"/>
              </w:rPr>
              <w:t>0</w:t>
            </w:r>
            <w:r>
              <w:rPr>
                <w:rFonts w:ascii="Times New Roman" w:hAnsi="Times New Roman"/>
                <w:szCs w:val="21"/>
              </w:rPr>
              <w:t>-5%</w:t>
            </w:r>
            <w:r>
              <w:rPr>
                <w:rFonts w:ascii="Times New Roman" w:hAnsi="Times New Roman" w:hint="eastAsia"/>
                <w:szCs w:val="21"/>
              </w:rPr>
              <w:t>；</w:t>
            </w:r>
          </w:p>
          <w:p w14:paraId="6CD15DD1" w14:textId="6BCA5415" w:rsidR="00155478" w:rsidRPr="0037036A" w:rsidRDefault="00155478" w:rsidP="00155478">
            <w:pPr>
              <w:spacing w:afterLines="50" w:after="156"/>
              <w:ind w:left="42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交易各方合计</w:t>
            </w:r>
            <w:r>
              <w:rPr>
                <w:rFonts w:ascii="Times New Roman" w:hAnsi="Times New Roman" w:hint="eastAsia"/>
                <w:szCs w:val="21"/>
              </w:rPr>
              <w:t>：</w:t>
            </w:r>
            <w:r>
              <w:rPr>
                <w:rFonts w:ascii="Times New Roman" w:hAnsi="Times New Roman" w:hint="eastAsia"/>
                <w:szCs w:val="21"/>
              </w:rPr>
              <w:t>0-</w:t>
            </w:r>
            <w:r>
              <w:rPr>
                <w:rFonts w:ascii="Times New Roman" w:hAnsi="Times New Roman"/>
                <w:szCs w:val="21"/>
              </w:rPr>
              <w:t>5</w:t>
            </w:r>
            <w:r>
              <w:rPr>
                <w:rFonts w:ascii="Times New Roman" w:hAnsi="Times New Roman" w:hint="eastAsia"/>
                <w:szCs w:val="21"/>
              </w:rPr>
              <w:t>%</w:t>
            </w:r>
          </w:p>
        </w:tc>
      </w:tr>
    </w:tbl>
    <w:p w14:paraId="7009F946" w14:textId="77777777" w:rsidR="00F87C1F" w:rsidRPr="006A67CA" w:rsidRDefault="00F87C1F" w:rsidP="00305305">
      <w:pPr>
        <w:rPr>
          <w:rFonts w:ascii="楷体_GB2312" w:eastAsia="楷体_GB2312" w:hAnsi="Times New Roman"/>
          <w:sz w:val="28"/>
          <w:szCs w:val="28"/>
        </w:rPr>
      </w:pPr>
    </w:p>
    <w:sectPr w:rsidR="00F87C1F" w:rsidRPr="006A67CA" w:rsidSect="00ED21B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FF54FC" w14:textId="77777777" w:rsidR="004261DB" w:rsidRDefault="004261DB" w:rsidP="00094095">
      <w:r>
        <w:separator/>
      </w:r>
    </w:p>
  </w:endnote>
  <w:endnote w:type="continuationSeparator" w:id="0">
    <w:p w14:paraId="6C4C8481" w14:textId="77777777" w:rsidR="004261DB" w:rsidRDefault="004261DB" w:rsidP="0009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CDEF04" w14:textId="77777777" w:rsidR="00EA6C92" w:rsidRPr="00B12A4B" w:rsidRDefault="00EA6C92">
    <w:pPr>
      <w:pStyle w:val="a7"/>
      <w:jc w:val="center"/>
      <w:rPr>
        <w:rFonts w:ascii="Times New Roman" w:hAnsi="Times New Roman"/>
      </w:rPr>
    </w:pPr>
    <w:r w:rsidRPr="00B12A4B">
      <w:rPr>
        <w:rFonts w:ascii="Times New Roman" w:hAnsi="Times New Roman"/>
        <w:lang w:val="zh-CN"/>
      </w:rPr>
      <w:t xml:space="preserve"> </w:t>
    </w:r>
    <w:r w:rsidRPr="00B12A4B">
      <w:rPr>
        <w:rFonts w:ascii="Times New Roman" w:hAnsi="Times New Roman"/>
        <w:b/>
        <w:bCs/>
        <w:sz w:val="24"/>
        <w:szCs w:val="24"/>
      </w:rPr>
      <w:fldChar w:fldCharType="begin"/>
    </w:r>
    <w:r w:rsidRPr="00B12A4B">
      <w:rPr>
        <w:rFonts w:ascii="Times New Roman" w:hAnsi="Times New Roman"/>
        <w:b/>
        <w:bCs/>
      </w:rPr>
      <w:instrText>PAGE</w:instrText>
    </w:r>
    <w:r w:rsidRPr="00B12A4B">
      <w:rPr>
        <w:rFonts w:ascii="Times New Roman" w:hAnsi="Times New Roman"/>
        <w:b/>
        <w:bCs/>
        <w:sz w:val="24"/>
        <w:szCs w:val="24"/>
      </w:rPr>
      <w:fldChar w:fldCharType="separate"/>
    </w:r>
    <w:r w:rsidR="008957B6">
      <w:rPr>
        <w:rFonts w:ascii="Times New Roman" w:hAnsi="Times New Roman"/>
        <w:b/>
        <w:bCs/>
        <w:noProof/>
      </w:rPr>
      <w:t>1</w:t>
    </w:r>
    <w:r w:rsidRPr="00B12A4B">
      <w:rPr>
        <w:rFonts w:ascii="Times New Roman" w:hAnsi="Times New Roman"/>
        <w:b/>
        <w:bCs/>
        <w:sz w:val="24"/>
        <w:szCs w:val="24"/>
      </w:rPr>
      <w:fldChar w:fldCharType="end"/>
    </w:r>
    <w:r w:rsidRPr="00B12A4B">
      <w:rPr>
        <w:rFonts w:ascii="Times New Roman" w:hAnsi="Times New Roman"/>
        <w:lang w:val="zh-CN"/>
      </w:rPr>
      <w:t xml:space="preserve"> / </w:t>
    </w:r>
    <w:r w:rsidRPr="00B12A4B">
      <w:rPr>
        <w:rFonts w:ascii="Times New Roman" w:hAnsi="Times New Roman"/>
        <w:b/>
        <w:bCs/>
        <w:sz w:val="24"/>
        <w:szCs w:val="24"/>
      </w:rPr>
      <w:fldChar w:fldCharType="begin"/>
    </w:r>
    <w:r w:rsidRPr="00B12A4B">
      <w:rPr>
        <w:rFonts w:ascii="Times New Roman" w:hAnsi="Times New Roman"/>
        <w:b/>
        <w:bCs/>
      </w:rPr>
      <w:instrText>NUMPAGES</w:instrText>
    </w:r>
    <w:r w:rsidRPr="00B12A4B">
      <w:rPr>
        <w:rFonts w:ascii="Times New Roman" w:hAnsi="Times New Roman"/>
        <w:b/>
        <w:bCs/>
        <w:sz w:val="24"/>
        <w:szCs w:val="24"/>
      </w:rPr>
      <w:fldChar w:fldCharType="separate"/>
    </w:r>
    <w:r w:rsidR="008957B6">
      <w:rPr>
        <w:rFonts w:ascii="Times New Roman" w:hAnsi="Times New Roman"/>
        <w:b/>
        <w:bCs/>
        <w:noProof/>
      </w:rPr>
      <w:t>2</w:t>
    </w:r>
    <w:r w:rsidRPr="00B12A4B">
      <w:rPr>
        <w:rFonts w:ascii="Times New Roman" w:hAnsi="Times New Roman"/>
        <w:b/>
        <w:bCs/>
        <w:sz w:val="24"/>
        <w:szCs w:val="24"/>
      </w:rPr>
      <w:fldChar w:fldCharType="end"/>
    </w:r>
  </w:p>
  <w:p w14:paraId="1F575295" w14:textId="77777777" w:rsidR="00EA6C92" w:rsidRDefault="00EA6C9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A0D31F" w14:textId="77777777" w:rsidR="004261DB" w:rsidRDefault="004261DB" w:rsidP="00094095">
      <w:r>
        <w:separator/>
      </w:r>
    </w:p>
  </w:footnote>
  <w:footnote w:type="continuationSeparator" w:id="0">
    <w:p w14:paraId="6F0AA859" w14:textId="77777777" w:rsidR="004261DB" w:rsidRDefault="004261DB" w:rsidP="000940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55479"/>
    <w:multiLevelType w:val="hybridMultilevel"/>
    <w:tmpl w:val="5DCE0A60"/>
    <w:lvl w:ilvl="0" w:tplc="3CF287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CA21C5C" w:tentative="1">
      <w:start w:val="1"/>
      <w:numFmt w:val="lowerLetter"/>
      <w:lvlText w:val="%2)"/>
      <w:lvlJc w:val="left"/>
      <w:pPr>
        <w:ind w:left="840" w:hanging="420"/>
      </w:pPr>
    </w:lvl>
    <w:lvl w:ilvl="2" w:tplc="558A20A6" w:tentative="1">
      <w:start w:val="1"/>
      <w:numFmt w:val="lowerRoman"/>
      <w:lvlText w:val="%3."/>
      <w:lvlJc w:val="right"/>
      <w:pPr>
        <w:ind w:left="1260" w:hanging="420"/>
      </w:pPr>
    </w:lvl>
    <w:lvl w:ilvl="3" w:tplc="05504E50" w:tentative="1">
      <w:start w:val="1"/>
      <w:numFmt w:val="decimal"/>
      <w:lvlText w:val="%4."/>
      <w:lvlJc w:val="left"/>
      <w:pPr>
        <w:ind w:left="1680" w:hanging="420"/>
      </w:pPr>
    </w:lvl>
    <w:lvl w:ilvl="4" w:tplc="D730DD86" w:tentative="1">
      <w:start w:val="1"/>
      <w:numFmt w:val="lowerLetter"/>
      <w:lvlText w:val="%5)"/>
      <w:lvlJc w:val="left"/>
      <w:pPr>
        <w:ind w:left="2100" w:hanging="420"/>
      </w:pPr>
    </w:lvl>
    <w:lvl w:ilvl="5" w:tplc="081091D0" w:tentative="1">
      <w:start w:val="1"/>
      <w:numFmt w:val="lowerRoman"/>
      <w:lvlText w:val="%6."/>
      <w:lvlJc w:val="right"/>
      <w:pPr>
        <w:ind w:left="2520" w:hanging="420"/>
      </w:pPr>
    </w:lvl>
    <w:lvl w:ilvl="6" w:tplc="3BA21692" w:tentative="1">
      <w:start w:val="1"/>
      <w:numFmt w:val="decimal"/>
      <w:lvlText w:val="%7."/>
      <w:lvlJc w:val="left"/>
      <w:pPr>
        <w:ind w:left="2940" w:hanging="420"/>
      </w:pPr>
    </w:lvl>
    <w:lvl w:ilvl="7" w:tplc="5E0688C4" w:tentative="1">
      <w:start w:val="1"/>
      <w:numFmt w:val="lowerLetter"/>
      <w:lvlText w:val="%8)"/>
      <w:lvlJc w:val="left"/>
      <w:pPr>
        <w:ind w:left="3360" w:hanging="420"/>
      </w:pPr>
    </w:lvl>
    <w:lvl w:ilvl="8" w:tplc="511292E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F769BB"/>
    <w:multiLevelType w:val="hybridMultilevel"/>
    <w:tmpl w:val="BD4EDF36"/>
    <w:lvl w:ilvl="0" w:tplc="22A45C2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79CAD1A2" w:tentative="1">
      <w:start w:val="1"/>
      <w:numFmt w:val="lowerLetter"/>
      <w:lvlText w:val="%2)"/>
      <w:lvlJc w:val="left"/>
      <w:pPr>
        <w:ind w:left="840" w:hanging="420"/>
      </w:pPr>
    </w:lvl>
    <w:lvl w:ilvl="2" w:tplc="EC72880E" w:tentative="1">
      <w:start w:val="1"/>
      <w:numFmt w:val="lowerRoman"/>
      <w:lvlText w:val="%3."/>
      <w:lvlJc w:val="right"/>
      <w:pPr>
        <w:ind w:left="1260" w:hanging="420"/>
      </w:pPr>
    </w:lvl>
    <w:lvl w:ilvl="3" w:tplc="F44838EA" w:tentative="1">
      <w:start w:val="1"/>
      <w:numFmt w:val="decimal"/>
      <w:lvlText w:val="%4."/>
      <w:lvlJc w:val="left"/>
      <w:pPr>
        <w:ind w:left="1680" w:hanging="420"/>
      </w:pPr>
    </w:lvl>
    <w:lvl w:ilvl="4" w:tplc="EAB2486E" w:tentative="1">
      <w:start w:val="1"/>
      <w:numFmt w:val="lowerLetter"/>
      <w:lvlText w:val="%5)"/>
      <w:lvlJc w:val="left"/>
      <w:pPr>
        <w:ind w:left="2100" w:hanging="420"/>
      </w:pPr>
    </w:lvl>
    <w:lvl w:ilvl="5" w:tplc="1C8214AC" w:tentative="1">
      <w:start w:val="1"/>
      <w:numFmt w:val="lowerRoman"/>
      <w:lvlText w:val="%6."/>
      <w:lvlJc w:val="right"/>
      <w:pPr>
        <w:ind w:left="2520" w:hanging="420"/>
      </w:pPr>
    </w:lvl>
    <w:lvl w:ilvl="6" w:tplc="7C3ED51E" w:tentative="1">
      <w:start w:val="1"/>
      <w:numFmt w:val="decimal"/>
      <w:lvlText w:val="%7."/>
      <w:lvlJc w:val="left"/>
      <w:pPr>
        <w:ind w:left="2940" w:hanging="420"/>
      </w:pPr>
    </w:lvl>
    <w:lvl w:ilvl="7" w:tplc="65281B14" w:tentative="1">
      <w:start w:val="1"/>
      <w:numFmt w:val="lowerLetter"/>
      <w:lvlText w:val="%8)"/>
      <w:lvlJc w:val="left"/>
      <w:pPr>
        <w:ind w:left="3360" w:hanging="420"/>
      </w:pPr>
    </w:lvl>
    <w:lvl w:ilvl="8" w:tplc="0E08CAA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397C4F"/>
    <w:multiLevelType w:val="hybridMultilevel"/>
    <w:tmpl w:val="548E67B6"/>
    <w:lvl w:ilvl="0" w:tplc="5BF2C8C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1A0B8A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CCAA2ED0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48067976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3A485CC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D0B40D44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487ABCA0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59029BE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D214C674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FDC63F1"/>
    <w:multiLevelType w:val="hybridMultilevel"/>
    <w:tmpl w:val="944A48A8"/>
    <w:lvl w:ilvl="0" w:tplc="0BC627E0">
      <w:start w:val="1"/>
      <w:numFmt w:val="decimal"/>
      <w:lvlText w:val="%1."/>
      <w:lvlJc w:val="left"/>
      <w:pPr>
        <w:ind w:left="420" w:hanging="420"/>
      </w:pPr>
    </w:lvl>
    <w:lvl w:ilvl="1" w:tplc="42D0B070" w:tentative="1">
      <w:start w:val="1"/>
      <w:numFmt w:val="lowerLetter"/>
      <w:lvlText w:val="%2)"/>
      <w:lvlJc w:val="left"/>
      <w:pPr>
        <w:ind w:left="840" w:hanging="420"/>
      </w:pPr>
    </w:lvl>
    <w:lvl w:ilvl="2" w:tplc="3F086B46" w:tentative="1">
      <w:start w:val="1"/>
      <w:numFmt w:val="lowerRoman"/>
      <w:lvlText w:val="%3."/>
      <w:lvlJc w:val="right"/>
      <w:pPr>
        <w:ind w:left="1260" w:hanging="420"/>
      </w:pPr>
    </w:lvl>
    <w:lvl w:ilvl="3" w:tplc="C91E0C98" w:tentative="1">
      <w:start w:val="1"/>
      <w:numFmt w:val="decimal"/>
      <w:lvlText w:val="%4."/>
      <w:lvlJc w:val="left"/>
      <w:pPr>
        <w:ind w:left="1680" w:hanging="420"/>
      </w:pPr>
    </w:lvl>
    <w:lvl w:ilvl="4" w:tplc="7DCCA00A" w:tentative="1">
      <w:start w:val="1"/>
      <w:numFmt w:val="lowerLetter"/>
      <w:lvlText w:val="%5)"/>
      <w:lvlJc w:val="left"/>
      <w:pPr>
        <w:ind w:left="2100" w:hanging="420"/>
      </w:pPr>
    </w:lvl>
    <w:lvl w:ilvl="5" w:tplc="44C81DD8" w:tentative="1">
      <w:start w:val="1"/>
      <w:numFmt w:val="lowerRoman"/>
      <w:lvlText w:val="%6."/>
      <w:lvlJc w:val="right"/>
      <w:pPr>
        <w:ind w:left="2520" w:hanging="420"/>
      </w:pPr>
    </w:lvl>
    <w:lvl w:ilvl="6" w:tplc="560C8E4E" w:tentative="1">
      <w:start w:val="1"/>
      <w:numFmt w:val="decimal"/>
      <w:lvlText w:val="%7."/>
      <w:lvlJc w:val="left"/>
      <w:pPr>
        <w:ind w:left="2940" w:hanging="420"/>
      </w:pPr>
    </w:lvl>
    <w:lvl w:ilvl="7" w:tplc="D402CFBE" w:tentative="1">
      <w:start w:val="1"/>
      <w:numFmt w:val="lowerLetter"/>
      <w:lvlText w:val="%8)"/>
      <w:lvlJc w:val="left"/>
      <w:pPr>
        <w:ind w:left="3360" w:hanging="420"/>
      </w:pPr>
    </w:lvl>
    <w:lvl w:ilvl="8" w:tplc="5858B38A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EE662F6"/>
    <w:multiLevelType w:val="hybridMultilevel"/>
    <w:tmpl w:val="DCEC090E"/>
    <w:lvl w:ilvl="0" w:tplc="C53E5CEE">
      <w:start w:val="1"/>
      <w:numFmt w:val="decimal"/>
      <w:lvlText w:val="%1."/>
      <w:lvlJc w:val="left"/>
      <w:pPr>
        <w:ind w:left="420" w:hanging="420"/>
      </w:pPr>
    </w:lvl>
    <w:lvl w:ilvl="1" w:tplc="AD901B3C" w:tentative="1">
      <w:start w:val="1"/>
      <w:numFmt w:val="lowerLetter"/>
      <w:lvlText w:val="%2)"/>
      <w:lvlJc w:val="left"/>
      <w:pPr>
        <w:ind w:left="840" w:hanging="420"/>
      </w:pPr>
    </w:lvl>
    <w:lvl w:ilvl="2" w:tplc="2FBEFCB8" w:tentative="1">
      <w:start w:val="1"/>
      <w:numFmt w:val="lowerRoman"/>
      <w:lvlText w:val="%3."/>
      <w:lvlJc w:val="right"/>
      <w:pPr>
        <w:ind w:left="1260" w:hanging="420"/>
      </w:pPr>
    </w:lvl>
    <w:lvl w:ilvl="3" w:tplc="C4AEFAB0" w:tentative="1">
      <w:start w:val="1"/>
      <w:numFmt w:val="decimal"/>
      <w:lvlText w:val="%4."/>
      <w:lvlJc w:val="left"/>
      <w:pPr>
        <w:ind w:left="1680" w:hanging="420"/>
      </w:pPr>
    </w:lvl>
    <w:lvl w:ilvl="4" w:tplc="ECFAF6CC" w:tentative="1">
      <w:start w:val="1"/>
      <w:numFmt w:val="lowerLetter"/>
      <w:lvlText w:val="%5)"/>
      <w:lvlJc w:val="left"/>
      <w:pPr>
        <w:ind w:left="2100" w:hanging="420"/>
      </w:pPr>
    </w:lvl>
    <w:lvl w:ilvl="5" w:tplc="9A16E1E8" w:tentative="1">
      <w:start w:val="1"/>
      <w:numFmt w:val="lowerRoman"/>
      <w:lvlText w:val="%6."/>
      <w:lvlJc w:val="right"/>
      <w:pPr>
        <w:ind w:left="2520" w:hanging="420"/>
      </w:pPr>
    </w:lvl>
    <w:lvl w:ilvl="6" w:tplc="11EE32D4" w:tentative="1">
      <w:start w:val="1"/>
      <w:numFmt w:val="decimal"/>
      <w:lvlText w:val="%7."/>
      <w:lvlJc w:val="left"/>
      <w:pPr>
        <w:ind w:left="2940" w:hanging="420"/>
      </w:pPr>
    </w:lvl>
    <w:lvl w:ilvl="7" w:tplc="54407BEA" w:tentative="1">
      <w:start w:val="1"/>
      <w:numFmt w:val="lowerLetter"/>
      <w:lvlText w:val="%8)"/>
      <w:lvlJc w:val="left"/>
      <w:pPr>
        <w:ind w:left="3360" w:hanging="420"/>
      </w:pPr>
    </w:lvl>
    <w:lvl w:ilvl="8" w:tplc="5DB8D00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7C329CE"/>
    <w:multiLevelType w:val="hybridMultilevel"/>
    <w:tmpl w:val="29FC12A8"/>
    <w:lvl w:ilvl="0" w:tplc="B32644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01C54F6" w:tentative="1">
      <w:start w:val="1"/>
      <w:numFmt w:val="lowerLetter"/>
      <w:lvlText w:val="%2)"/>
      <w:lvlJc w:val="left"/>
      <w:pPr>
        <w:ind w:left="840" w:hanging="420"/>
      </w:pPr>
    </w:lvl>
    <w:lvl w:ilvl="2" w:tplc="C6D8006C" w:tentative="1">
      <w:start w:val="1"/>
      <w:numFmt w:val="lowerRoman"/>
      <w:lvlText w:val="%3."/>
      <w:lvlJc w:val="right"/>
      <w:pPr>
        <w:ind w:left="1260" w:hanging="420"/>
      </w:pPr>
    </w:lvl>
    <w:lvl w:ilvl="3" w:tplc="6CB6F2C6" w:tentative="1">
      <w:start w:val="1"/>
      <w:numFmt w:val="decimal"/>
      <w:lvlText w:val="%4."/>
      <w:lvlJc w:val="left"/>
      <w:pPr>
        <w:ind w:left="1680" w:hanging="420"/>
      </w:pPr>
    </w:lvl>
    <w:lvl w:ilvl="4" w:tplc="3BBACD46" w:tentative="1">
      <w:start w:val="1"/>
      <w:numFmt w:val="lowerLetter"/>
      <w:lvlText w:val="%5)"/>
      <w:lvlJc w:val="left"/>
      <w:pPr>
        <w:ind w:left="2100" w:hanging="420"/>
      </w:pPr>
    </w:lvl>
    <w:lvl w:ilvl="5" w:tplc="AD04E5C4" w:tentative="1">
      <w:start w:val="1"/>
      <w:numFmt w:val="lowerRoman"/>
      <w:lvlText w:val="%6."/>
      <w:lvlJc w:val="right"/>
      <w:pPr>
        <w:ind w:left="2520" w:hanging="420"/>
      </w:pPr>
    </w:lvl>
    <w:lvl w:ilvl="6" w:tplc="5770CD8A" w:tentative="1">
      <w:start w:val="1"/>
      <w:numFmt w:val="decimal"/>
      <w:lvlText w:val="%7."/>
      <w:lvlJc w:val="left"/>
      <w:pPr>
        <w:ind w:left="2940" w:hanging="420"/>
      </w:pPr>
    </w:lvl>
    <w:lvl w:ilvl="7" w:tplc="E430B50C" w:tentative="1">
      <w:start w:val="1"/>
      <w:numFmt w:val="lowerLetter"/>
      <w:lvlText w:val="%8)"/>
      <w:lvlJc w:val="left"/>
      <w:pPr>
        <w:ind w:left="3360" w:hanging="420"/>
      </w:pPr>
    </w:lvl>
    <w:lvl w:ilvl="8" w:tplc="42E8481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5F06C0B"/>
    <w:multiLevelType w:val="hybridMultilevel"/>
    <w:tmpl w:val="B8E601B0"/>
    <w:lvl w:ilvl="0" w:tplc="DFAA13D0">
      <w:start w:val="1"/>
      <w:numFmt w:val="decimal"/>
      <w:lvlText w:val="(%1)"/>
      <w:lvlJc w:val="left"/>
      <w:pPr>
        <w:ind w:left="1140" w:hanging="720"/>
      </w:pPr>
      <w:rPr>
        <w:rFonts w:hint="default"/>
      </w:rPr>
    </w:lvl>
    <w:lvl w:ilvl="1" w:tplc="694CF7A0" w:tentative="1">
      <w:start w:val="1"/>
      <w:numFmt w:val="lowerLetter"/>
      <w:lvlText w:val="%2)"/>
      <w:lvlJc w:val="left"/>
      <w:pPr>
        <w:ind w:left="1260" w:hanging="420"/>
      </w:pPr>
    </w:lvl>
    <w:lvl w:ilvl="2" w:tplc="7926369C" w:tentative="1">
      <w:start w:val="1"/>
      <w:numFmt w:val="lowerRoman"/>
      <w:lvlText w:val="%3."/>
      <w:lvlJc w:val="right"/>
      <w:pPr>
        <w:ind w:left="1680" w:hanging="420"/>
      </w:pPr>
    </w:lvl>
    <w:lvl w:ilvl="3" w:tplc="7AE8B850" w:tentative="1">
      <w:start w:val="1"/>
      <w:numFmt w:val="decimal"/>
      <w:lvlText w:val="%4."/>
      <w:lvlJc w:val="left"/>
      <w:pPr>
        <w:ind w:left="2100" w:hanging="420"/>
      </w:pPr>
    </w:lvl>
    <w:lvl w:ilvl="4" w:tplc="4888EE12" w:tentative="1">
      <w:start w:val="1"/>
      <w:numFmt w:val="lowerLetter"/>
      <w:lvlText w:val="%5)"/>
      <w:lvlJc w:val="left"/>
      <w:pPr>
        <w:ind w:left="2520" w:hanging="420"/>
      </w:pPr>
    </w:lvl>
    <w:lvl w:ilvl="5" w:tplc="D17E45DC" w:tentative="1">
      <w:start w:val="1"/>
      <w:numFmt w:val="lowerRoman"/>
      <w:lvlText w:val="%6."/>
      <w:lvlJc w:val="right"/>
      <w:pPr>
        <w:ind w:left="2940" w:hanging="420"/>
      </w:pPr>
    </w:lvl>
    <w:lvl w:ilvl="6" w:tplc="72548D46" w:tentative="1">
      <w:start w:val="1"/>
      <w:numFmt w:val="decimal"/>
      <w:lvlText w:val="%7."/>
      <w:lvlJc w:val="left"/>
      <w:pPr>
        <w:ind w:left="3360" w:hanging="420"/>
      </w:pPr>
    </w:lvl>
    <w:lvl w:ilvl="7" w:tplc="46D60990" w:tentative="1">
      <w:start w:val="1"/>
      <w:numFmt w:val="lowerLetter"/>
      <w:lvlText w:val="%8)"/>
      <w:lvlJc w:val="left"/>
      <w:pPr>
        <w:ind w:left="3780" w:hanging="420"/>
      </w:pPr>
    </w:lvl>
    <w:lvl w:ilvl="8" w:tplc="4EAEBFD2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69A23F68"/>
    <w:multiLevelType w:val="hybridMultilevel"/>
    <w:tmpl w:val="75EAF49E"/>
    <w:lvl w:ilvl="0" w:tplc="A9360050">
      <w:start w:val="1"/>
      <w:numFmt w:val="decimal"/>
      <w:lvlText w:val="%1."/>
      <w:lvlJc w:val="left"/>
      <w:pPr>
        <w:ind w:left="420" w:hanging="420"/>
      </w:pPr>
    </w:lvl>
    <w:lvl w:ilvl="1" w:tplc="7C3C7080" w:tentative="1">
      <w:start w:val="1"/>
      <w:numFmt w:val="lowerLetter"/>
      <w:lvlText w:val="%2)"/>
      <w:lvlJc w:val="left"/>
      <w:pPr>
        <w:ind w:left="840" w:hanging="420"/>
      </w:pPr>
    </w:lvl>
    <w:lvl w:ilvl="2" w:tplc="6D9C8FA8" w:tentative="1">
      <w:start w:val="1"/>
      <w:numFmt w:val="lowerRoman"/>
      <w:lvlText w:val="%3."/>
      <w:lvlJc w:val="right"/>
      <w:pPr>
        <w:ind w:left="1260" w:hanging="420"/>
      </w:pPr>
    </w:lvl>
    <w:lvl w:ilvl="3" w:tplc="94C0FE44" w:tentative="1">
      <w:start w:val="1"/>
      <w:numFmt w:val="decimal"/>
      <w:lvlText w:val="%4."/>
      <w:lvlJc w:val="left"/>
      <w:pPr>
        <w:ind w:left="1680" w:hanging="420"/>
      </w:pPr>
    </w:lvl>
    <w:lvl w:ilvl="4" w:tplc="319E089C" w:tentative="1">
      <w:start w:val="1"/>
      <w:numFmt w:val="lowerLetter"/>
      <w:lvlText w:val="%5)"/>
      <w:lvlJc w:val="left"/>
      <w:pPr>
        <w:ind w:left="2100" w:hanging="420"/>
      </w:pPr>
    </w:lvl>
    <w:lvl w:ilvl="5" w:tplc="BEE61EAE" w:tentative="1">
      <w:start w:val="1"/>
      <w:numFmt w:val="lowerRoman"/>
      <w:lvlText w:val="%6."/>
      <w:lvlJc w:val="right"/>
      <w:pPr>
        <w:ind w:left="2520" w:hanging="420"/>
      </w:pPr>
    </w:lvl>
    <w:lvl w:ilvl="6" w:tplc="715896F0" w:tentative="1">
      <w:start w:val="1"/>
      <w:numFmt w:val="decimal"/>
      <w:lvlText w:val="%7."/>
      <w:lvlJc w:val="left"/>
      <w:pPr>
        <w:ind w:left="2940" w:hanging="420"/>
      </w:pPr>
    </w:lvl>
    <w:lvl w:ilvl="7" w:tplc="FD426102" w:tentative="1">
      <w:start w:val="1"/>
      <w:numFmt w:val="lowerLetter"/>
      <w:lvlText w:val="%8)"/>
      <w:lvlJc w:val="left"/>
      <w:pPr>
        <w:ind w:left="3360" w:hanging="420"/>
      </w:pPr>
    </w:lvl>
    <w:lvl w:ilvl="8" w:tplc="E4CC06D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1ED5A21"/>
    <w:multiLevelType w:val="hybridMultilevel"/>
    <w:tmpl w:val="DCEC090E"/>
    <w:lvl w:ilvl="0" w:tplc="C828321E">
      <w:start w:val="1"/>
      <w:numFmt w:val="decimal"/>
      <w:lvlText w:val="%1."/>
      <w:lvlJc w:val="left"/>
      <w:pPr>
        <w:ind w:left="420" w:hanging="420"/>
      </w:pPr>
    </w:lvl>
    <w:lvl w:ilvl="1" w:tplc="F2A89FF8" w:tentative="1">
      <w:start w:val="1"/>
      <w:numFmt w:val="lowerLetter"/>
      <w:lvlText w:val="%2)"/>
      <w:lvlJc w:val="left"/>
      <w:pPr>
        <w:ind w:left="840" w:hanging="420"/>
      </w:pPr>
    </w:lvl>
    <w:lvl w:ilvl="2" w:tplc="97D07712" w:tentative="1">
      <w:start w:val="1"/>
      <w:numFmt w:val="lowerRoman"/>
      <w:lvlText w:val="%3."/>
      <w:lvlJc w:val="right"/>
      <w:pPr>
        <w:ind w:left="1260" w:hanging="420"/>
      </w:pPr>
    </w:lvl>
    <w:lvl w:ilvl="3" w:tplc="8C7E5A88" w:tentative="1">
      <w:start w:val="1"/>
      <w:numFmt w:val="decimal"/>
      <w:lvlText w:val="%4."/>
      <w:lvlJc w:val="left"/>
      <w:pPr>
        <w:ind w:left="1680" w:hanging="420"/>
      </w:pPr>
    </w:lvl>
    <w:lvl w:ilvl="4" w:tplc="6D98C428" w:tentative="1">
      <w:start w:val="1"/>
      <w:numFmt w:val="lowerLetter"/>
      <w:lvlText w:val="%5)"/>
      <w:lvlJc w:val="left"/>
      <w:pPr>
        <w:ind w:left="2100" w:hanging="420"/>
      </w:pPr>
    </w:lvl>
    <w:lvl w:ilvl="5" w:tplc="EBC210F4" w:tentative="1">
      <w:start w:val="1"/>
      <w:numFmt w:val="lowerRoman"/>
      <w:lvlText w:val="%6."/>
      <w:lvlJc w:val="right"/>
      <w:pPr>
        <w:ind w:left="2520" w:hanging="420"/>
      </w:pPr>
    </w:lvl>
    <w:lvl w:ilvl="6" w:tplc="B46C43B8" w:tentative="1">
      <w:start w:val="1"/>
      <w:numFmt w:val="decimal"/>
      <w:lvlText w:val="%7."/>
      <w:lvlJc w:val="left"/>
      <w:pPr>
        <w:ind w:left="2940" w:hanging="420"/>
      </w:pPr>
    </w:lvl>
    <w:lvl w:ilvl="7" w:tplc="5D96D0A0" w:tentative="1">
      <w:start w:val="1"/>
      <w:numFmt w:val="lowerLetter"/>
      <w:lvlText w:val="%8)"/>
      <w:lvlJc w:val="left"/>
      <w:pPr>
        <w:ind w:left="3360" w:hanging="420"/>
      </w:pPr>
    </w:lvl>
    <w:lvl w:ilvl="8" w:tplc="241C880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4E36D56"/>
    <w:multiLevelType w:val="hybridMultilevel"/>
    <w:tmpl w:val="8076CFA6"/>
    <w:lvl w:ilvl="0" w:tplc="2644611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8FBC83A6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1CA7FF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D9809462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EFE2617E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8E18D3CA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699603B2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D02F72C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AC0A25A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53D7A5A"/>
    <w:multiLevelType w:val="hybridMultilevel"/>
    <w:tmpl w:val="142C3534"/>
    <w:lvl w:ilvl="0" w:tplc="4524F5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8AC5266" w:tentative="1">
      <w:start w:val="1"/>
      <w:numFmt w:val="lowerLetter"/>
      <w:lvlText w:val="%2)"/>
      <w:lvlJc w:val="left"/>
      <w:pPr>
        <w:ind w:left="840" w:hanging="420"/>
      </w:pPr>
    </w:lvl>
    <w:lvl w:ilvl="2" w:tplc="9A4C0186" w:tentative="1">
      <w:start w:val="1"/>
      <w:numFmt w:val="lowerRoman"/>
      <w:lvlText w:val="%3."/>
      <w:lvlJc w:val="right"/>
      <w:pPr>
        <w:ind w:left="1260" w:hanging="420"/>
      </w:pPr>
    </w:lvl>
    <w:lvl w:ilvl="3" w:tplc="ECD66792" w:tentative="1">
      <w:start w:val="1"/>
      <w:numFmt w:val="decimal"/>
      <w:lvlText w:val="%4."/>
      <w:lvlJc w:val="left"/>
      <w:pPr>
        <w:ind w:left="1680" w:hanging="420"/>
      </w:pPr>
    </w:lvl>
    <w:lvl w:ilvl="4" w:tplc="DC08B92E" w:tentative="1">
      <w:start w:val="1"/>
      <w:numFmt w:val="lowerLetter"/>
      <w:lvlText w:val="%5)"/>
      <w:lvlJc w:val="left"/>
      <w:pPr>
        <w:ind w:left="2100" w:hanging="420"/>
      </w:pPr>
    </w:lvl>
    <w:lvl w:ilvl="5" w:tplc="B418A76C" w:tentative="1">
      <w:start w:val="1"/>
      <w:numFmt w:val="lowerRoman"/>
      <w:lvlText w:val="%6."/>
      <w:lvlJc w:val="right"/>
      <w:pPr>
        <w:ind w:left="2520" w:hanging="420"/>
      </w:pPr>
    </w:lvl>
    <w:lvl w:ilvl="6" w:tplc="65CA6C92" w:tentative="1">
      <w:start w:val="1"/>
      <w:numFmt w:val="decimal"/>
      <w:lvlText w:val="%7."/>
      <w:lvlJc w:val="left"/>
      <w:pPr>
        <w:ind w:left="2940" w:hanging="420"/>
      </w:pPr>
    </w:lvl>
    <w:lvl w:ilvl="7" w:tplc="9EA811F8" w:tentative="1">
      <w:start w:val="1"/>
      <w:numFmt w:val="lowerLetter"/>
      <w:lvlText w:val="%8)"/>
      <w:lvlJc w:val="left"/>
      <w:pPr>
        <w:ind w:left="3360" w:hanging="420"/>
      </w:pPr>
    </w:lvl>
    <w:lvl w:ilvl="8" w:tplc="DA2EC3D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E7107A7"/>
    <w:multiLevelType w:val="hybridMultilevel"/>
    <w:tmpl w:val="B15C9F64"/>
    <w:lvl w:ilvl="0" w:tplc="F4D8BE1E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AF850D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F686520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D3CCBBAE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7230161A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4B321C64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83D2A5D8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D860830A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AA843A94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1"/>
  </w:num>
  <w:num w:numId="6">
    <w:abstractNumId w:val="9"/>
  </w:num>
  <w:num w:numId="7">
    <w:abstractNumId w:val="0"/>
  </w:num>
  <w:num w:numId="8">
    <w:abstractNumId w:val="8"/>
  </w:num>
  <w:num w:numId="9">
    <w:abstractNumId w:val="4"/>
  </w:num>
  <w:num w:numId="10">
    <w:abstractNumId w:val="10"/>
  </w:num>
  <w:num w:numId="11">
    <w:abstractNumId w:val="3"/>
  </w:num>
  <w:num w:numId="12">
    <w:abstractNumId w:val="6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4095"/>
    <w:rsid w:val="0001750B"/>
    <w:rsid w:val="00027835"/>
    <w:rsid w:val="0005594E"/>
    <w:rsid w:val="00067565"/>
    <w:rsid w:val="00094095"/>
    <w:rsid w:val="000A3CA7"/>
    <w:rsid w:val="000A77A5"/>
    <w:rsid w:val="000D6356"/>
    <w:rsid w:val="000E7FC9"/>
    <w:rsid w:val="000F306A"/>
    <w:rsid w:val="000F3F86"/>
    <w:rsid w:val="00100B60"/>
    <w:rsid w:val="00113543"/>
    <w:rsid w:val="00117B9E"/>
    <w:rsid w:val="00155478"/>
    <w:rsid w:val="0019247E"/>
    <w:rsid w:val="001A0880"/>
    <w:rsid w:val="001A37FC"/>
    <w:rsid w:val="001A6258"/>
    <w:rsid w:val="001C1B23"/>
    <w:rsid w:val="001C3AD5"/>
    <w:rsid w:val="0020313A"/>
    <w:rsid w:val="00210BC9"/>
    <w:rsid w:val="002128F6"/>
    <w:rsid w:val="002158DC"/>
    <w:rsid w:val="002213B3"/>
    <w:rsid w:val="00245776"/>
    <w:rsid w:val="0025240B"/>
    <w:rsid w:val="002608F8"/>
    <w:rsid w:val="00262658"/>
    <w:rsid w:val="0027100D"/>
    <w:rsid w:val="00297506"/>
    <w:rsid w:val="002D54A4"/>
    <w:rsid w:val="002E0740"/>
    <w:rsid w:val="002E1C1C"/>
    <w:rsid w:val="002E2C9F"/>
    <w:rsid w:val="002E720A"/>
    <w:rsid w:val="002F2D60"/>
    <w:rsid w:val="002F724B"/>
    <w:rsid w:val="00305305"/>
    <w:rsid w:val="00306FB0"/>
    <w:rsid w:val="00307976"/>
    <w:rsid w:val="0031093F"/>
    <w:rsid w:val="003145BC"/>
    <w:rsid w:val="003170BD"/>
    <w:rsid w:val="00320D56"/>
    <w:rsid w:val="00324AD4"/>
    <w:rsid w:val="003340EB"/>
    <w:rsid w:val="00340ACD"/>
    <w:rsid w:val="00350D45"/>
    <w:rsid w:val="0037036A"/>
    <w:rsid w:val="00371BC9"/>
    <w:rsid w:val="003A16B4"/>
    <w:rsid w:val="003B6581"/>
    <w:rsid w:val="003C0156"/>
    <w:rsid w:val="003F170C"/>
    <w:rsid w:val="004030E1"/>
    <w:rsid w:val="004261DB"/>
    <w:rsid w:val="004316EF"/>
    <w:rsid w:val="00436AF4"/>
    <w:rsid w:val="0044015B"/>
    <w:rsid w:val="00445F6B"/>
    <w:rsid w:val="00452418"/>
    <w:rsid w:val="00462174"/>
    <w:rsid w:val="00477DDE"/>
    <w:rsid w:val="004A0F0A"/>
    <w:rsid w:val="004E1994"/>
    <w:rsid w:val="004E27C5"/>
    <w:rsid w:val="004E39F4"/>
    <w:rsid w:val="004E5BA2"/>
    <w:rsid w:val="004F53A7"/>
    <w:rsid w:val="00515347"/>
    <w:rsid w:val="00557FA3"/>
    <w:rsid w:val="00566CC7"/>
    <w:rsid w:val="005674E8"/>
    <w:rsid w:val="00585F58"/>
    <w:rsid w:val="005B533D"/>
    <w:rsid w:val="005B5DB2"/>
    <w:rsid w:val="005C0FBD"/>
    <w:rsid w:val="005C3D32"/>
    <w:rsid w:val="005D1B7F"/>
    <w:rsid w:val="005F167B"/>
    <w:rsid w:val="00625638"/>
    <w:rsid w:val="006300C0"/>
    <w:rsid w:val="0063752E"/>
    <w:rsid w:val="00647DC7"/>
    <w:rsid w:val="0065427D"/>
    <w:rsid w:val="00667420"/>
    <w:rsid w:val="00675286"/>
    <w:rsid w:val="00687CD7"/>
    <w:rsid w:val="00692DA5"/>
    <w:rsid w:val="006A4F76"/>
    <w:rsid w:val="006A5728"/>
    <w:rsid w:val="006A67CA"/>
    <w:rsid w:val="006B49BF"/>
    <w:rsid w:val="006C4B90"/>
    <w:rsid w:val="006D5A0F"/>
    <w:rsid w:val="006F6383"/>
    <w:rsid w:val="00720227"/>
    <w:rsid w:val="00736746"/>
    <w:rsid w:val="007411D0"/>
    <w:rsid w:val="0074694B"/>
    <w:rsid w:val="00775B85"/>
    <w:rsid w:val="00787DD4"/>
    <w:rsid w:val="007A19CD"/>
    <w:rsid w:val="007C000E"/>
    <w:rsid w:val="007C654E"/>
    <w:rsid w:val="007C7803"/>
    <w:rsid w:val="007E1B1F"/>
    <w:rsid w:val="007F5F08"/>
    <w:rsid w:val="008010AD"/>
    <w:rsid w:val="0080354C"/>
    <w:rsid w:val="0080386C"/>
    <w:rsid w:val="0080558F"/>
    <w:rsid w:val="00822970"/>
    <w:rsid w:val="00824915"/>
    <w:rsid w:val="0084303C"/>
    <w:rsid w:val="00860BF2"/>
    <w:rsid w:val="0088126D"/>
    <w:rsid w:val="00885D99"/>
    <w:rsid w:val="008926BD"/>
    <w:rsid w:val="008957B6"/>
    <w:rsid w:val="0089745C"/>
    <w:rsid w:val="008A7ED7"/>
    <w:rsid w:val="008B22FB"/>
    <w:rsid w:val="008C7D59"/>
    <w:rsid w:val="008D267B"/>
    <w:rsid w:val="008F299A"/>
    <w:rsid w:val="008F634B"/>
    <w:rsid w:val="0093097F"/>
    <w:rsid w:val="00932119"/>
    <w:rsid w:val="00952499"/>
    <w:rsid w:val="0095347A"/>
    <w:rsid w:val="009540AF"/>
    <w:rsid w:val="009733B4"/>
    <w:rsid w:val="00974D61"/>
    <w:rsid w:val="009948B0"/>
    <w:rsid w:val="009A7BF2"/>
    <w:rsid w:val="009B576E"/>
    <w:rsid w:val="009C5ACB"/>
    <w:rsid w:val="009D6005"/>
    <w:rsid w:val="009E5752"/>
    <w:rsid w:val="009F5448"/>
    <w:rsid w:val="009F7262"/>
    <w:rsid w:val="009F7FE9"/>
    <w:rsid w:val="00A2370A"/>
    <w:rsid w:val="00A40598"/>
    <w:rsid w:val="00A43A3E"/>
    <w:rsid w:val="00A62F9C"/>
    <w:rsid w:val="00A67610"/>
    <w:rsid w:val="00A76E06"/>
    <w:rsid w:val="00A77BD3"/>
    <w:rsid w:val="00A8032F"/>
    <w:rsid w:val="00AB40CB"/>
    <w:rsid w:val="00AD21B5"/>
    <w:rsid w:val="00AE4C10"/>
    <w:rsid w:val="00B01090"/>
    <w:rsid w:val="00B10A5E"/>
    <w:rsid w:val="00B12A4B"/>
    <w:rsid w:val="00B13FF6"/>
    <w:rsid w:val="00B357DC"/>
    <w:rsid w:val="00B37A1D"/>
    <w:rsid w:val="00B40E62"/>
    <w:rsid w:val="00B41B52"/>
    <w:rsid w:val="00B54C38"/>
    <w:rsid w:val="00B64678"/>
    <w:rsid w:val="00B708EC"/>
    <w:rsid w:val="00B87F0D"/>
    <w:rsid w:val="00B93094"/>
    <w:rsid w:val="00B97BB6"/>
    <w:rsid w:val="00BA0750"/>
    <w:rsid w:val="00BA7437"/>
    <w:rsid w:val="00BB2377"/>
    <w:rsid w:val="00BB3798"/>
    <w:rsid w:val="00BD20A5"/>
    <w:rsid w:val="00BD3D34"/>
    <w:rsid w:val="00BD6EBE"/>
    <w:rsid w:val="00BF0D84"/>
    <w:rsid w:val="00C06047"/>
    <w:rsid w:val="00C20F36"/>
    <w:rsid w:val="00C23832"/>
    <w:rsid w:val="00C318CE"/>
    <w:rsid w:val="00C32475"/>
    <w:rsid w:val="00C35929"/>
    <w:rsid w:val="00C52346"/>
    <w:rsid w:val="00C62172"/>
    <w:rsid w:val="00C74F71"/>
    <w:rsid w:val="00C76979"/>
    <w:rsid w:val="00C8184D"/>
    <w:rsid w:val="00C9068E"/>
    <w:rsid w:val="00C94351"/>
    <w:rsid w:val="00CE2A82"/>
    <w:rsid w:val="00CE4D36"/>
    <w:rsid w:val="00CF5443"/>
    <w:rsid w:val="00CF6946"/>
    <w:rsid w:val="00D001A9"/>
    <w:rsid w:val="00D15F88"/>
    <w:rsid w:val="00D21777"/>
    <w:rsid w:val="00D25335"/>
    <w:rsid w:val="00D451A4"/>
    <w:rsid w:val="00D45C93"/>
    <w:rsid w:val="00D515E7"/>
    <w:rsid w:val="00DA2017"/>
    <w:rsid w:val="00DB6E88"/>
    <w:rsid w:val="00DC70AB"/>
    <w:rsid w:val="00DE453F"/>
    <w:rsid w:val="00DF4BCE"/>
    <w:rsid w:val="00DF76C1"/>
    <w:rsid w:val="00DF78D8"/>
    <w:rsid w:val="00E11C0D"/>
    <w:rsid w:val="00E32A0C"/>
    <w:rsid w:val="00EA629A"/>
    <w:rsid w:val="00EA6C92"/>
    <w:rsid w:val="00EB0EE6"/>
    <w:rsid w:val="00ED21B1"/>
    <w:rsid w:val="00ED3AED"/>
    <w:rsid w:val="00ED5D85"/>
    <w:rsid w:val="00EE2784"/>
    <w:rsid w:val="00EE4AF0"/>
    <w:rsid w:val="00EF2222"/>
    <w:rsid w:val="00F16269"/>
    <w:rsid w:val="00F42BAC"/>
    <w:rsid w:val="00F5086B"/>
    <w:rsid w:val="00F87C1F"/>
    <w:rsid w:val="00F917BF"/>
    <w:rsid w:val="00FB05C5"/>
    <w:rsid w:val="00FD69F4"/>
    <w:rsid w:val="00FE0884"/>
    <w:rsid w:val="00FE1D22"/>
    <w:rsid w:val="00FE3C66"/>
    <w:rsid w:val="00FE4CAC"/>
    <w:rsid w:val="00FF2D6D"/>
    <w:rsid w:val="00FF5E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09C9B765"/>
  <w15:chartTrackingRefBased/>
  <w15:docId w15:val="{52678BA6-438C-4C87-BC23-6F6DFA520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40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4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endnote text"/>
    <w:basedOn w:val="a"/>
    <w:link w:val="Char"/>
    <w:uiPriority w:val="99"/>
    <w:semiHidden/>
    <w:unhideWhenUsed/>
    <w:rsid w:val="00094095"/>
    <w:pPr>
      <w:snapToGrid w:val="0"/>
      <w:jc w:val="left"/>
    </w:pPr>
  </w:style>
  <w:style w:type="character" w:customStyle="1" w:styleId="Char">
    <w:name w:val="尾注文本 Char"/>
    <w:basedOn w:val="a0"/>
    <w:link w:val="a4"/>
    <w:uiPriority w:val="99"/>
    <w:semiHidden/>
    <w:rsid w:val="00094095"/>
  </w:style>
  <w:style w:type="character" w:styleId="a5">
    <w:name w:val="endnote reference"/>
    <w:uiPriority w:val="99"/>
    <w:semiHidden/>
    <w:unhideWhenUsed/>
    <w:rsid w:val="00094095"/>
    <w:rPr>
      <w:vertAlign w:val="superscript"/>
    </w:rPr>
  </w:style>
  <w:style w:type="paragraph" w:styleId="a6">
    <w:name w:val="header"/>
    <w:basedOn w:val="a"/>
    <w:link w:val="Char0"/>
    <w:uiPriority w:val="99"/>
    <w:unhideWhenUsed/>
    <w:rsid w:val="00D21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sid w:val="00D2177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21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rsid w:val="00D21777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EE2784"/>
    <w:rPr>
      <w:sz w:val="18"/>
      <w:szCs w:val="18"/>
    </w:rPr>
  </w:style>
  <w:style w:type="character" w:customStyle="1" w:styleId="Char2">
    <w:name w:val="批注框文本 Char"/>
    <w:link w:val="a8"/>
    <w:uiPriority w:val="99"/>
    <w:semiHidden/>
    <w:rsid w:val="00EE278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BA7437"/>
    <w:pPr>
      <w:ind w:firstLineChars="200" w:firstLine="420"/>
    </w:pPr>
  </w:style>
  <w:style w:type="paragraph" w:styleId="a9">
    <w:name w:val="List Paragraph"/>
    <w:basedOn w:val="a"/>
    <w:uiPriority w:val="34"/>
    <w:qFormat/>
    <w:rsid w:val="000E7FC9"/>
    <w:pPr>
      <w:ind w:firstLineChars="200" w:firstLine="420"/>
    </w:pPr>
  </w:style>
  <w:style w:type="paragraph" w:styleId="aa">
    <w:name w:val="footnote text"/>
    <w:basedOn w:val="a"/>
    <w:link w:val="Char3"/>
    <w:uiPriority w:val="99"/>
    <w:semiHidden/>
    <w:rsid w:val="00D001A9"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character" w:customStyle="1" w:styleId="Char3">
    <w:name w:val="脚注文本 Char"/>
    <w:link w:val="aa"/>
    <w:uiPriority w:val="99"/>
    <w:semiHidden/>
    <w:rsid w:val="00D001A9"/>
    <w:rPr>
      <w:rFonts w:ascii="Times New Roman" w:eastAsia="PMingLiU" w:hAnsi="Times New Roman"/>
      <w:kern w:val="2"/>
      <w:lang w:eastAsia="zh-TW"/>
    </w:rPr>
  </w:style>
  <w:style w:type="character" w:styleId="ab">
    <w:name w:val="footnote reference"/>
    <w:uiPriority w:val="99"/>
    <w:semiHidden/>
    <w:unhideWhenUsed/>
    <w:rsid w:val="007469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He</dc:creator>
  <cp:keywords/>
  <cp:lastModifiedBy>JunHe</cp:lastModifiedBy>
  <cp:revision>5</cp:revision>
  <cp:lastPrinted>1899-12-31T16:00:00Z</cp:lastPrinted>
  <dcterms:created xsi:type="dcterms:W3CDTF">2021-08-02T14:19:00Z</dcterms:created>
  <dcterms:modified xsi:type="dcterms:W3CDTF">2021-08-17T08:47:00Z</dcterms:modified>
</cp:coreProperties>
</file>